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28/11/2026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03/12/2026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1A1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KINDER</w:t>
      </w:r>
    </w:p>
    <w:p>
      <w:pPr>
        <w:spacing w:line="319" w:lineRule="auto" w:after="60" w:before="0"/>
        <w:jc w:val="center"/>
      </w:pPr>
      <w:r>
        <w:rPr>
          <w:rFonts w:ascii="Times New Roman" w:hAnsi="Times New Roman" w:cs="Times New Roman" w:eastAsia="Times New Roman"/>
          <w:b/>
          <w:i w:val="0"/>
          <w:sz w:val="26"/>
        </w:rPr>
        <w:t>BÀI 15. PHÍA TRÊN BẦU TRỜI (Tiết: 17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Phân biệt các loại máy bay.</w:t>
      </w:r>
    </w:p>
    <w:p>
      <w:pPr>
        <w:spacing w:line="288" w:lineRule="auto" w:after="60" w:before="0"/>
        <w:ind w:firstLine="0" w:left="850"/>
        <w:jc w:val="both"/>
      </w:pPr>
      <w:r>
        <w:rPr>
          <w:rFonts w:ascii="Times New Roman" w:hAnsi="Times New Roman" w:cs="Times New Roman" w:eastAsia="Times New Roman"/>
          <w:b w:val="0"/>
          <w:i w:val="0"/>
          <w:sz w:val="26"/>
        </w:rPr>
        <w:t>+ Lắp mô hình máy bay.</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15. Phía trên bầu trời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15. Phía trên bầu trời từ bộ kit OLLO Kinder,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15. Phía trên bầu trời.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Kinder mẫu, máy tính GV, máy chiếu, bài trình chiếu slide hướng dẫn lắp ráp từng bước mô hình Bài 15. Phía trên bầu trời,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Kinder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15. Phía trên bầu trời.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15. Phía trên bầu trời.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15. Phía trên bầu trời.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15. Phía trên bầu trời.</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15. Phía trên bầu trời.</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15. Phía trên bầu trời.</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15. Phía trên bầu trời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15. Phía trên bầu trời.</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