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02/01/2027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07/01/2027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1A1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KINDER</w:t>
      </w:r>
    </w:p>
    <w:p>
      <w:pPr>
        <w:spacing w:line="319" w:lineRule="auto" w:after="60" w:before="0"/>
        <w:jc w:val="center"/>
      </w:pPr>
      <w:r>
        <w:rPr>
          <w:rFonts w:ascii="Times New Roman" w:hAnsi="Times New Roman" w:cs="Times New Roman" w:eastAsia="Times New Roman"/>
          <w:b/>
          <w:i w:val="0"/>
          <w:sz w:val="26"/>
        </w:rPr>
        <w:t>BÀI 18. TRÒ CHƠI DÂN GIAN (Tiết: 22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kỹ thuật tâng cầu.</w:t>
      </w:r>
    </w:p>
    <w:p>
      <w:pPr>
        <w:spacing w:line="288" w:lineRule="auto" w:after="60" w:before="0"/>
        <w:ind w:firstLine="0" w:left="850"/>
        <w:jc w:val="both"/>
      </w:pPr>
      <w:r>
        <w:rPr>
          <w:rFonts w:ascii="Times New Roman" w:hAnsi="Times New Roman" w:cs="Times New Roman" w:eastAsia="Times New Roman"/>
          <w:b w:val="0"/>
          <w:i w:val="0"/>
          <w:sz w:val="26"/>
        </w:rPr>
        <w:t>+ Lắp mô hình trò chơi dân gian.</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18. Trò chơi dân gian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18. Trò chơi dân gian từ bộ kit OLLO Kinder,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18. Trò chơi dân gian.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Kinder mẫu, máy tính GV, máy chiếu, bài trình chiếu slide hướng dẫn lắp ráp từng bước mô hình Bài 18. Trò chơi dân gian,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Kinder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18. Trò chơi dân gian.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18. Trò chơi dân gian.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18. Trò chơi dân gian.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18. Trò chơi dân gian.</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18. Trò chơi dân gian.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18. Trò chơi dân gian.</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18. Trò chơi dân gian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18. Trò chơi dân gian.</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