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27/03/2027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01/04/2027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ĐÁNH GIÁ ĐỊNH KỲ 4 (Tiết: 34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