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06/03/2027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10/03/2027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25. CHÚ SƯ TỬ DŨNG MÃNH (Tiết: 31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tập tính sư tử.</w:t>
      </w:r>
    </w:p>
    <w:p>
      <w:pPr>
        <w:spacing w:line="288" w:lineRule="auto" w:after="60" w:before="0"/>
        <w:ind w:firstLine="0" w:left="850"/>
        <w:jc w:val="both"/>
      </w:pPr>
      <w:r>
        <w:rPr>
          <w:rFonts w:ascii="Times New Roman" w:hAnsi="Times New Roman" w:cs="Times New Roman" w:eastAsia="Times New Roman"/>
          <w:b w:val="0"/>
          <w:i w:val="0"/>
          <w:sz w:val="26"/>
        </w:rPr>
        <w:t>+ Lắp robot sư tử.</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25. Chú sư tử dũng mãnh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25. Chú sư tử dũng mãnh từ bộ kit OLLO Kinder,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25. Chú sư tử dũng mãnh.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25. Chú sư tử dũng mãnh,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25. Chú sư tử dũng mãnh.</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25. Chú sư tử dũng mãnh.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25. Chú sư tử dũng mãnh.</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25. Chú sư tử dũng mãnh.</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25. Chú sư tử dũng mãnh.</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25. Chú sư tử dũng mãnh.</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25. Chú sư tử dũng mãnh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25. Chú sư tử dũng mãnh.</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