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17/10/2026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21/10/2026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9. MÔI TRƯỜNG BIỂN (Tiết: 11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sinh vật biển.</w:t>
      </w:r>
    </w:p>
    <w:p>
      <w:pPr>
        <w:spacing w:line="288" w:lineRule="auto" w:after="60" w:before="0"/>
        <w:ind w:firstLine="0" w:left="850"/>
        <w:jc w:val="both"/>
      </w:pPr>
      <w:r>
        <w:rPr>
          <w:rFonts w:ascii="Times New Roman" w:hAnsi="Times New Roman" w:cs="Times New Roman" w:eastAsia="Times New Roman"/>
          <w:b w:val="0"/>
          <w:i w:val="0"/>
          <w:sz w:val="26"/>
        </w:rPr>
        <w:t>+ Lắp robot cá bơi.</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9. Môi trường biển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9. Môi trường biển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9. Môi trường biển.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9. Môi trường biển,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9. Môi trường biển.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9. Môi trường biển.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9. Môi trường biển.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9. Môi trường biển.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9. Môi trường biển.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9. Môi trường biển.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9. Môi trường biển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9. Môi trường biển.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