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05/12/2026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07/12/2026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4C1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ÔN TẬP ĐÁNH GIÁ ĐỊNH KỲ 2 (Tiết: 18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2.</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Ôn tập Đánh giá định kỳ 2.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Ôn tập Đánh giá định kỳ 2,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Ôn tập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Ôn tập Đánh giá định kỳ 2.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Ôn tập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Ôn tập Đánh giá định kỳ 2.</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Ôn tập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Ôn tập Đánh giá định kỳ 2.</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Ôn tập Đánh giá định kỳ 2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Ôn tập Đánh giá định kỳ 2.</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