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12/09/2026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6</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Đánh giá định kỳ 1.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