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26/09/2026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02/10/2026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6. PHƯƠNG TIỆN GIAO THÔNG QUA CÁC THỜI ĐẠI</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8</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Cơ cấu chuyển động lặp.</w:t>
      </w:r>
    </w:p>
    <w:p>
      <w:pPr>
        <w:spacing w:line="276" w:lineRule="auto" w:after="60" w:before="0"/>
        <w:ind w:firstLine="0" w:left="850"/>
        <w:jc w:val="both"/>
      </w:pPr>
      <w:r>
        <w:rPr>
          <w:rFonts w:ascii="Times New Roman" w:hAnsi="Times New Roman" w:cs="Times New Roman" w:eastAsia="Times New Roman"/>
          <w:b w:val="0"/>
          <w:i w:val="0"/>
          <w:sz w:val="26"/>
        </w:rPr>
        <w:t>- Chế tạo robot đua ngựa thi đấu.</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6. Phương tiện giao thông qua các thời đại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Bài 6. Phương tiện giao thông qua các thời đại.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6. Phương tiện giao thông qua các thời đại.</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6. Phương tiện giao thông qua các thời đại.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6. Phương tiện giao thông qua các thời đại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6. Phương tiện giao thông qua các thời đại.</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6. Phương tiện giao thông qua các thời đại.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6. Phương tiện giao thông qua các thời đại.</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6. Phương tiện giao thông qua các thời đại.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6. Phương tiện giao thông qua các thời đại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6. Phương tiện giao thông qua các thời đại.</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6. Phương tiện giao thông qua các thời đại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6. Phương tiện giao thông qua các thời đại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