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6</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Đánh giá định kỳ 1.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