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11</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Ôn tập Đánh giá định kỳ 2.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