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12/12/2026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17/12/2026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ĐÁNH GIÁ ĐỊNH KỲ 2 (Tiết: 19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