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16/01/2027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21/01/2027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1A1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KINDER</w:t>
      </w:r>
    </w:p>
    <w:p>
      <w:pPr>
        <w:spacing w:line="319" w:lineRule="auto" w:after="60" w:before="0"/>
        <w:jc w:val="center"/>
      </w:pPr>
      <w:r>
        <w:rPr>
          <w:rFonts w:ascii="Times New Roman" w:hAnsi="Times New Roman" w:cs="Times New Roman" w:eastAsia="Times New Roman"/>
          <w:b/>
          <w:i w:val="0"/>
          <w:sz w:val="26"/>
        </w:rPr>
        <w:t>BÀI 20. ĐẤU VẬT THÚ VỊ (Tiết: 24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Phân biệt thể thao đối kháng.</w:t>
      </w:r>
    </w:p>
    <w:p>
      <w:pPr>
        <w:spacing w:line="288" w:lineRule="auto" w:after="60" w:before="0"/>
        <w:ind w:firstLine="0" w:left="850"/>
        <w:jc w:val="both"/>
      </w:pPr>
      <w:r>
        <w:rPr>
          <w:rFonts w:ascii="Times New Roman" w:hAnsi="Times New Roman" w:cs="Times New Roman" w:eastAsia="Times New Roman"/>
          <w:b w:val="0"/>
          <w:i w:val="0"/>
          <w:sz w:val="26"/>
        </w:rPr>
        <w:t>+ Lắp robot đấu vật.</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20. Đấu vật thú vị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20. Đấu vật thú vị từ bộ kit OLLO Kinder,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20. Đấu vật thú vị.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Kinder mẫu, máy tính GV, máy chiếu, bài trình chiếu slide hướng dẫn lắp ráp từng bước mô hình Bài 20. Đấu vật thú vị,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Kinder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20. Đấu vật thú vị.</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20. Đấu vật thú vị.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20. Đấu vật thú vị.</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20. Đấu vật thú vị.</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20. Đấu vật thú vị.</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20. Đấu vật thú vị.</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20. Đấu vật thú vị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20. Đấu vật thú vị.</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