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14/11/2026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18/11/2026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2A1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BÀI 13. HOẠT ĐỘNG MÙA HÈ (Tiết: 15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kỹ thuật chèo thuyền.</w:t>
      </w:r>
    </w:p>
    <w:p>
      <w:pPr>
        <w:spacing w:line="288" w:lineRule="auto" w:after="60" w:before="0"/>
        <w:ind w:firstLine="0" w:left="850"/>
        <w:jc w:val="both"/>
      </w:pPr>
      <w:r>
        <w:rPr>
          <w:rFonts w:ascii="Times New Roman" w:hAnsi="Times New Roman" w:cs="Times New Roman" w:eastAsia="Times New Roman"/>
          <w:b w:val="0"/>
          <w:i w:val="0"/>
          <w:sz w:val="26"/>
        </w:rPr>
        <w:t>+ Lắp robot chèo thuyền.</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mô hình Bài 13. Hoạt động mùa hè mô phỏng sự vật/hiện tượng thực tế và hiểu nguyên lý hoạt động cơ bản.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13. Hoạt động mùa hè từ bộ kit OLLO Kinder, vận hành chạy thử và kiểm tra hoạt động.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Bài 13. Hoạt động mùa hè.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Bài 13. Hoạt động mùa hè,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13. Hoạt động mùa hè.</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13. Hoạt động mùa hè.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13. Hoạt động mùa hè.</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13. Hoạt động mùa hè.</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13. Hoạt động mùa hè.</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13. Hoạt động mùa hè.</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13. Hoạt động mùa hè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13. Hoạt động mùa hè.</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