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12/12/2026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16/12/2026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ĐÁNH GIÁ ĐỊNH KỲ 2 (Tiết: 19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2.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Đánh giá định kỳ 2,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2.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2.</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2.</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2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2.</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