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20/03/2027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24/03/2027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2A1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KINDER</w:t>
      </w:r>
    </w:p>
    <w:p>
      <w:pPr>
        <w:spacing w:line="319" w:lineRule="auto" w:after="60" w:before="0"/>
        <w:jc w:val="center"/>
      </w:pPr>
      <w:r>
        <w:rPr>
          <w:rFonts w:ascii="Times New Roman" w:hAnsi="Times New Roman" w:cs="Times New Roman" w:eastAsia="Times New Roman"/>
          <w:b/>
          <w:i w:val="0"/>
          <w:sz w:val="26"/>
        </w:rPr>
        <w:t>ÔN TẬP ĐÁNH GIÁ ĐỊNH KỲ 4 (Tiết: 33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Hệ thống hóa kiến thức chuẩn bị Đánh giá định kỳ 4.</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Ôn tập Đánh giá định kỳ 4.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Kinder mẫu, máy tính GV, máy chiếu, bài trình chiếu slide hướng dẫn lắp ráp từng bước mô hình Ôn tập Đánh giá định kỳ 4,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Kinder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Ôn tập Đánh giá định kỳ 4.</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Ôn tập Đánh giá định kỳ 4.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Ôn tập Đánh giá định kỳ 4.</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Ôn tập Đánh giá định kỳ 4.</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Ôn tập Đánh giá định kỳ 4.</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Ôn tập Đánh giá định kỳ 4.</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Ôn tập Đánh giá định kỳ 4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Ôn tập Đánh giá định kỳ 4.</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