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26/12/2026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30/12/2026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17. NHẮM VÀ BẮN! (Tiết: 21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lực ném và cơ cấu máy bắn đá.</w:t>
      </w:r>
    </w:p>
    <w:p>
      <w:pPr>
        <w:spacing w:line="288" w:lineRule="auto" w:after="60" w:before="0"/>
        <w:ind w:firstLine="0" w:left="850"/>
        <w:jc w:val="both"/>
      </w:pPr>
      <w:r>
        <w:rPr>
          <w:rFonts w:ascii="Times New Roman" w:hAnsi="Times New Roman" w:cs="Times New Roman" w:eastAsia="Times New Roman"/>
          <w:b w:val="0"/>
          <w:i w:val="0"/>
          <w:sz w:val="26"/>
        </w:rPr>
        <w:t>+ Lắp robot bắn đá.</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17. Nhắm và bắn! trong các điều kiện thử nghiệm khác nhau. (Đạt được thông qua Hoạt động 3, Hoạt động 4)</w:t>
      </w:r>
    </w:p>
    <w:p>
      <w:pPr>
        <w:spacing w:line="288"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17. Nhắm và bắn!.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17. Nhắm và bắn!,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17. Nhắm và bắn!.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17. Nhắm và bắn!.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17. Nhắm và bắn!.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17. Nhắm và bắn!.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17. Nhắm và bắn!.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17. Nhắm và bắn!.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17. Nhắm và bắn!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17. Nhắm và bắn!.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