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13/02/2027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17/02/2027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3A1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ĐÁNH GIÁ ĐỊNH KỲ 3 (Tiết: 28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Đánh giá định kỳ 3.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Đánh giá định kỳ 3,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Đánh giá định kỳ 3.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Đánh giá định kỳ 3.</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Đánh giá định kỳ 3.</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Đánh giá định kỳ 3.</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Đánh giá định kỳ 3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Đánh giá định kỳ 3.</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