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3</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18</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Đánh giá định kỳ 3.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3.</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3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3.</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3.</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3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3.</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3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3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