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i w:val="0"/>
          <w:color w:val="1D2A64"/>
          <w:sz w:val="26"/>
        </w:rPr>
        <w:t>TRƯỜNG TIỂU HỌC VÀ THCS UNIGO</w:t>
        <w:br/>
      </w:r>
      <w:r>
        <w:rPr>
          <w:rFonts w:ascii="Times New Roman" w:hAnsi="Times New Roman"/>
          <w:b/>
          <w:i w:val="0"/>
          <w:color w:val="1D2A64"/>
          <w:sz w:val="32"/>
        </w:rPr>
        <w:t>THỜI KHOÁ BIỂU CÁ NHÂN GIÁO VIÊN</w:t>
        <w:br/>
      </w:r>
      <w:r>
        <w:rPr>
          <w:rFonts w:ascii="Times New Roman" w:hAnsi="Times New Roman"/>
          <w:b w:val="0"/>
          <w:i/>
          <w:color w:val="505050"/>
          <w:sz w:val="24"/>
        </w:rPr>
        <w:t>Năm học 2026 – 2027</w:t>
      </w:r>
    </w:p>
    <w:p>
      <w:pPr>
        <w:spacing w:before="80" w:after="160"/>
        <w:jc w:val="center"/>
      </w:pPr>
      <w:r>
        <w:rPr>
          <w:rFonts w:ascii="Times New Roman" w:hAnsi="Times New Roman"/>
          <w:b/>
          <w:i w:val="0"/>
          <w:color w:val="1D2A64"/>
          <w:sz w:val="26"/>
        </w:rPr>
        <w:t>Giáo viên: Đậu Đình Nguyên   |   Môn: Tin học &amp; Robotics   |   Tổng: 25 tiết/tuần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1D2A64"/>
          <w:left w:val="single" w:sz="6" w:space="0" w:color="1D2A64"/>
          <w:bottom w:val="single" w:sz="6" w:space="0" w:color="1D2A64"/>
          <w:right w:val="single" w:sz="6" w:space="0" w:color="1D2A64"/>
          <w:insideH w:val="single" w:sz="4" w:space="0" w:color="AAAACC"/>
          <w:insideV w:val="single" w:sz="4" w:space="0" w:color="AAAACC"/>
        </w:tblBorders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Tiết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Thời gian</w:t>
              <w:br/>
              <w:t>(Tiểu học)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Thời gian</w:t>
              <w:br/>
              <w:t>(THCS)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Hai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Ba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Tư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Năm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Sáu</w:t>
            </w:r>
          </w:p>
        </w:tc>
      </w:tr>
      <w:tr>
        <w:tc>
          <w:tcPr>
            <w:tcW w:type="dxa" w:w="15480"/>
            <w:gridSpan w:val="8"/>
            <w:shd w:val="clear" w:color="auto" w:fill="E8ECF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D2A64"/>
                <w:sz w:val="24"/>
              </w:rPr>
              <w:t>▸  BUỔI SÁNG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1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8:15–8:50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8:05–8:50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(TT3)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(2C1)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2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8:55–9:30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8:55–9:40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(3C1)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3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9:45–10:20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9:45–10:25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(5C1)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4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10:25–11:00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10:30–11:10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(5C1)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(3C1)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(6A1)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5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11:15–11:50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(6A1)</w:t>
            </w:r>
          </w:p>
        </w:tc>
      </w:tr>
      <w:tr>
        <w:tc>
          <w:tcPr>
            <w:tcW w:type="dxa" w:w="15480"/>
            <w:gridSpan w:val="8"/>
            <w:shd w:val="clear" w:color="auto" w:fill="E8ECF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D2A64"/>
                <w:sz w:val="24"/>
              </w:rPr>
              <w:t>▸  BUỔI CHIỀU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1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13:15–13:50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13:05–13:50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(2A1)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(3A1)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(8A1)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2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13:55–14:30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13:55–14:40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(1C1)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(TTH 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(8A1)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3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14:55–15:30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14:50–15:30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(7A1)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(4C1)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(TTH2)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(4C1)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4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15:35–16:10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15:35–16:20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(7A1)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(1C1)</w:t>
            </w:r>
          </w:p>
        </w:tc>
        <w:tc>
          <w:tcPr>
            <w:tcW w:type="dxa" w:w="1935"/>
          </w:tcPr>
          <w:p/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5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