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0009D8">
      <w:pPr>
        <w:rPr>
          <w:rFonts w:hint="default"/>
          <w:b/>
          <w:bCs/>
          <w:sz w:val="72"/>
          <w:szCs w:val="72"/>
        </w:rPr>
      </w:pPr>
    </w:p>
    <w:p w14:paraId="4998EDE3">
      <w:pPr>
        <w:rPr>
          <w:rFonts w:hint="default"/>
          <w:b/>
          <w:bCs/>
          <w:sz w:val="72"/>
          <w:szCs w:val="72"/>
        </w:rPr>
      </w:pPr>
    </w:p>
    <w:p w14:paraId="2336E4E1">
      <w:pPr>
        <w:rPr>
          <w:rFonts w:hint="default"/>
          <w:b/>
          <w:bCs/>
          <w:sz w:val="72"/>
          <w:szCs w:val="72"/>
        </w:rPr>
      </w:pPr>
    </w:p>
    <w:p w14:paraId="71836EB3">
      <w:pPr>
        <w:rPr>
          <w:rFonts w:hint="default"/>
          <w:b/>
          <w:bCs/>
          <w:sz w:val="72"/>
          <w:szCs w:val="72"/>
        </w:rPr>
      </w:pPr>
      <w:r>
        <w:rPr>
          <w:rFonts w:hint="default"/>
          <w:b/>
          <w:bCs/>
          <w:sz w:val="72"/>
          <w:szCs w:val="72"/>
        </w:rPr>
        <w:t>Atelier Prompt Engineering</w:t>
      </w:r>
    </w:p>
    <w:p w14:paraId="2C7D831B">
      <w:pPr>
        <w:rPr>
          <w:rFonts w:hint="default"/>
          <w:b/>
          <w:bCs/>
          <w:sz w:val="72"/>
          <w:szCs w:val="72"/>
        </w:rPr>
      </w:pPr>
    </w:p>
    <w:p w14:paraId="3DFA653C">
      <w:pPr>
        <w:rPr>
          <w:rFonts w:hint="default"/>
          <w:b/>
          <w:bCs/>
          <w:sz w:val="72"/>
          <w:szCs w:val="72"/>
        </w:rPr>
      </w:pPr>
    </w:p>
    <w:p w14:paraId="40CF93A7">
      <w:pPr>
        <w:rPr>
          <w:rFonts w:hint="default"/>
          <w:b/>
          <w:bCs/>
          <w:sz w:val="72"/>
          <w:szCs w:val="72"/>
        </w:rPr>
      </w:pPr>
    </w:p>
    <w:p w14:paraId="4D8F6C55">
      <w:pPr>
        <w:rPr>
          <w:rFonts w:hint="default"/>
          <w:b/>
          <w:bCs/>
          <w:sz w:val="72"/>
          <w:szCs w:val="72"/>
        </w:rPr>
      </w:pPr>
    </w:p>
    <w:p w14:paraId="362A76E2">
      <w:pPr>
        <w:rPr>
          <w:rFonts w:hint="default"/>
          <w:b/>
          <w:bCs/>
          <w:sz w:val="72"/>
          <w:szCs w:val="72"/>
        </w:rPr>
      </w:pPr>
    </w:p>
    <w:p w14:paraId="416D62F3">
      <w:pPr>
        <w:rPr>
          <w:rFonts w:hint="default"/>
          <w:b/>
          <w:bCs/>
          <w:sz w:val="72"/>
          <w:szCs w:val="72"/>
        </w:rPr>
      </w:pPr>
    </w:p>
    <w:p w14:paraId="061B3557">
      <w:pPr>
        <w:rPr>
          <w:rFonts w:hint="default"/>
          <w:b/>
          <w:bCs/>
          <w:sz w:val="72"/>
          <w:szCs w:val="72"/>
        </w:rPr>
      </w:pPr>
    </w:p>
    <w:p w14:paraId="535B072F">
      <w:pPr>
        <w:rPr>
          <w:rFonts w:hint="default"/>
          <w:b/>
          <w:bCs/>
          <w:sz w:val="72"/>
          <w:szCs w:val="72"/>
        </w:rPr>
      </w:pPr>
    </w:p>
    <w:p w14:paraId="74F0A711">
      <w:pPr>
        <w:rPr>
          <w:rFonts w:hint="default"/>
          <w:b/>
          <w:bCs/>
          <w:sz w:val="72"/>
          <w:szCs w:val="72"/>
        </w:rPr>
      </w:pPr>
    </w:p>
    <w:p w14:paraId="2F915578">
      <w:pPr>
        <w:rPr>
          <w:rFonts w:hint="default"/>
          <w:b/>
          <w:bCs/>
          <w:sz w:val="72"/>
          <w:szCs w:val="72"/>
        </w:rPr>
      </w:pPr>
    </w:p>
    <w:p w14:paraId="0F9C11D2">
      <w:pPr>
        <w:rPr>
          <w:rFonts w:hint="default"/>
          <w:b/>
          <w:bCs/>
          <w:sz w:val="72"/>
          <w:szCs w:val="72"/>
        </w:rPr>
      </w:pPr>
    </w:p>
    <w:p w14:paraId="3E32643E">
      <w:pPr>
        <w:rPr>
          <w:rFonts w:hint="default"/>
        </w:rPr>
      </w:pPr>
    </w:p>
    <w:p w14:paraId="7966D441">
      <w:pPr>
        <w:rPr>
          <w:rFonts w:hint="default"/>
        </w:rPr>
      </w:pPr>
    </w:p>
    <w:p w14:paraId="7DAC4808">
      <w:pPr>
        <w:rPr>
          <w:rFonts w:hint="default"/>
          <w:color w:val="7030A0"/>
        </w:rPr>
      </w:pPr>
    </w:p>
    <w:p w14:paraId="798E78C0">
      <w:pPr>
        <w:rPr>
          <w:rFonts w:hint="default"/>
          <w:color w:val="7030A0"/>
          <w:lang w:val="en-US"/>
        </w:rPr>
      </w:pPr>
    </w:p>
    <w:p w14:paraId="4F2D01EF">
      <w:pPr>
        <w:spacing w:line="360" w:lineRule="auto"/>
        <w:rPr>
          <w:rFonts w:hint="default" w:ascii="Times New Roman" w:hAnsi="Times New Roman" w:cs="Times New Roman"/>
          <w:color w:val="7030A0"/>
          <w:sz w:val="24"/>
          <w:szCs w:val="24"/>
        </w:rPr>
      </w:pPr>
      <w:r>
        <w:rPr>
          <w:rFonts w:hint="default" w:ascii="Times New Roman" w:hAnsi="Times New Roman" w:cs="Times New Roman"/>
          <w:color w:val="7030A0"/>
          <w:sz w:val="24"/>
          <w:szCs w:val="24"/>
        </w:rPr>
        <w:t xml:space="preserve">Contexte </w:t>
      </w:r>
    </w:p>
    <w:p w14:paraId="73AA04AC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Une entreprise souhaite mettre en place « AI Business Assistant », un assistant IA polyvalent capable d'aider ses collaborateurs à exploiter des documents, analyser des données, faire du machine learning et produire des résultats structurés. </w:t>
      </w:r>
    </w:p>
    <w:p w14:paraId="7508DFFD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51F81976">
      <w:pPr>
        <w:spacing w:line="360" w:lineRule="auto"/>
        <w:rPr>
          <w:rFonts w:hint="default" w:ascii="Times New Roman" w:hAnsi="Times New Roman" w:cs="Times New Roman"/>
          <w:color w:val="7030A0"/>
          <w:sz w:val="24"/>
          <w:szCs w:val="24"/>
        </w:rPr>
      </w:pPr>
    </w:p>
    <w:p w14:paraId="5AFD6585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7030A0"/>
          <w:sz w:val="24"/>
          <w:szCs w:val="24"/>
        </w:rPr>
        <w:t>Présentation de l'assistant</w:t>
      </w:r>
      <w:r>
        <w:rPr>
          <w:rFonts w:hint="default" w:ascii="Times New Roman" w:hAnsi="Times New Roman" w:cs="Times New Roman"/>
          <w:sz w:val="24"/>
          <w:szCs w:val="24"/>
        </w:rPr>
        <w:t xml:space="preserve">  </w:t>
      </w:r>
    </w:p>
    <w:p w14:paraId="7A070065">
      <w:p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AI BUSINESS ASSISTANT</w:t>
      </w:r>
    </w:p>
    <w:p w14:paraId="326C5279">
      <w:p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│</w:t>
      </w:r>
    </w:p>
    <w:p w14:paraId="50108AA6">
      <w:p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┌──────────────┼──────────────┐</w:t>
      </w:r>
    </w:p>
    <w:p w14:paraId="3A7E64AB">
      <w:pPr>
        <w:spacing w:line="360" w:lineRule="auto"/>
        <w:ind w:firstLine="1560" w:firstLineChars="65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↓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↓        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      </w:t>
      </w:r>
      <w:r>
        <w:rPr>
          <w:rFonts w:hint="default" w:ascii="Times New Roman" w:hAnsi="Times New Roman" w:cs="Times New Roman"/>
          <w:sz w:val="24"/>
          <w:szCs w:val="24"/>
        </w:rPr>
        <w:t>↓</w:t>
      </w:r>
    </w:p>
    <w:p w14:paraId="26C02BBB">
      <w:pPr>
        <w:spacing w:line="360" w:lineRule="auto"/>
        <w:ind w:firstLine="1080" w:firstLineChars="45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Documents 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Données 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Questions             </w:t>
      </w:r>
    </w:p>
    <w:p w14:paraId="25A9E507">
      <w:pPr>
        <w:spacing w:line="360" w:lineRule="auto"/>
        <w:ind w:firstLine="1560" w:firstLineChars="65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|             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│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│ </w:t>
      </w:r>
    </w:p>
    <w:p w14:paraId="185C61C0">
      <w:pPr>
        <w:spacing w:line="360" w:lineRule="auto"/>
        <w:ind w:firstLine="1560" w:firstLineChars="65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↓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</w:t>
      </w:r>
      <w:r>
        <w:rPr>
          <w:rFonts w:hint="default" w:ascii="Times New Roman" w:hAnsi="Times New Roman" w:cs="Times New Roman"/>
          <w:sz w:val="24"/>
          <w:szCs w:val="24"/>
        </w:rPr>
        <w:t>↓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↓                    </w:t>
      </w:r>
    </w:p>
    <w:p w14:paraId="4AF84781">
      <w:pPr>
        <w:spacing w:line="360" w:lineRule="auto"/>
        <w:ind w:firstLine="1200" w:firstLineChars="50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Résumé    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Analyse   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LLM         </w:t>
      </w:r>
    </w:p>
    <w:p w14:paraId="364F1690">
      <w:pPr>
        <w:spacing w:line="360" w:lineRule="auto"/>
        <w:ind w:firstLine="1200" w:firstLineChars="50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Traduction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ML/EDA       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│     </w:t>
      </w:r>
    </w:p>
    <w:p w14:paraId="33F98570">
      <w:pPr>
        <w:spacing w:line="360" w:lineRule="auto"/>
        <w:ind w:firstLine="1200" w:firstLineChars="50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Extraction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Visualisation    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↓  </w:t>
      </w:r>
    </w:p>
    <w:p w14:paraId="1065F201">
      <w:pPr>
        <w:spacing w:line="360" w:lineRule="auto"/>
        <w:ind w:firstLine="1200" w:firstLineChars="50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Classification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            </w:t>
      </w:r>
      <w:r>
        <w:rPr>
          <w:rFonts w:hint="default" w:ascii="Times New Roman" w:hAnsi="Times New Roman" w:cs="Times New Roman"/>
          <w:sz w:val="24"/>
          <w:szCs w:val="24"/>
        </w:rPr>
        <w:t xml:space="preserve">Réponse              </w:t>
      </w:r>
    </w:p>
    <w:p w14:paraId="2F53EE6B">
      <w:pPr>
        <w:spacing w:line="360" w:lineRule="auto"/>
        <w:ind w:firstLine="1560" w:firstLineChars="65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│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                                    </w:t>
      </w:r>
      <w:r>
        <w:rPr>
          <w:rFonts w:hint="default" w:ascii="Times New Roman" w:hAnsi="Times New Roman" w:cs="Times New Roman"/>
          <w:sz w:val="24"/>
          <w:szCs w:val="24"/>
        </w:rPr>
        <w:t>│</w:t>
      </w:r>
    </w:p>
    <w:p w14:paraId="6E486EE1">
      <w:pPr>
        <w:spacing w:line="360" w:lineRule="auto"/>
        <w:ind w:firstLine="1440" w:firstLineChars="60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└──────────────┬──────────────┘                            </w:t>
      </w:r>
    </w:p>
    <w:p w14:paraId="5461F961">
      <w:pPr>
        <w:spacing w:line="360" w:lineRule="auto"/>
        <w:ind w:firstLine="4104" w:firstLineChars="171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↓                     </w:t>
      </w:r>
    </w:p>
    <w:p w14:paraId="308D7677">
      <w:p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Sortie structurée                            </w:t>
      </w:r>
    </w:p>
    <w:p w14:paraId="7782CF35">
      <w:pPr>
        <w:spacing w:line="360" w:lineRule="auto"/>
        <w:ind w:firstLine="4080" w:firstLineChars="170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↓                      </w:t>
      </w:r>
    </w:p>
    <w:p w14:paraId="53462AAB">
      <w:p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Vérification</w:t>
      </w:r>
    </w:p>
    <w:p w14:paraId="7731FAD2">
      <w:pPr>
        <w:spacing w:line="360" w:lineRule="auto"/>
        <w:ind w:firstLine="4080" w:firstLineChars="1700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↓</w:t>
      </w:r>
    </w:p>
    <w:p w14:paraId="78186EA6">
      <w:pPr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Évaluation du prompt</w:t>
      </w:r>
    </w:p>
    <w:p w14:paraId="51B4796D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0C86907A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 L'objectif est de construire progressivement et d’améliorer les prompts permettant à l'assistant de réaliser différentes tâches. L’atelier peut être réalisé avec un LLM accessible via une interface web ou avec une API LLM.</w:t>
      </w:r>
    </w:p>
    <w:p w14:paraId="64F1973C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526006E3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Partie 1 – Anatomie d'un prompt</w:t>
      </w:r>
    </w:p>
    <w:p w14:paraId="68B044B8">
      <w:pPr>
        <w:spacing w:after="16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Un prompt efficace se décompose en composantes réutilisables. Pour le besoin « analyser les retours clients d'une entreprise », voici les composantes identifiées :</w:t>
      </w:r>
    </w:p>
    <w:p w14:paraId="51EA9362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0373C917">
      <w:pPr>
        <w:spacing w:before="40" w:after="6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b/>
          <w:bCs/>
          <w:color w:val="555555"/>
          <w:sz w:val="32"/>
          <w:szCs w:val="32"/>
        </w:rPr>
        <w:t>PROMPT</w:t>
      </w:r>
    </w:p>
    <w:p w14:paraId="49E021B0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7030A0"/>
          <w:sz w:val="24"/>
          <w:szCs w:val="24"/>
        </w:rPr>
        <w:t xml:space="preserve">Rôle </w:t>
      </w:r>
      <w:r>
        <w:rPr>
          <w:rFonts w:hint="default" w:ascii="Times New Roman" w:hAnsi="Times New Roman" w:eastAsia="Consolas" w:cs="Times New Roman"/>
          <w:sz w:val="24"/>
          <w:szCs w:val="24"/>
        </w:rPr>
        <w:t>:</w:t>
      </w:r>
    </w:p>
    <w:p w14:paraId="54721977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Tu es un analyste customer insights avec 10 ans d'expérience dans</w:t>
      </w:r>
    </w:p>
    <w:p w14:paraId="062CFA94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l'analyse de retours clients pour des entreprises de service.</w:t>
      </w:r>
    </w:p>
    <w:p w14:paraId="2F8F9DA8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2F0F7997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7030A0"/>
          <w:sz w:val="24"/>
          <w:szCs w:val="24"/>
        </w:rPr>
        <w:t xml:space="preserve">Contexte </w:t>
      </w:r>
      <w:r>
        <w:rPr>
          <w:rFonts w:hint="default" w:ascii="Times New Roman" w:hAnsi="Times New Roman" w:eastAsia="Consolas" w:cs="Times New Roman"/>
          <w:sz w:val="24"/>
          <w:szCs w:val="24"/>
        </w:rPr>
        <w:t>:</w:t>
      </w:r>
    </w:p>
    <w:p w14:paraId="357F5750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L'entreprise reçoit chaque semaine des dizaines d'avis clients via</w:t>
      </w:r>
    </w:p>
    <w:p w14:paraId="6D678551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son support, ses réseaux sociaux et son site web. Elle souhaite en</w:t>
      </w:r>
    </w:p>
    <w:p w14:paraId="2C3ACD57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tirer des enseignements exploitables sans tout lire manuellement.</w:t>
      </w:r>
    </w:p>
    <w:p w14:paraId="1766DF45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51AF3288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7030A0"/>
          <w:sz w:val="24"/>
          <w:szCs w:val="24"/>
        </w:rPr>
        <w:t xml:space="preserve">Tâche </w:t>
      </w:r>
      <w:r>
        <w:rPr>
          <w:rFonts w:hint="default" w:ascii="Times New Roman" w:hAnsi="Times New Roman" w:eastAsia="Consolas" w:cs="Times New Roman"/>
          <w:sz w:val="24"/>
          <w:szCs w:val="24"/>
        </w:rPr>
        <w:t>:</w:t>
      </w:r>
    </w:p>
    <w:p w14:paraId="024D3479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Analyse les avis clients fournis ci-dessous et produis une synthèse</w:t>
      </w:r>
    </w:p>
    <w:p w14:paraId="03EA3FE6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structurée destinée à l'équipe produit et à l'équipe support.</w:t>
      </w:r>
    </w:p>
    <w:p w14:paraId="48361E7A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71891A23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7030A0"/>
          <w:sz w:val="24"/>
          <w:szCs w:val="24"/>
        </w:rPr>
        <w:t xml:space="preserve">Contraintes </w:t>
      </w:r>
      <w:r>
        <w:rPr>
          <w:rFonts w:hint="default" w:ascii="Times New Roman" w:hAnsi="Times New Roman" w:eastAsia="Consolas" w:cs="Times New Roman"/>
          <w:sz w:val="24"/>
          <w:szCs w:val="24"/>
        </w:rPr>
        <w:t>:</w:t>
      </w:r>
    </w:p>
    <w:p w14:paraId="69DF2917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- N'invente aucune information absente des avis.</w:t>
      </w:r>
    </w:p>
    <w:p w14:paraId="426C29D8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- Distingue les faits rapportés des interprétations.</w:t>
      </w:r>
    </w:p>
    <w:p w14:paraId="2131F04A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- Regroupe les retours similaires plutôt que de les lister un par un.</w:t>
      </w:r>
    </w:p>
    <w:p w14:paraId="50612B72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- Reste neutre et factuel, sans jugement de valeur.</w:t>
      </w:r>
    </w:p>
    <w:p w14:paraId="7B79E9C8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2CAAF18C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7030A0"/>
          <w:sz w:val="24"/>
          <w:szCs w:val="24"/>
        </w:rPr>
        <w:t>Format de sortie attendu</w:t>
      </w:r>
      <w:r>
        <w:rPr>
          <w:rFonts w:hint="default" w:ascii="Times New Roman" w:hAnsi="Times New Roman" w:eastAsia="Consolas" w:cs="Times New Roman"/>
          <w:sz w:val="24"/>
          <w:szCs w:val="24"/>
        </w:rPr>
        <w:t xml:space="preserve"> :</w:t>
      </w:r>
    </w:p>
    <w:p w14:paraId="2C7F90AB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1. Résumé général (3 phrases maximum)</w:t>
      </w:r>
    </w:p>
    <w:p w14:paraId="796067D1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2. Points positifs (liste à puces)</w:t>
      </w:r>
    </w:p>
    <w:p w14:paraId="71E15EF3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3. Points négatifs (liste à puces)</w:t>
      </w:r>
    </w:p>
    <w:p w14:paraId="62B9049A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4. Thèmes récurrents avec fréquence approximative</w:t>
      </w:r>
    </w:p>
    <w:p w14:paraId="5A4FA3CD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5. Recommandations priorisées (top 3, classées par impact)</w:t>
      </w:r>
    </w:p>
    <w:p w14:paraId="042476F0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229FFD89">
      <w:pPr>
        <w:spacing w:after="40" w:line="360" w:lineRule="auto"/>
        <w:rPr>
          <w:rFonts w:hint="default" w:ascii="Times New Roman" w:hAnsi="Times New Roman" w:cs="Times New Roman"/>
          <w:color w:val="7030A0"/>
          <w:sz w:val="24"/>
          <w:szCs w:val="24"/>
        </w:rPr>
      </w:pP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en-US"/>
        </w:rPr>
        <w:t>Donn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fr-FR"/>
        </w:rPr>
        <w:t>ée d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en-US"/>
        </w:rPr>
        <w:t>’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fr-FR"/>
        </w:rPr>
        <w:t>entrée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en-US"/>
        </w:rPr>
        <w:t>(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</w:rPr>
        <w:t>Avis clients à analyser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  <w:lang w:val="en-US"/>
        </w:rPr>
        <w:t>)</w:t>
      </w:r>
      <w:r>
        <w:rPr>
          <w:rFonts w:hint="default" w:ascii="Times New Roman" w:hAnsi="Times New Roman" w:eastAsia="Consolas" w:cs="Times New Roman"/>
          <w:color w:val="7030A0"/>
          <w:sz w:val="24"/>
          <w:szCs w:val="24"/>
        </w:rPr>
        <w:t xml:space="preserve"> :</w:t>
      </w:r>
    </w:p>
    <w:p w14:paraId="7B13A8E8">
      <w:pPr>
        <w:spacing w:after="40"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Consolas" w:cs="Times New Roman"/>
          <w:sz w:val="24"/>
          <w:szCs w:val="24"/>
        </w:rPr>
        <w:t>{{AVIS_CLIENTS}}</w:t>
      </w:r>
    </w:p>
    <w:p w14:paraId="134645AC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11D67976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5A9D4966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color w:val="7030A0"/>
          <w:sz w:val="24"/>
          <w:szCs w:val="24"/>
        </w:rPr>
        <w:t>Partie 2 - Comparer les techniques de prompting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</w:p>
    <w:p w14:paraId="2BFAD44B">
      <w:pPr>
        <w:spacing w:line="360" w:lineRule="auto"/>
        <w:rPr>
          <w:rFonts w:hint="default" w:ascii="Times New Roman" w:hAnsi="Times New Roman" w:cs="Times New Roman"/>
          <w:sz w:val="24"/>
          <w:szCs w:val="24"/>
        </w:rPr>
      </w:pPr>
    </w:p>
    <w:p w14:paraId="15769A00">
      <w:pPr>
        <w:spacing w:line="360" w:lineRule="auto"/>
        <w:rPr>
          <w:rFonts w:hint="default" w:ascii="Times New Roman" w:hAnsi="Times New Roman" w:cs="Times New Roman"/>
          <w:color w:val="7030A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color w:val="7030A0"/>
          <w:sz w:val="24"/>
          <w:szCs w:val="24"/>
          <w:lang w:val="en-US"/>
        </w:rPr>
        <w:t xml:space="preserve">- </w:t>
      </w:r>
      <w:r>
        <w:rPr>
          <w:rFonts w:hint="default" w:ascii="Times New Roman" w:hAnsi="Times New Roman" w:cs="Times New Roman"/>
          <w:color w:val="7030A0"/>
          <w:sz w:val="24"/>
          <w:szCs w:val="24"/>
        </w:rPr>
        <w:t>zero-shot</w:t>
      </w:r>
      <w:r>
        <w:rPr>
          <w:rFonts w:hint="default" w:ascii="Times New Roman" w:hAnsi="Times New Roman" w:cs="Times New Roman"/>
          <w:color w:val="7030A0"/>
          <w:sz w:val="24"/>
          <w:szCs w:val="24"/>
          <w:lang w:val="en-US"/>
        </w:rPr>
        <w:t>:</w:t>
      </w:r>
    </w:p>
    <w:p w14:paraId="41317C19">
      <w:pPr>
        <w:spacing w:line="360" w:lineRule="auto"/>
      </w:pPr>
      <w:r>
        <w:drawing>
          <wp:inline distT="0" distB="0" distL="114300" distR="114300">
            <wp:extent cx="5274310" cy="3187700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8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B8CFA">
      <w:pPr>
        <w:spacing w:line="360" w:lineRule="auto"/>
        <w:rPr>
          <w:rFonts w:hint="default"/>
        </w:rPr>
      </w:pPr>
    </w:p>
    <w:p w14:paraId="54E4F5C8">
      <w:pPr>
        <w:spacing w:line="360" w:lineRule="auto"/>
        <w:rPr>
          <w:rFonts w:hint="default" w:ascii="Times New Roman" w:hAnsi="Times New Roman" w:cs="Times New Roman"/>
          <w:color w:val="7030A0"/>
          <w:sz w:val="24"/>
          <w:szCs w:val="24"/>
        </w:rPr>
      </w:pPr>
      <w:r>
        <w:rPr>
          <w:rFonts w:hint="default" w:ascii="Times New Roman" w:hAnsi="Times New Roman" w:cs="Times New Roman"/>
          <w:color w:val="7030A0"/>
          <w:sz w:val="24"/>
          <w:szCs w:val="24"/>
          <w:lang w:val="en-US"/>
        </w:rPr>
        <w:t xml:space="preserve">- </w:t>
      </w:r>
      <w:r>
        <w:rPr>
          <w:rFonts w:hint="default" w:ascii="Times New Roman" w:hAnsi="Times New Roman" w:cs="Times New Roman"/>
          <w:color w:val="7030A0"/>
          <w:sz w:val="24"/>
          <w:szCs w:val="24"/>
        </w:rPr>
        <w:t>one-shot</w:t>
      </w:r>
    </w:p>
    <w:p w14:paraId="1652BDA3">
      <w:pPr>
        <w:spacing w:line="360" w:lineRule="auto"/>
      </w:pPr>
      <w:r>
        <w:drawing>
          <wp:inline distT="0" distB="0" distL="114300" distR="114300">
            <wp:extent cx="5273040" cy="3602355"/>
            <wp:effectExtent l="0" t="0" r="1016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602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050C20">
      <w:pPr>
        <w:spacing w:line="360" w:lineRule="auto"/>
        <w:rPr>
          <w:rFonts w:hint="default"/>
        </w:rPr>
      </w:pPr>
    </w:p>
    <w:p w14:paraId="682D581C">
      <w:pPr>
        <w:spacing w:line="360" w:lineRule="auto"/>
        <w:rPr>
          <w:rFonts w:hint="default" w:ascii="Times New Roman" w:hAnsi="Times New Roman" w:cs="Times New Roman"/>
          <w:color w:val="7030A0"/>
          <w:sz w:val="24"/>
          <w:szCs w:val="24"/>
        </w:rPr>
      </w:pPr>
      <w:r>
        <w:rPr>
          <w:rFonts w:hint="default" w:ascii="Times New Roman" w:hAnsi="Times New Roman" w:cs="Times New Roman"/>
          <w:color w:val="7030A0"/>
          <w:sz w:val="24"/>
          <w:szCs w:val="24"/>
          <w:lang w:val="en-US"/>
        </w:rPr>
        <w:t xml:space="preserve">- </w:t>
      </w:r>
      <w:r>
        <w:rPr>
          <w:rFonts w:hint="default" w:ascii="Times New Roman" w:hAnsi="Times New Roman" w:cs="Times New Roman"/>
          <w:color w:val="7030A0"/>
          <w:sz w:val="24"/>
          <w:szCs w:val="24"/>
        </w:rPr>
        <w:t>few-shot</w:t>
      </w:r>
    </w:p>
    <w:p w14:paraId="1D49BF22">
      <w:pPr>
        <w:spacing w:line="360" w:lineRule="auto"/>
      </w:pPr>
      <w:r>
        <w:drawing>
          <wp:inline distT="0" distB="0" distL="114300" distR="114300">
            <wp:extent cx="5267325" cy="3355975"/>
            <wp:effectExtent l="0" t="0" r="317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35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677692">
      <w:pPr>
        <w:spacing w:line="360" w:lineRule="auto"/>
      </w:pPr>
    </w:p>
    <w:p w14:paraId="7B3DDC46">
      <w:pPr>
        <w:pStyle w:val="2"/>
        <w:spacing w:before="300" w:after="120"/>
        <w:rPr>
          <w:rFonts w:hint="default" w:ascii="Times New Roman" w:hAnsi="Times New Roman" w:cs="Times New Roman"/>
          <w:b w:val="0"/>
          <w:bCs w:val="0"/>
          <w:color w:val="2E74B5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color w:val="2E74B5"/>
          <w:sz w:val="24"/>
          <w:szCs w:val="24"/>
        </w:rPr>
        <w:t>Prompt structuré</w:t>
      </w:r>
    </w:p>
    <w:p w14:paraId="4096BD39">
      <w:pPr>
        <w:rPr>
          <w:rFonts w:hint="default"/>
        </w:rPr>
      </w:pPr>
      <w:r>
        <w:drawing>
          <wp:inline distT="0" distB="0" distL="114300" distR="114300">
            <wp:extent cx="5273040" cy="3559175"/>
            <wp:effectExtent l="0" t="0" r="1016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55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0A77BE">
      <w:pPr>
        <w:pStyle w:val="2"/>
        <w:spacing w:before="300" w:after="120"/>
        <w:rPr>
          <w:b/>
          <w:bCs/>
          <w:color w:val="2E74B5"/>
          <w:sz w:val="26"/>
          <w:szCs w:val="26"/>
        </w:rPr>
      </w:pPr>
    </w:p>
    <w:p w14:paraId="60EB5380">
      <w:pPr>
        <w:pStyle w:val="2"/>
        <w:spacing w:before="300" w:after="120"/>
        <w:rPr>
          <w:b/>
          <w:bCs/>
          <w:color w:val="2E74B5"/>
          <w:sz w:val="26"/>
          <w:szCs w:val="26"/>
        </w:rPr>
      </w:pPr>
      <w:bookmarkStart w:id="0" w:name="_GoBack"/>
      <w:bookmarkEnd w:id="0"/>
    </w:p>
    <w:p w14:paraId="5D1A1585">
      <w:pPr>
        <w:pStyle w:val="2"/>
        <w:spacing w:before="300" w:after="120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color w:val="2E74B5"/>
          <w:sz w:val="24"/>
          <w:szCs w:val="24"/>
        </w:rPr>
        <w:t>Synthèse comparative</w:t>
      </w:r>
    </w:p>
    <w:tbl>
      <w:tblPr>
        <w:tblStyle w:val="4"/>
        <w:tblW w:w="92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2400"/>
        <w:gridCol w:w="2400"/>
        <w:gridCol w:w="2000"/>
      </w:tblGrid>
      <w:tr w14:paraId="66598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166D0D">
            <w:r>
              <w:rPr>
                <w:b/>
                <w:bCs/>
                <w:color w:val="FFFFFF"/>
                <w:sz w:val="19"/>
                <w:szCs w:val="19"/>
              </w:rPr>
              <w:t>Technique</w:t>
            </w:r>
          </w:p>
        </w:tc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9D992E">
            <w:r>
              <w:rPr>
                <w:b/>
                <w:bCs/>
                <w:color w:val="FFFFFF"/>
                <w:sz w:val="19"/>
                <w:szCs w:val="19"/>
              </w:rPr>
              <w:t>Fiabilité du label</w:t>
            </w:r>
          </w:p>
        </w:tc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5571FA">
            <w:r>
              <w:rPr>
                <w:b/>
                <w:bCs/>
                <w:color w:val="FFFFFF"/>
                <w:sz w:val="19"/>
                <w:szCs w:val="19"/>
              </w:rPr>
              <w:t>Format exploitable</w:t>
            </w:r>
          </w:p>
        </w:tc>
        <w:tc>
          <w:tcPr>
            <w:tcW w:w="2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DEA7E9">
            <w:r>
              <w:rPr>
                <w:b/>
                <w:bCs/>
                <w:color w:val="FFFFFF"/>
                <w:sz w:val="19"/>
                <w:szCs w:val="19"/>
              </w:rPr>
              <w:t>Effort de conception</w:t>
            </w:r>
          </w:p>
        </w:tc>
      </w:tr>
      <w:tr w14:paraId="7A023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A2C81D">
            <w:r>
              <w:rPr>
                <w:sz w:val="19"/>
                <w:szCs w:val="19"/>
              </w:rPr>
              <w:t>Zero-shot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662B18">
            <w:r>
              <w:rPr>
                <w:sz w:val="19"/>
                <w:szCs w:val="19"/>
              </w:rPr>
              <w:t>Moyenne (hésitant)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145CF3">
            <w:r>
              <w:rPr>
                <w:sz w:val="19"/>
                <w:szCs w:val="19"/>
              </w:rPr>
              <w:t>Faible (texte libre)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8F5C54">
            <w:r>
              <w:rPr>
                <w:sz w:val="19"/>
                <w:szCs w:val="19"/>
              </w:rPr>
              <w:t>Très faible</w:t>
            </w:r>
          </w:p>
        </w:tc>
      </w:tr>
      <w:tr w14:paraId="60799D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7F9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E78FC4">
            <w:r>
              <w:rPr>
                <w:sz w:val="19"/>
                <w:szCs w:val="19"/>
              </w:rPr>
              <w:t>One-shot</w:t>
            </w:r>
          </w:p>
        </w:tc>
        <w:tc>
          <w:tcPr>
            <w:tcW w:w="2400" w:type="dxa"/>
            <w:shd w:val="clear" w:color="auto" w:fill="F7F9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5A546D">
            <w:r>
              <w:rPr>
                <w:sz w:val="19"/>
                <w:szCs w:val="19"/>
              </w:rPr>
              <w:t>Bonne</w:t>
            </w:r>
          </w:p>
        </w:tc>
        <w:tc>
          <w:tcPr>
            <w:tcW w:w="2400" w:type="dxa"/>
            <w:shd w:val="clear" w:color="auto" w:fill="F7F9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F44CD8">
            <w:r>
              <w:rPr>
                <w:sz w:val="19"/>
                <w:szCs w:val="19"/>
              </w:rPr>
              <w:t>Bon</w:t>
            </w:r>
          </w:p>
        </w:tc>
        <w:tc>
          <w:tcPr>
            <w:tcW w:w="2000" w:type="dxa"/>
            <w:shd w:val="clear" w:color="auto" w:fill="F7F9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5B8D83">
            <w:r>
              <w:rPr>
                <w:sz w:val="19"/>
                <w:szCs w:val="19"/>
              </w:rPr>
              <w:t>Faible</w:t>
            </w:r>
          </w:p>
        </w:tc>
      </w:tr>
      <w:tr w14:paraId="082CD2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512182">
            <w:r>
              <w:rPr>
                <w:sz w:val="19"/>
                <w:szCs w:val="19"/>
              </w:rPr>
              <w:t>Few-shot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BB329">
            <w:r>
              <w:rPr>
                <w:sz w:val="19"/>
                <w:szCs w:val="19"/>
              </w:rPr>
              <w:t>Très bonne</w:t>
            </w:r>
          </w:p>
        </w:tc>
        <w:tc>
          <w:tcPr>
            <w:tcW w:w="24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3AA5E9">
            <w:r>
              <w:rPr>
                <w:sz w:val="19"/>
                <w:szCs w:val="19"/>
              </w:rPr>
              <w:t>Bon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7E7BE0">
            <w:r>
              <w:rPr>
                <w:sz w:val="19"/>
                <w:szCs w:val="19"/>
              </w:rPr>
              <w:t>Moyen</w:t>
            </w:r>
          </w:p>
        </w:tc>
      </w:tr>
      <w:tr w14:paraId="2B33D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F7F9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FF5EB3">
            <w:r>
              <w:rPr>
                <w:sz w:val="19"/>
                <w:szCs w:val="19"/>
              </w:rPr>
              <w:t>Structuré</w:t>
            </w:r>
          </w:p>
        </w:tc>
        <w:tc>
          <w:tcPr>
            <w:tcW w:w="2400" w:type="dxa"/>
            <w:shd w:val="clear" w:color="auto" w:fill="F7F9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08EA72">
            <w:r>
              <w:rPr>
                <w:sz w:val="19"/>
                <w:szCs w:val="19"/>
              </w:rPr>
              <w:t>Très bonne</w:t>
            </w:r>
          </w:p>
        </w:tc>
        <w:tc>
          <w:tcPr>
            <w:tcW w:w="2400" w:type="dxa"/>
            <w:shd w:val="clear" w:color="auto" w:fill="F7F9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7D0E1B">
            <w:r>
              <w:rPr>
                <w:sz w:val="19"/>
                <w:szCs w:val="19"/>
              </w:rPr>
              <w:t>Excellent (label seul)</w:t>
            </w:r>
          </w:p>
        </w:tc>
        <w:tc>
          <w:tcPr>
            <w:tcW w:w="2000" w:type="dxa"/>
            <w:shd w:val="clear" w:color="auto" w:fill="F7F9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E94D11">
            <w:r>
              <w:rPr>
                <w:sz w:val="19"/>
                <w:szCs w:val="19"/>
              </w:rPr>
              <w:t>Moyen</w:t>
            </w:r>
          </w:p>
        </w:tc>
      </w:tr>
    </w:tbl>
    <w:p w14:paraId="79433B15">
      <w:pPr>
        <w:spacing w:line="360" w:lineRule="auto"/>
        <w:rPr>
          <w:rFonts w:hint="defaul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76517C"/>
    <w:rsid w:val="0D5F646C"/>
    <w:rsid w:val="111B419D"/>
    <w:rsid w:val="1EDD178D"/>
    <w:rsid w:val="1F814017"/>
    <w:rsid w:val="21E1216B"/>
    <w:rsid w:val="33A6194A"/>
    <w:rsid w:val="39E3559D"/>
    <w:rsid w:val="3B934327"/>
    <w:rsid w:val="41480524"/>
    <w:rsid w:val="54A43D7B"/>
    <w:rsid w:val="5AA700ED"/>
    <w:rsid w:val="78774E94"/>
    <w:rsid w:val="79CA4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qFormat/>
    <w:uiPriority w:val="0"/>
    <w:rPr>
      <w:rFonts w:ascii="Calibri" w:hAnsi="Calibri" w:eastAsia="Calibri" w:cs="Calibri"/>
      <w:color w:val="2E74B5"/>
      <w:sz w:val="26"/>
      <w:szCs w:val="26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115</Words>
  <Characters>699</Characters>
  <Lines>0</Lines>
  <Paragraphs>0</Paragraphs>
  <TotalTime>8</TotalTime>
  <ScaleCrop>false</ScaleCrop>
  <LinksUpToDate>false</LinksUpToDate>
  <CharactersWithSpaces>1438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2026-09-11T12:05:00Z</dcterms:created>
  <dc:creator>papam</dc:creator>
  <cp:lastModifiedBy>Papa Mamadou Diagne</cp:lastModifiedBy>
  <dcterms:modified xsi:type="dcterms:W3CDTF">2026-09-14T11:06:54Z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eyJoZGlkIjoiZDI0Y2Y5NGJjNWFlNjE3ZWUzNzk5NjMzNDM1NTU4YTEiLCJ1c2VySWQiOiIzNzI4NDg1MjcwNzAyIn0=</vt:lpwstr>
  </property>
  <property fmtid="{D5CDD505-2E9C-101B-9397-08002B2CF9AE}" pid="4" name="ICV">
    <vt:lpwstr>53C3219DCE584DD6A95417F73D6A90CB_12</vt:lpwstr>
  </property>
</Properties>
</file>