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666666"/>
          <w:sz w:val="22"/>
          <w:szCs w:val="22"/>
        </w:rPr>
        <w:t xml:space="preserve">BT 1</w:t>
      </w:r>
    </w:p>
    <w:p>
      <w:pPr>
        <w:spacing w:after="60"/>
        <w:jc w:val="center"/>
      </w:pPr>
      <w:r>
        <w:rPr>
          <w:rFonts w:ascii="Arial" w:cs="Arial" w:eastAsia="Arial" w:hAnsi="Arial"/>
          <w:b/>
          <w:bCs/>
          <w:sz w:val="30"/>
          <w:szCs w:val="30"/>
        </w:rPr>
        <w:t xml:space="preserve">RÀ SOÁT NHANH MÀN HÌNH "YÊU CẦU ĐỔI/TRẢ HÀNG"</w:t>
      </w:r>
    </w:p>
    <w:p>
      <w:pPr>
        <w:spacing w:after="200"/>
        <w:jc w:val="center"/>
      </w:pPr>
      <w:r>
        <w:rPr>
          <w:rFonts w:ascii="Arial" w:cs="Arial" w:eastAsia="Arial" w:hAnsi="Arial"/>
          <w:i/>
          <w:iCs/>
          <w:sz w:val="24"/>
          <w:szCs w:val="24"/>
        </w:rPr>
        <w:t xml:space="preserve">Ứng dụng Fastmart-Online</w:t>
      </w:r>
    </w:p>
    <w:p>
      <w:pPr>
        <w:spacing w:after="120" w:before="280"/>
      </w:pPr>
      <w:r>
        <w:rPr>
          <w:rFonts w:ascii="Arial" w:cs="Arial" w:eastAsia="Arial" w:hAnsi="Arial"/>
          <w:b/>
          <w:bCs/>
          <w:color w:val="1F4E79"/>
          <w:sz w:val="24"/>
          <w:szCs w:val="24"/>
        </w:rPr>
        <w:t xml:space="preserve">Phần 1 — Phân biệt UI/UX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999999" w:sz="4"/>
              <w:left w:val="single" w:color="999999" w:sz="4"/>
              <w:bottom w:val="single" w:color="999999" w:sz="4"/>
              <w:right w:val="single" w:color="999999" w:sz="4"/>
            </w:tcBorders>
            <w:shd w:fill="1F4E79" w:color="auto" w:val="clear"/>
            <w:tcMar>
              <w:top w:type="dxa" w:w="80"/>
              <w:left w:type="dxa" w:w="120"/>
              <w:bottom w:type="dxa" w:w="80"/>
              <w:right w:type="dxa" w:w="120"/>
            </w:tcMar>
            <w:vAlign w:val="center"/>
          </w:tcPr>
          <w:p>
            <w:r>
              <w:rPr>
                <w:rFonts w:ascii="Arial" w:cs="Arial" w:eastAsia="Arial" w:hAnsi="Arial"/>
                <w:b/>
                <w:bCs/>
                <w:color w:val="FFFFFF"/>
                <w:sz w:val="21"/>
                <w:szCs w:val="21"/>
              </w:rPr>
              <w:t xml:space="preserve">Lỗi thuộc về UI (giao diện)</w:t>
            </w:r>
          </w:p>
        </w:tc>
        <w:tc>
          <w:tcPr>
            <w:tcW w:type="dxa" w:w="4513"/>
            <w:tcBorders>
              <w:top w:val="single" w:color="999999" w:sz="4"/>
              <w:left w:val="single" w:color="999999" w:sz="4"/>
              <w:bottom w:val="single" w:color="999999" w:sz="4"/>
              <w:right w:val="single" w:color="999999" w:sz="4"/>
            </w:tcBorders>
            <w:shd w:fill="1F4E79" w:color="auto" w:val="clear"/>
            <w:tcMar>
              <w:top w:type="dxa" w:w="80"/>
              <w:left w:type="dxa" w:w="120"/>
              <w:bottom w:type="dxa" w:w="80"/>
              <w:right w:type="dxa" w:w="120"/>
            </w:tcMar>
            <w:vAlign w:val="center"/>
          </w:tcPr>
          <w:p>
            <w:r>
              <w:rPr>
                <w:rFonts w:ascii="Arial" w:cs="Arial" w:eastAsia="Arial" w:hAnsi="Arial"/>
                <w:b/>
                <w:bCs/>
                <w:color w:val="FFFFFF"/>
                <w:sz w:val="21"/>
                <w:szCs w:val="21"/>
              </w:rPr>
              <w:t xml:space="preserve">Lỗi thuộc về UX (trải nghiệm)</w:t>
            </w:r>
          </w:p>
        </w:tc>
      </w:tr>
      <w:tr>
        <w:tc>
          <w:tcPr>
            <w:tcW w:type="dxa" w:w="4513"/>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r>
              <w:rPr>
                <w:rFonts w:ascii="Arial" w:cs="Arial" w:eastAsia="Arial" w:hAnsi="Arial"/>
                <w:b w:val="false"/>
                <w:bCs w:val="false"/>
                <w:color w:val="000000"/>
                <w:sz w:val="21"/>
                <w:szCs w:val="21"/>
              </w:rPr>
              <w:t xml:space="preserve">Nút "Gửi yêu cầu" và "Hủy bỏ" cùng màu xám nhạt giống hệt nhau, khiến khách hàng không phân biệt được nút hành động chính và nút phụ về mặt hình thức.</w:t>
            </w:r>
          </w:p>
        </w:tc>
        <w:tc>
          <w:tcPr>
            <w:tcW w:type="dxa" w:w="4513"/>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r>
              <w:rPr>
                <w:rFonts w:ascii="Arial" w:cs="Arial" w:eastAsia="Arial" w:hAnsi="Arial"/>
                <w:b w:val="false"/>
                <w:bCs w:val="false"/>
                <w:color w:val="000000"/>
                <w:sz w:val="21"/>
                <w:szCs w:val="21"/>
              </w:rPr>
              <w:t xml:space="preserve">Ô nhập số lượng không có phản hồi nào sau khi nhập (kể cả khi bỏ trống hoặc nhập 0), khiến khách hàng không biết dữ liệu có hợp lệ hay không và dễ bỏ dở quy trình.</w:t>
            </w:r>
          </w:p>
        </w:tc>
      </w:tr>
    </w:tbl>
    <w:p>
      <w:pPr>
        <w:spacing w:after="120" w:before="280"/>
      </w:pPr>
      <w:r>
        <w:rPr>
          <w:rFonts w:ascii="Arial" w:cs="Arial" w:eastAsia="Arial" w:hAnsi="Arial"/>
          <w:b/>
          <w:bCs/>
          <w:color w:val="1F4E79"/>
          <w:sz w:val="24"/>
          <w:szCs w:val="24"/>
        </w:rPr>
        <w:t xml:space="preserve">Phần 2 — Nhận diện nguyên tắc UI vi phạm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1900"/>
        <w:gridCol w:w="3826"/>
      </w:tblGrid>
      <w:tr>
        <w:trPr>
          <w:tblHeader/>
        </w:trPr>
        <w:tc>
          <w:tcPr>
            <w:tcW w:type="dxa" w:w="3300"/>
            <w:tcBorders>
              <w:top w:val="single" w:color="999999" w:sz="4"/>
              <w:left w:val="single" w:color="999999" w:sz="4"/>
              <w:bottom w:val="single" w:color="999999" w:sz="4"/>
              <w:right w:val="single" w:color="999999" w:sz="4"/>
            </w:tcBorders>
            <w:shd w:fill="1F4E79" w:color="auto" w:val="clear"/>
            <w:tcMar>
              <w:top w:type="dxa" w:w="80"/>
              <w:left w:type="dxa" w:w="120"/>
              <w:bottom w:type="dxa" w:w="80"/>
              <w:right w:type="dxa" w:w="120"/>
            </w:tcMar>
            <w:vAlign w:val="center"/>
          </w:tcPr>
          <w:p>
            <w:r>
              <w:rPr>
                <w:rFonts w:ascii="Arial" w:cs="Arial" w:eastAsia="Arial" w:hAnsi="Arial"/>
                <w:b/>
                <w:bCs/>
                <w:color w:val="FFFFFF"/>
                <w:sz w:val="21"/>
                <w:szCs w:val="21"/>
              </w:rPr>
              <w:t xml:space="preserve">Hiện tượng trong tình huống</w:t>
            </w:r>
          </w:p>
        </w:tc>
        <w:tc>
          <w:tcPr>
            <w:tcW w:type="dxa" w:w="1900"/>
            <w:tcBorders>
              <w:top w:val="single" w:color="999999" w:sz="4"/>
              <w:left w:val="single" w:color="999999" w:sz="4"/>
              <w:bottom w:val="single" w:color="999999" w:sz="4"/>
              <w:right w:val="single" w:color="999999" w:sz="4"/>
            </w:tcBorders>
            <w:shd w:fill="1F4E79" w:color="auto" w:val="clear"/>
            <w:tcMar>
              <w:top w:type="dxa" w:w="80"/>
              <w:left w:type="dxa" w:w="120"/>
              <w:bottom w:type="dxa" w:w="80"/>
              <w:right w:type="dxa" w:w="120"/>
            </w:tcMar>
            <w:vAlign w:val="center"/>
          </w:tcPr>
          <w:p>
            <w:r>
              <w:rPr>
                <w:rFonts w:ascii="Arial" w:cs="Arial" w:eastAsia="Arial" w:hAnsi="Arial"/>
                <w:b/>
                <w:bCs/>
                <w:color w:val="FFFFFF"/>
                <w:sz w:val="21"/>
                <w:szCs w:val="21"/>
              </w:rPr>
              <w:t xml:space="preserve">Nguyên tắc UI bị vi phạm</w:t>
            </w:r>
          </w:p>
        </w:tc>
        <w:tc>
          <w:tcPr>
            <w:tcW w:type="dxa" w:w="3826"/>
            <w:tcBorders>
              <w:top w:val="single" w:color="999999" w:sz="4"/>
              <w:left w:val="single" w:color="999999" w:sz="4"/>
              <w:bottom w:val="single" w:color="999999" w:sz="4"/>
              <w:right w:val="single" w:color="999999" w:sz="4"/>
            </w:tcBorders>
            <w:shd w:fill="1F4E79" w:color="auto" w:val="clear"/>
            <w:tcMar>
              <w:top w:type="dxa" w:w="80"/>
              <w:left w:type="dxa" w:w="120"/>
              <w:bottom w:type="dxa" w:w="80"/>
              <w:right w:type="dxa" w:w="120"/>
            </w:tcMar>
            <w:vAlign w:val="center"/>
          </w:tcPr>
          <w:p>
            <w:r>
              <w:rPr>
                <w:rFonts w:ascii="Arial" w:cs="Arial" w:eastAsia="Arial" w:hAnsi="Arial"/>
                <w:b/>
                <w:bCs/>
                <w:color w:val="FFFFFF"/>
                <w:sz w:val="21"/>
                <w:szCs w:val="21"/>
              </w:rPr>
              <w:t xml:space="preserve">Vì sao</w:t>
            </w:r>
          </w:p>
        </w:tc>
      </w:tr>
      <w:tr>
        <w:tc>
          <w:tcPr>
            <w:tcW w:type="dxa" w:w="33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r>
              <w:rPr>
                <w:rFonts w:ascii="Arial" w:cs="Arial" w:eastAsia="Arial" w:hAnsi="Arial"/>
                <w:b w:val="false"/>
                <w:bCs w:val="false"/>
                <w:color w:val="000000"/>
                <w:sz w:val="21"/>
                <w:szCs w:val="21"/>
              </w:rPr>
              <w:t xml:space="preserve">4 bước thao tác cùng 1 kích cỡ chữ, không phân biệt chính-phụ</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r>
              <w:rPr>
                <w:rFonts w:ascii="Arial" w:cs="Arial" w:eastAsia="Arial" w:hAnsi="Arial"/>
                <w:b w:val="false"/>
                <w:bCs w:val="false"/>
                <w:color w:val="000000"/>
                <w:sz w:val="21"/>
                <w:szCs w:val="21"/>
              </w:rPr>
              <w:t xml:space="preserve">Hierarchy</w:t>
            </w:r>
          </w:p>
        </w:tc>
        <w:tc>
          <w:tcPr>
            <w:tcW w:type="dxa" w:w="3826"/>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r>
              <w:rPr>
                <w:rFonts w:ascii="Arial" w:cs="Arial" w:eastAsia="Arial" w:hAnsi="Arial"/>
                <w:b w:val="false"/>
                <w:bCs w:val="false"/>
                <w:color w:val="000000"/>
                <w:sz w:val="21"/>
                <w:szCs w:val="21"/>
              </w:rPr>
              <w:t xml:space="preserve">Không tạo được thứ bậc thị giác nên người dùng không nhận ra đâu là nội dung chính cần chú ý trước.</w:t>
            </w:r>
          </w:p>
        </w:tc>
      </w:tr>
      <w:tr>
        <w:tc>
          <w:tcPr>
            <w:tcW w:type="dxa" w:w="33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r>
              <w:rPr>
                <w:rFonts w:ascii="Arial" w:cs="Arial" w:eastAsia="Arial" w:hAnsi="Arial"/>
                <w:b w:val="false"/>
                <w:bCs w:val="false"/>
                <w:color w:val="000000"/>
                <w:sz w:val="21"/>
                <w:szCs w:val="21"/>
              </w:rPr>
              <w:t xml:space="preserve">Ô nhập số lượng không phản hồi gì sau khi nhập</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r>
              <w:rPr>
                <w:rFonts w:ascii="Arial" w:cs="Arial" w:eastAsia="Arial" w:hAnsi="Arial"/>
                <w:b w:val="false"/>
                <w:bCs w:val="false"/>
                <w:color w:val="000000"/>
                <w:sz w:val="21"/>
                <w:szCs w:val="21"/>
              </w:rPr>
              <w:t xml:space="preserve">Feedback</w:t>
            </w:r>
          </w:p>
        </w:tc>
        <w:tc>
          <w:tcPr>
            <w:tcW w:type="dxa" w:w="3826"/>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r>
              <w:rPr>
                <w:rFonts w:ascii="Arial" w:cs="Arial" w:eastAsia="Arial" w:hAnsi="Arial"/>
                <w:b w:val="false"/>
                <w:bCs w:val="false"/>
                <w:color w:val="000000"/>
                <w:sz w:val="21"/>
                <w:szCs w:val="21"/>
              </w:rPr>
              <w:t xml:space="preserve">Hệ thống không báo lại kết quả hay lỗi cho hành động của người dùng, nên họ không biết thao tác đã được ghi nhận hay chưa.</w:t>
            </w:r>
          </w:p>
        </w:tc>
      </w:tr>
      <w:tr>
        <w:tc>
          <w:tcPr>
            <w:tcW w:type="dxa" w:w="33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r>
              <w:rPr>
                <w:rFonts w:ascii="Arial" w:cs="Arial" w:eastAsia="Arial" w:hAnsi="Arial"/>
                <w:b w:val="false"/>
                <w:bCs w:val="false"/>
                <w:color w:val="000000"/>
                <w:sz w:val="21"/>
                <w:szCs w:val="21"/>
              </w:rPr>
              <w:t xml:space="preserve">Nút "Gửi yêu cầu" và "Hủy bỏ" cùng màu xám giống hệt nhau</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r>
              <w:rPr>
                <w:rFonts w:ascii="Arial" w:cs="Arial" w:eastAsia="Arial" w:hAnsi="Arial"/>
                <w:b w:val="false"/>
                <w:bCs w:val="false"/>
                <w:color w:val="000000"/>
                <w:sz w:val="21"/>
                <w:szCs w:val="21"/>
              </w:rPr>
              <w:t xml:space="preserve">Clarity</w:t>
            </w:r>
          </w:p>
        </w:tc>
        <w:tc>
          <w:tcPr>
            <w:tcW w:type="dxa" w:w="3826"/>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r>
              <w:rPr>
                <w:rFonts w:ascii="Arial" w:cs="Arial" w:eastAsia="Arial" w:hAnsi="Arial"/>
                <w:b w:val="false"/>
                <w:bCs w:val="false"/>
                <w:color w:val="000000"/>
                <w:sz w:val="21"/>
                <w:szCs w:val="21"/>
              </w:rPr>
              <w:t xml:space="preserve">Hai nút có chức năng đối lập nhưng trông giống nhau, người dùng không nhận ra ngay nút nào làm gì và dễ bấm nhầm.</w:t>
            </w:r>
          </w:p>
        </w:tc>
      </w:tr>
    </w:tbl>
    <w:p>
      <w:pPr>
        <w:spacing w:after="120" w:before="280"/>
      </w:pPr>
      <w:r>
        <w:rPr>
          <w:rFonts w:ascii="Arial" w:cs="Arial" w:eastAsia="Arial" w:hAnsi="Arial"/>
          <w:b/>
          <w:bCs/>
          <w:color w:val="1F4E79"/>
          <w:sz w:val="24"/>
          <w:szCs w:val="24"/>
        </w:rPr>
        <w:t xml:space="preserve">Phần 3 — Chọn đúng thành phần UI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500"/>
        <w:gridCol w:w="3526"/>
      </w:tblGrid>
      <w:tr>
        <w:trPr>
          <w:tblHeader/>
        </w:trPr>
        <w:tc>
          <w:tcPr>
            <w:tcW w:type="dxa" w:w="5500"/>
            <w:tcBorders>
              <w:top w:val="single" w:color="999999" w:sz="4"/>
              <w:left w:val="single" w:color="999999" w:sz="4"/>
              <w:bottom w:val="single" w:color="999999" w:sz="4"/>
              <w:right w:val="single" w:color="999999" w:sz="4"/>
            </w:tcBorders>
            <w:shd w:fill="1F4E79" w:color="auto" w:val="clear"/>
            <w:tcMar>
              <w:top w:type="dxa" w:w="80"/>
              <w:left w:type="dxa" w:w="120"/>
              <w:bottom w:type="dxa" w:w="80"/>
              <w:right w:type="dxa" w:w="120"/>
            </w:tcMar>
            <w:vAlign w:val="center"/>
          </w:tcPr>
          <w:p>
            <w:r>
              <w:rPr>
                <w:rFonts w:ascii="Arial" w:cs="Arial" w:eastAsia="Arial" w:hAnsi="Arial"/>
                <w:b/>
                <w:bCs/>
                <w:color w:val="FFFFFF"/>
                <w:sz w:val="21"/>
                <w:szCs w:val="21"/>
              </w:rPr>
              <w:t xml:space="preserve">Tình huống</w:t>
            </w:r>
          </w:p>
        </w:tc>
        <w:tc>
          <w:tcPr>
            <w:tcW w:type="dxa" w:w="3526"/>
            <w:tcBorders>
              <w:top w:val="single" w:color="999999" w:sz="4"/>
              <w:left w:val="single" w:color="999999" w:sz="4"/>
              <w:bottom w:val="single" w:color="999999" w:sz="4"/>
              <w:right w:val="single" w:color="999999" w:sz="4"/>
            </w:tcBorders>
            <w:shd w:fill="1F4E79" w:color="auto" w:val="clear"/>
            <w:tcMar>
              <w:top w:type="dxa" w:w="80"/>
              <w:left w:type="dxa" w:w="120"/>
              <w:bottom w:type="dxa" w:w="80"/>
              <w:right w:type="dxa" w:w="120"/>
            </w:tcMar>
            <w:vAlign w:val="center"/>
          </w:tcPr>
          <w:p>
            <w:r>
              <w:rPr>
                <w:rFonts w:ascii="Arial" w:cs="Arial" w:eastAsia="Arial" w:hAnsi="Arial"/>
                <w:b/>
                <w:bCs/>
                <w:color w:val="FFFFFF"/>
                <w:sz w:val="21"/>
                <w:szCs w:val="21"/>
              </w:rPr>
              <w:t xml:space="preserve">Thành phần UI phù hợp</w:t>
            </w:r>
          </w:p>
        </w:tc>
      </w:tr>
      <w:tr>
        <w:tc>
          <w:tcPr>
            <w:tcW w:type="dxa" w:w="55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r>
              <w:rPr>
                <w:rFonts w:ascii="Arial" w:cs="Arial" w:eastAsia="Arial" w:hAnsi="Arial"/>
                <w:b w:val="false"/>
                <w:bCs w:val="false"/>
                <w:color w:val="000000"/>
                <w:sz w:val="21"/>
                <w:szCs w:val="21"/>
              </w:rPr>
              <w:t xml:space="preserve">Chọn 1 lý do từ danh sách 15 lựa chọn</w:t>
            </w:r>
          </w:p>
        </w:tc>
        <w:tc>
          <w:tcPr>
            <w:tcW w:type="dxa" w:w="3526"/>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r>
              <w:rPr>
                <w:rFonts w:ascii="Arial" w:cs="Arial" w:eastAsia="Arial" w:hAnsi="Arial"/>
                <w:b w:val="false"/>
                <w:bCs w:val="false"/>
                <w:color w:val="000000"/>
                <w:sz w:val="21"/>
                <w:szCs w:val="21"/>
              </w:rPr>
              <w:t xml:space="preserve">Dropdown List</w:t>
            </w:r>
          </w:p>
        </w:tc>
      </w:tr>
      <w:tr>
        <w:tc>
          <w:tcPr>
            <w:tcW w:type="dxa" w:w="55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r>
              <w:rPr>
                <w:rFonts w:ascii="Arial" w:cs="Arial" w:eastAsia="Arial" w:hAnsi="Arial"/>
                <w:b w:val="false"/>
                <w:bCs w:val="false"/>
                <w:color w:val="000000"/>
                <w:sz w:val="21"/>
                <w:szCs w:val="21"/>
              </w:rPr>
              <w:t xml:space="preserve">Nhập số lượng sản phẩm cần đổi/trả</w:t>
            </w:r>
          </w:p>
        </w:tc>
        <w:tc>
          <w:tcPr>
            <w:tcW w:type="dxa" w:w="3526"/>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r>
              <w:rPr>
                <w:rFonts w:ascii="Arial" w:cs="Arial" w:eastAsia="Arial" w:hAnsi="Arial"/>
                <w:b w:val="false"/>
                <w:bCs w:val="false"/>
                <w:color w:val="000000"/>
                <w:sz w:val="21"/>
                <w:szCs w:val="21"/>
              </w:rPr>
              <w:t xml:space="preserve">Number Input (Text Field kiểu số)</w:t>
            </w:r>
          </w:p>
        </w:tc>
      </w:tr>
      <w:tr>
        <w:tc>
          <w:tcPr>
            <w:tcW w:type="dxa" w:w="55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r>
              <w:rPr>
                <w:rFonts w:ascii="Arial" w:cs="Arial" w:eastAsia="Arial" w:hAnsi="Arial"/>
                <w:b w:val="false"/>
                <w:bCs w:val="false"/>
                <w:color w:val="000000"/>
                <w:sz w:val="21"/>
                <w:szCs w:val="21"/>
              </w:rPr>
              <w:t xml:space="preserve">Tải lên ảnh chụp sản phẩm lỗi</w:t>
            </w:r>
          </w:p>
        </w:tc>
        <w:tc>
          <w:tcPr>
            <w:tcW w:type="dxa" w:w="3526"/>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r>
              <w:rPr>
                <w:rFonts w:ascii="Arial" w:cs="Arial" w:eastAsia="Arial" w:hAnsi="Arial"/>
                <w:b w:val="false"/>
                <w:bCs w:val="false"/>
                <w:color w:val="000000"/>
                <w:sz w:val="21"/>
                <w:szCs w:val="21"/>
              </w:rPr>
              <w:t xml:space="preserve">File Upload</w:t>
            </w:r>
          </w:p>
        </w:tc>
      </w:tr>
      <w:tr>
        <w:tc>
          <w:tcPr>
            <w:tcW w:type="dxa" w:w="55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r>
              <w:rPr>
                <w:rFonts w:ascii="Arial" w:cs="Arial" w:eastAsia="Arial" w:hAnsi="Arial"/>
                <w:b w:val="false"/>
                <w:bCs w:val="false"/>
                <w:color w:val="000000"/>
                <w:sz w:val="21"/>
                <w:szCs w:val="21"/>
              </w:rPr>
              <w:t xml:space="preserve">Thông báo "Gửi yêu cầu thành công" tự động biến mất sau vài giây</w:t>
            </w:r>
          </w:p>
        </w:tc>
        <w:tc>
          <w:tcPr>
            <w:tcW w:type="dxa" w:w="3526"/>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r>
              <w:rPr>
                <w:rFonts w:ascii="Arial" w:cs="Arial" w:eastAsia="Arial" w:hAnsi="Arial"/>
                <w:b w:val="false"/>
                <w:bCs w:val="false"/>
                <w:color w:val="000000"/>
                <w:sz w:val="21"/>
                <w:szCs w:val="21"/>
              </w:rPr>
              <w:t xml:space="preserve">Toast Notification (Snackbar)</w:t>
            </w:r>
          </w:p>
        </w:tc>
      </w:tr>
    </w:tbl>
    <w:p>
      <w:pPr>
        <w:spacing w:after="120" w:before="280"/>
      </w:pPr>
      <w:r>
        <w:rPr>
          <w:rFonts w:ascii="Arial" w:cs="Arial" w:eastAsia="Arial" w:hAnsi="Arial"/>
          <w:b/>
          <w:bCs/>
          <w:color w:val="1F4E79"/>
          <w:sz w:val="24"/>
          <w:szCs w:val="24"/>
        </w:rPr>
        <w:t xml:space="preserve">Phần 4 — Ánh xạ Use Case sang UI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500"/>
        <w:gridCol w:w="3526"/>
      </w:tblGrid>
      <w:tr>
        <w:trPr>
          <w:tblHeader/>
        </w:trPr>
        <w:tc>
          <w:tcPr>
            <w:tcW w:type="dxa" w:w="5500"/>
            <w:tcBorders>
              <w:top w:val="single" w:color="999999" w:sz="4"/>
              <w:left w:val="single" w:color="999999" w:sz="4"/>
              <w:bottom w:val="single" w:color="999999" w:sz="4"/>
              <w:right w:val="single" w:color="999999" w:sz="4"/>
            </w:tcBorders>
            <w:shd w:fill="1F4E79" w:color="auto" w:val="clear"/>
            <w:tcMar>
              <w:top w:type="dxa" w:w="80"/>
              <w:left w:type="dxa" w:w="120"/>
              <w:bottom w:type="dxa" w:w="80"/>
              <w:right w:type="dxa" w:w="120"/>
            </w:tcMar>
            <w:vAlign w:val="center"/>
          </w:tcPr>
          <w:p>
            <w:r>
              <w:rPr>
                <w:rFonts w:ascii="Arial" w:cs="Arial" w:eastAsia="Arial" w:hAnsi="Arial"/>
                <w:b/>
                <w:bCs/>
                <w:color w:val="FFFFFF"/>
                <w:sz w:val="21"/>
                <w:szCs w:val="21"/>
              </w:rPr>
              <w:t xml:space="preserve">Bước Use Case</w:t>
            </w:r>
          </w:p>
        </w:tc>
        <w:tc>
          <w:tcPr>
            <w:tcW w:type="dxa" w:w="3526"/>
            <w:tcBorders>
              <w:top w:val="single" w:color="999999" w:sz="4"/>
              <w:left w:val="single" w:color="999999" w:sz="4"/>
              <w:bottom w:val="single" w:color="999999" w:sz="4"/>
              <w:right w:val="single" w:color="999999" w:sz="4"/>
            </w:tcBorders>
            <w:shd w:fill="1F4E79" w:color="auto" w:val="clear"/>
            <w:tcMar>
              <w:top w:type="dxa" w:w="80"/>
              <w:left w:type="dxa" w:w="120"/>
              <w:bottom w:type="dxa" w:w="80"/>
              <w:right w:type="dxa" w:w="120"/>
            </w:tcMar>
            <w:vAlign w:val="center"/>
          </w:tcPr>
          <w:p>
            <w:r>
              <w:rPr>
                <w:rFonts w:ascii="Arial" w:cs="Arial" w:eastAsia="Arial" w:hAnsi="Arial"/>
                <w:b/>
                <w:bCs/>
                <w:color w:val="FFFFFF"/>
                <w:sz w:val="21"/>
                <w:szCs w:val="21"/>
              </w:rPr>
              <w:t xml:space="preserve">UI Element</w:t>
            </w:r>
          </w:p>
        </w:tc>
      </w:tr>
      <w:tr>
        <w:tc>
          <w:tcPr>
            <w:tcW w:type="dxa" w:w="55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r>
              <w:rPr>
                <w:rFonts w:ascii="Arial" w:cs="Arial" w:eastAsia="Arial" w:hAnsi="Arial"/>
                <w:b w:val="false"/>
                <w:bCs w:val="false"/>
                <w:color w:val="000000"/>
                <w:sz w:val="21"/>
                <w:szCs w:val="21"/>
              </w:rPr>
              <w:t xml:space="preserve">1. Khách hàng chọn 1 lý do đổi/trả</w:t>
            </w:r>
          </w:p>
        </w:tc>
        <w:tc>
          <w:tcPr>
            <w:tcW w:type="dxa" w:w="3526"/>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r>
              <w:rPr>
                <w:rFonts w:ascii="Arial" w:cs="Arial" w:eastAsia="Arial" w:hAnsi="Arial"/>
                <w:b w:val="false"/>
                <w:bCs w:val="false"/>
                <w:color w:val="000000"/>
                <w:sz w:val="21"/>
                <w:szCs w:val="21"/>
              </w:rPr>
              <w:t xml:space="preserve">Dropdown List</w:t>
            </w:r>
          </w:p>
        </w:tc>
      </w:tr>
      <w:tr>
        <w:tc>
          <w:tcPr>
            <w:tcW w:type="dxa" w:w="55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r>
              <w:rPr>
                <w:rFonts w:ascii="Arial" w:cs="Arial" w:eastAsia="Arial" w:hAnsi="Arial"/>
                <w:b w:val="false"/>
                <w:bCs w:val="false"/>
                <w:color w:val="000000"/>
                <w:sz w:val="21"/>
                <w:szCs w:val="21"/>
              </w:rPr>
              <w:t xml:space="preserve">2. Khách hàng nhập số lượng sản phẩm</w:t>
            </w:r>
          </w:p>
        </w:tc>
        <w:tc>
          <w:tcPr>
            <w:tcW w:type="dxa" w:w="3526"/>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r>
              <w:rPr>
                <w:rFonts w:ascii="Arial" w:cs="Arial" w:eastAsia="Arial" w:hAnsi="Arial"/>
                <w:b w:val="false"/>
                <w:bCs w:val="false"/>
                <w:color w:val="000000"/>
                <w:sz w:val="21"/>
                <w:szCs w:val="21"/>
              </w:rPr>
              <w:t xml:space="preserve">Number Input (Text Field kiểu số)</w:t>
            </w:r>
          </w:p>
        </w:tc>
      </w:tr>
      <w:tr>
        <w:tc>
          <w:tcPr>
            <w:tcW w:type="dxa" w:w="55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r>
              <w:rPr>
                <w:rFonts w:ascii="Arial" w:cs="Arial" w:eastAsia="Arial" w:hAnsi="Arial"/>
                <w:b w:val="false"/>
                <w:bCs w:val="false"/>
                <w:color w:val="000000"/>
                <w:sz w:val="21"/>
                <w:szCs w:val="21"/>
              </w:rPr>
              <w:t xml:space="preserve">3. Khách hàng tải lên ảnh sản phẩm lỗi</w:t>
            </w:r>
          </w:p>
        </w:tc>
        <w:tc>
          <w:tcPr>
            <w:tcW w:type="dxa" w:w="3526"/>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r>
              <w:rPr>
                <w:rFonts w:ascii="Arial" w:cs="Arial" w:eastAsia="Arial" w:hAnsi="Arial"/>
                <w:b w:val="false"/>
                <w:bCs w:val="false"/>
                <w:color w:val="000000"/>
                <w:sz w:val="21"/>
                <w:szCs w:val="21"/>
              </w:rPr>
              <w:t xml:space="preserve">File Upload</w:t>
            </w:r>
          </w:p>
        </w:tc>
      </w:tr>
      <w:tr>
        <w:tc>
          <w:tcPr>
            <w:tcW w:type="dxa" w:w="55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r>
              <w:rPr>
                <w:rFonts w:ascii="Arial" w:cs="Arial" w:eastAsia="Arial" w:hAnsi="Arial"/>
                <w:b w:val="false"/>
                <w:bCs w:val="false"/>
                <w:color w:val="000000"/>
                <w:sz w:val="21"/>
                <w:szCs w:val="21"/>
              </w:rPr>
              <w:t xml:space="preserve">4. Khách hàng nhấn nút xác nhận gửi yêu cầu</w:t>
            </w:r>
          </w:p>
        </w:tc>
        <w:tc>
          <w:tcPr>
            <w:tcW w:type="dxa" w:w="3526"/>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r>
              <w:rPr>
                <w:rFonts w:ascii="Arial" w:cs="Arial" w:eastAsia="Arial" w:hAnsi="Arial"/>
                <w:b w:val="false"/>
                <w:bCs w:val="false"/>
                <w:color w:val="000000"/>
                <w:sz w:val="21"/>
                <w:szCs w:val="21"/>
              </w:rPr>
              <w:t xml:space="preserve">Button (Primary Button)</w:t>
            </w:r>
          </w:p>
        </w:tc>
      </w:tr>
    </w:tbl>
    <w:p>
      <w:pPr>
        <w:spacing w:after="120" w:before="280"/>
      </w:pPr>
      <w:r>
        <w:rPr>
          <w:rFonts w:ascii="Arial" w:cs="Arial" w:eastAsia="Arial" w:hAnsi="Arial"/>
          <w:b/>
          <w:bCs/>
          <w:color w:val="1F4E79"/>
          <w:sz w:val="24"/>
          <w:szCs w:val="24"/>
        </w:rPr>
        <w:t xml:space="preserve">Phần 5 — Phân biệt Wireframe/Mockup/Prototype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2826"/>
      </w:tblGrid>
      <w:tr>
        <w:trPr>
          <w:tblHeader/>
        </w:trPr>
        <w:tc>
          <w:tcPr>
            <w:tcW w:type="dxa" w:w="6200"/>
            <w:tcBorders>
              <w:top w:val="single" w:color="999999" w:sz="4"/>
              <w:left w:val="single" w:color="999999" w:sz="4"/>
              <w:bottom w:val="single" w:color="999999" w:sz="4"/>
              <w:right w:val="single" w:color="999999" w:sz="4"/>
            </w:tcBorders>
            <w:shd w:fill="1F4E79" w:color="auto" w:val="clear"/>
            <w:tcMar>
              <w:top w:type="dxa" w:w="80"/>
              <w:left w:type="dxa" w:w="120"/>
              <w:bottom w:type="dxa" w:w="80"/>
              <w:right w:type="dxa" w:w="120"/>
            </w:tcMar>
            <w:vAlign w:val="center"/>
          </w:tcPr>
          <w:p>
            <w:r>
              <w:rPr>
                <w:rFonts w:ascii="Arial" w:cs="Arial" w:eastAsia="Arial" w:hAnsi="Arial"/>
                <w:b/>
                <w:bCs/>
                <w:color w:val="FFFFFF"/>
                <w:sz w:val="21"/>
                <w:szCs w:val="21"/>
              </w:rPr>
              <w:t xml:space="preserve">Mô tả</w:t>
            </w:r>
          </w:p>
        </w:tc>
        <w:tc>
          <w:tcPr>
            <w:tcW w:type="dxa" w:w="2826"/>
            <w:tcBorders>
              <w:top w:val="single" w:color="999999" w:sz="4"/>
              <w:left w:val="single" w:color="999999" w:sz="4"/>
              <w:bottom w:val="single" w:color="999999" w:sz="4"/>
              <w:right w:val="single" w:color="999999" w:sz="4"/>
            </w:tcBorders>
            <w:shd w:fill="1F4E79" w:color="auto" w:val="clear"/>
            <w:tcMar>
              <w:top w:type="dxa" w:w="80"/>
              <w:left w:type="dxa" w:w="120"/>
              <w:bottom w:type="dxa" w:w="80"/>
              <w:right w:type="dxa" w:w="120"/>
            </w:tcMar>
            <w:vAlign w:val="center"/>
          </w:tcPr>
          <w:p>
            <w:r>
              <w:rPr>
                <w:rFonts w:ascii="Arial" w:cs="Arial" w:eastAsia="Arial" w:hAnsi="Arial"/>
                <w:b/>
                <w:bCs/>
                <w:color w:val="FFFFFF"/>
                <w:sz w:val="21"/>
                <w:szCs w:val="21"/>
              </w:rPr>
              <w:t xml:space="preserve">Thuật ngữ</w:t>
            </w:r>
          </w:p>
        </w:tc>
      </w:tr>
      <w:tr>
        <w:tc>
          <w:tcPr>
            <w:tcW w:type="dxa" w:w="62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r>
              <w:rPr>
                <w:rFonts w:ascii="Arial" w:cs="Arial" w:eastAsia="Arial" w:hAnsi="Arial"/>
                <w:b w:val="false"/>
                <w:bCs w:val="false"/>
                <w:color w:val="000000"/>
                <w:sz w:val="21"/>
                <w:szCs w:val="21"/>
              </w:rPr>
              <w:t xml:space="preserve">Bản phác thảo đen trắng, chỉ có khối và chữ giả, dùng để chốt bố cục</w:t>
            </w:r>
          </w:p>
        </w:tc>
        <w:tc>
          <w:tcPr>
            <w:tcW w:type="dxa" w:w="2826"/>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r>
              <w:rPr>
                <w:rFonts w:ascii="Arial" w:cs="Arial" w:eastAsia="Arial" w:hAnsi="Arial"/>
                <w:b w:val="false"/>
                <w:bCs w:val="false"/>
                <w:color w:val="000000"/>
                <w:sz w:val="21"/>
                <w:szCs w:val="21"/>
              </w:rPr>
              <w:t xml:space="preserve">Wireframe</w:t>
            </w:r>
          </w:p>
        </w:tc>
      </w:tr>
      <w:tr>
        <w:tc>
          <w:tcPr>
            <w:tcW w:type="dxa" w:w="62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r>
              <w:rPr>
                <w:rFonts w:ascii="Arial" w:cs="Arial" w:eastAsia="Arial" w:hAnsi="Arial"/>
                <w:b w:val="false"/>
                <w:bCs w:val="false"/>
                <w:color w:val="000000"/>
                <w:sz w:val="21"/>
                <w:szCs w:val="21"/>
              </w:rPr>
              <w:t xml:space="preserve">Bản thiết kế tĩnh, đầy đủ màu sắc và font chữ thật, dùng để chốt thẩm mỹ</w:t>
            </w:r>
          </w:p>
        </w:tc>
        <w:tc>
          <w:tcPr>
            <w:tcW w:type="dxa" w:w="2826"/>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r>
              <w:rPr>
                <w:rFonts w:ascii="Arial" w:cs="Arial" w:eastAsia="Arial" w:hAnsi="Arial"/>
                <w:b w:val="false"/>
                <w:bCs w:val="false"/>
                <w:color w:val="000000"/>
                <w:sz w:val="21"/>
                <w:szCs w:val="21"/>
              </w:rPr>
              <w:t xml:space="preserve">Mockup</w:t>
            </w:r>
          </w:p>
        </w:tc>
      </w:tr>
      <w:tr>
        <w:tc>
          <w:tcPr>
            <w:tcW w:type="dxa" w:w="62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r>
              <w:rPr>
                <w:rFonts w:ascii="Arial" w:cs="Arial" w:eastAsia="Arial" w:hAnsi="Arial"/>
                <w:b w:val="false"/>
                <w:bCs w:val="false"/>
                <w:color w:val="000000"/>
                <w:sz w:val="21"/>
                <w:szCs w:val="21"/>
              </w:rPr>
              <w:t xml:space="preserve">Mockup có thêm tương tác (bấm nút chuyển màn hình), dùng để mô phỏng trải nghiệm thực tế</w:t>
            </w:r>
          </w:p>
        </w:tc>
        <w:tc>
          <w:tcPr>
            <w:tcW w:type="dxa" w:w="2826"/>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r>
              <w:rPr>
                <w:rFonts w:ascii="Arial" w:cs="Arial" w:eastAsia="Arial" w:hAnsi="Arial"/>
                <w:b w:val="false"/>
                <w:bCs w:val="false"/>
                <w:color w:val="000000"/>
                <w:sz w:val="21"/>
                <w:szCs w:val="21"/>
              </w:rPr>
              <w:t xml:space="preserve">Prototype</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2026-09-20T20:02:59.257Z</dcterms:created>
  <dcterms:modified xsi:type="dcterms:W3CDTF">2026-09-20T20:02:59.265Z</dcterms:modified>
</cp:coreProperties>
</file>

<file path=docProps/custom.xml><?xml version="1.0" encoding="utf-8"?>
<Properties xmlns="http://schemas.openxmlformats.org/officeDocument/2006/custom-properties" xmlns:vt="http://schemas.openxmlformats.org/officeDocument/2006/docPropsVTypes"/>
</file>