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BT2</w:t>
      </w:r>
    </w:p>
    <w:p>
      <w:pPr>
        <w:jc w:val="center"/>
      </w:pPr>
      <w:r>
        <w:rPr>
          <w:b/>
          <w:sz w:val="28"/>
        </w:rPr>
        <w:t>PHÁT HIỆN LỖI LOGIC TRONG QUY TRÌNH</w:t>
        <w:br/>
        <w:t>THANH TOÁN QR VNPAY (ACTIVITY DIAGRAM)</w:t>
      </w:r>
    </w:p>
    <w:p>
      <w:r>
        <w:t>Hệ thống: RikkeiShop</w:t>
      </w:r>
    </w:p>
    <w:p>
      <w:pPr>
        <w:pStyle w:val="Heading1"/>
      </w:pPr>
      <w:r>
        <w:t>PHẦN 1 – PHÂN TÍCH LỖI SAI AS-IS</w:t>
      </w:r>
    </w:p>
    <w:p>
      <w:r>
        <w:rPr>
          <w:b/>
        </w:rPr>
        <w:t>Lỗi 1 – Sai thứ tự trừ tiền và xác minh QR.</w:t>
      </w:r>
    </w:p>
    <w:p>
      <w:r>
        <w:t>BA mô tả hệ thống lập tức trừ tiền rồi mới kiểm tra mã QR. Đây là sai logic và có rủi ro tài chính. Theo Quy tắc 1, hệ thống chỉ được gọi API trừ tiền sau khi mã QR đã được xác minh hoàn toàn hợp lệ. Vì vậy, quy trình đúng phải là: Quét QR → Kiểm tra/Xác minh QR → Decision kiểm tra QR hợp lệ? → nếu Có mới thực hiện Trừ tiền.</w:t>
      </w:r>
    </w:p>
    <w:p>
      <w:r>
        <w:rPr>
          <w:b/>
        </w:rPr>
        <w:t>Lỗi 2 – Xử lý gửi email tuần tự trước khi báo thành công.</w:t>
      </w:r>
    </w:p>
    <w:p>
      <w:r>
        <w:t>BA cho khách hàng phải chờ hệ thống gửi email xong rồi mới hiển thị thành công trên App. Điều này làm tăng thời gian chờ và không phù hợp với Quy tắc 2. Sau khi thanh toán thành công, hệ thống phải dùng Fork để tách thành hai luồng chạy song song: Hiển thị màn hình Thành công trên App và Gửi email biên lai. Hai luồng được kết thúc bằng Join nếu cần đồng bộ trước khi kết thúc quy trình.</w:t>
      </w:r>
    </w:p>
    <w:p>
      <w:pPr>
        <w:pStyle w:val="Heading1"/>
      </w:pPr>
      <w:r>
        <w:t>PHẦN 2 – ACTIVITY DIAGRAM TO-BE</w:t>
      </w:r>
    </w:p>
    <w:p>
      <w:r>
        <w:t>Luồng xử lý chuẩn:</w:t>
        <w:br/>
        <w:t>1. Khách hàng quét mã QR VNPay/Momo.</w:t>
        <w:br/>
        <w:t>2. Hệ thống xác minh mã QR.</w:t>
        <w:br/>
        <w:t>3. Decision: QR có hợp lệ không?</w:t>
        <w:br/>
        <w:t>4. Nếu Không: từ chối thanh toán → yêu cầu khách lấy mã QR mới → kết thúc.</w:t>
        <w:br/>
        <w:t>5. Nếu Có: gọi API trừ tiền.</w:t>
        <w:br/>
        <w:t>6. Thanh toán thành công → Fork.</w:t>
        <w:br/>
        <w:t>7. Chạy song song: hiển thị Thành công trên App và gửi email biên lai.</w:t>
        <w:br/>
        <w:t>8. Join hai luồng → kết thúc.</w:t>
      </w:r>
    </w:p>
    <w:p>
      <w:pPr>
        <w:jc w:val="center"/>
      </w:pPr>
      <w:r>
        <w:rPr>
          <w:rFonts w:ascii="Courier New" w:hAnsi="Courier New"/>
          <w:sz w:val="18"/>
        </w:rPr>
        <w:t>● BẮT ĐẦU</w:t>
        <w:br/>
        <w:t xml:space="preserve">      ↓</w:t>
        <w:br/>
        <w:t>Khách hàng quét mã QR VNPay/Momo</w:t>
        <w:br/>
        <w:t xml:space="preserve">      ↓</w:t>
        <w:br/>
        <w:t>Hệ thống xác minh mã QR</w:t>
        <w:br/>
        <w:t xml:space="preserve">      ↓</w:t>
        <w:br/>
        <w:t xml:space="preserve">   ◇ QR hợp lệ? ◇</w:t>
        <w:br/>
        <w:t xml:space="preserve">    ↙           ↘</w:t>
        <w:br/>
        <w:t xml:space="preserve"> [Không]         [Có]</w:t>
        <w:br/>
        <w:t xml:space="preserve">    ↓              ↓</w:t>
        <w:br/>
        <w:t>Từ chối thanh    Gọi API trừ tiền</w:t>
        <w:br/>
        <w:t xml:space="preserve"> toán              ↓</w:t>
        <w:br/>
        <w:t xml:space="preserve">    ↓         Thanh toán thành công</w:t>
        <w:br/>
        <w:t>Yêu cầu lấy        ↓</w:t>
        <w:br/>
        <w:t>mã QR mới       ═══╪═══ FORK ═══</w:t>
        <w:br/>
        <w:t xml:space="preserve">    ↓             ↙       ↘</w:t>
        <w:br/>
        <w:t xml:space="preserve">   ● KẾT THÚC   Hiển thị   Gửi email</w:t>
        <w:br/>
        <w:t xml:space="preserve">                 Thành công  biên lai</w:t>
        <w:br/>
        <w:t xml:space="preserve">                 trên App       </w:t>
        <w:br/>
        <w:t xml:space="preserve">                    ↘       ↙</w:t>
        <w:br/>
        <w:t xml:space="preserve">                    ══ JOIN ══</w:t>
        <w:br/>
        <w:t xml:space="preserve">                        ↓</w:t>
        <w:br/>
        <w:t xml:space="preserve">                   ● KẾT THÚC</w:t>
      </w:r>
    </w:p>
    <w:p>
      <w:pPr>
        <w:pStyle w:val="Heading1"/>
      </w:pPr>
      <w:r>
        <w:t>PHẦN 3 – XỬ LÝ BẪY QR HẾT HẠN</w:t>
      </w:r>
    </w:p>
    <w:p>
      <w:r>
        <w:t>Nếu QR đã quá hạn 15 phút, kết quả Decision là “Không hợp lệ”. Hệ thống phải từ chối thanh toán và yêu cầu khách hàng lấy mã mới. Luồng này kết thúc trước bước gọi API trừ tiền, do đó tuyệt đối không được trừ tiền.</w:t>
      </w:r>
    </w:p>
    <w:p>
      <w:pPr>
        <w:pStyle w:val="Heading1"/>
      </w:pPr>
      <w:r>
        <w:t>PHẦN 4 – KẾT LUẬN</w:t>
      </w:r>
    </w:p>
    <w:p>
      <w:r>
        <w:t>Sơ đồ TO-BE phải đảm bảo hai nguyên tắc: (1) xác minh QR hoàn toàn hợp lệ trước khi trừ tiền; (2) sau khi thanh toán thành công, hiển thị kết quả trên App và gửi email biên lai được xử lý song song bằng Fork/Join. Cách thiết kế này vừa bảo đảm an toàn tài chính vừa cải thiện trải nghiệm người dùng.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