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BT2 – PHÂN BIỆT ACCEPTANCE CRITERIA VÀ DEFINITION OF DONE</w:t>
      </w:r>
    </w:p>
    <w:p>
      <w:pPr>
        <w:spacing w:after="200"/>
        <w:jc w:val="center"/>
      </w:pPr>
      <w:r>
        <w:rPr>
          <w:rFonts w:ascii="Arial" w:cs="Arial" w:eastAsia="Arial" w:hAnsi="Arial"/>
          <w:i/>
          <w:iCs/>
          <w:sz w:val="21"/>
          <w:szCs w:val="21"/>
        </w:rPr>
        <w:t xml:space="preserve">Story thanh toán bằng ví RikkeiPay – RikkeiGo</w:t>
      </w:r>
    </w:p>
    <w:p>
      <w:pPr>
        <w:spacing w:after="100"/>
      </w:pPr>
      <w:r>
        <w:rPr>
          <w:rFonts w:ascii="Arial" w:cs="Arial" w:eastAsia="Arial" w:hAnsi="Arial"/>
          <w:b/>
          <w:bCs/>
          <w:sz w:val="21"/>
          <w:szCs w:val="21"/>
        </w:rPr>
        <w:t xml:space="preserve">Story: </w:t>
      </w:r>
      <w:r>
        <w:rPr>
          <w:rFonts w:ascii="Arial" w:cs="Arial" w:eastAsia="Arial" w:hAnsi="Arial"/>
          <w:sz w:val="21"/>
          <w:szCs w:val="21"/>
        </w:rPr>
        <w:t xml:space="preserve">Là một Khách hàng, tôi muốn thanh toán bằng ví RikkeiPay, để không cần tiền mặt.</w:t>
      </w:r>
    </w:p>
    <w:p>
      <w:pPr>
        <w:spacing w:after="100"/>
      </w:pPr>
      <w:r>
        <w:rPr>
          <w:rFonts w:ascii="Arial" w:cs="Arial" w:eastAsia="Arial" w:hAnsi="Arial"/>
          <w:b/>
          <w:bCs/>
          <w:sz w:val="21"/>
          <w:szCs w:val="21"/>
        </w:rPr>
        <w:t xml:space="preserve">Người thực hiện: </w:t>
      </w:r>
      <w:r>
        <w:rPr>
          <w:rFonts w:ascii="Arial" w:cs="Arial" w:eastAsia="Arial" w:hAnsi="Arial"/>
          <w:sz w:val="21"/>
          <w:szCs w:val="21"/>
        </w:rPr>
        <w:t xml:space="preserve">Lan (Scrum Master).</w:t>
      </w:r>
    </w:p>
    <w:p>
      <w:pPr>
        <w:pStyle w:val="Heading1"/>
        <w:spacing w:after="120" w:before="240"/>
      </w:pPr>
      <w:r>
        <w:rPr>
          <w:rFonts w:ascii="Arial" w:cs="Arial" w:eastAsia="Arial" w:hAnsi="Arial"/>
          <w:b/>
          <w:bCs/>
          <w:sz w:val="26"/>
          <w:szCs w:val="26"/>
        </w:rPr>
        <w:t xml:space="preserve">Phần 1 – Phân tích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200"/>
        <w:gridCol w:w="48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Phát biểu</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AC hay DoD</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Đạt/Chưa đạt</w:t>
            </w:r>
          </w:p>
        </w:tc>
        <w:tc>
          <w:tcPr>
            <w:tcW w:type="dxa" w:w="4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Lý do</w:t>
            </w:r>
          </w:p>
        </w:tc>
      </w:tr>
      <w:tr>
        <w:trPr>
          <w:tblHeader w:val="false"/>
        </w:trPr>
        <w:tc>
          <w:tcPr>
            <w:tcW w:type="dxa" w:w="23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Đ1. Số dư đủ → xác nhận → "Đã thanh toán", ví bị trừ đúng cước</w:t>
            </w:r>
          </w:p>
        </w:tc>
        <w:tc>
          <w:tcPr>
            <w:tcW w:type="dxa" w:w="11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AC</w:t>
            </w:r>
          </w:p>
        </w:tc>
        <w:tc>
          <w:tcPr>
            <w:tcW w:type="dxa" w:w="12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Đạt</w:t>
            </w:r>
          </w:p>
        </w:tc>
        <w:tc>
          <w:tcPr>
            <w:tcW w:type="dxa" w:w="48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Là điều kiện riêng của story thanh toán ví, viết đúng Given – When – Then, kết quả kiểm chứng được (trạng thái + số tiền); thuộc trách nhiệm Product Owner. Kịch bản số dư đủ chạy đúng.</w:t>
            </w:r>
          </w:p>
        </w:tc>
      </w:tr>
      <w:tr>
        <w:trPr>
          <w:tblHeader w:val="false"/>
        </w:trPr>
        <w:tc>
          <w:tcPr>
            <w:tcW w:type="dxa" w:w="23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Đ2. Code được ≥ 01 Developer khác review trước khi merge</w:t>
            </w:r>
          </w:p>
        </w:tc>
        <w:tc>
          <w:tcPr>
            <w:tcW w:type="dxa" w:w="11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DoD</w:t>
            </w:r>
          </w:p>
        </w:tc>
        <w:tc>
          <w:tcPr>
            <w:tcW w:type="dxa" w:w="12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Đạt</w:t>
            </w:r>
          </w:p>
        </w:tc>
        <w:tc>
          <w:tcPr>
            <w:tcW w:type="dxa" w:w="48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Là chuẩn chất lượng chung, áp cho mọi story chứ không riêng story ví; do Developers đặt ra; kiểm chứng được (có review hay chưa). Khoa đã thực hiện.</w:t>
            </w:r>
          </w:p>
        </w:tc>
      </w:tr>
      <w:tr>
        <w:trPr>
          <w:tblHeader w:val="false"/>
        </w:trPr>
        <w:tc>
          <w:tcPr>
            <w:tcW w:type="dxa" w:w="23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Đ3. Thanh toán ví phải nhanh, mượt, khách dùng thấy thích</w:t>
            </w:r>
          </w:p>
        </w:tc>
        <w:tc>
          <w:tcPr>
            <w:tcW w:type="dxa" w:w="11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AC</w:t>
            </w:r>
          </w:p>
        </w:tc>
        <w:tc>
          <w:tcPr>
            <w:tcW w:type="dxa" w:w="12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Chưa đạt</w:t>
            </w:r>
          </w:p>
        </w:tc>
        <w:tc>
          <w:tcPr>
            <w:tcW w:type="dxa" w:w="48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Nói về hành vi riêng của story thanh toán ví nên bản chất là AC (dù nằm trong danh sách "điều kiện hoàn thành"), nhưng "nhanh, mượt, thích" là cảm tính, không có con số hay trạng thái để kiểm chứng nên không thể xác nhận đạt. Cần viết lại (Phần 2).</w:t>
            </w:r>
          </w:p>
        </w:tc>
      </w:tr>
      <w:tr>
        <w:trPr>
          <w:tblHeader w:val="false"/>
        </w:trPr>
        <w:tc>
          <w:tcPr>
            <w:tcW w:type="dxa" w:w="23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Đ4. Số dư không đủ → xác nhận → "Số dư không đủ", chuyến vẫn "Chưa thanh toán"</w:t>
            </w:r>
          </w:p>
        </w:tc>
        <w:tc>
          <w:tcPr>
            <w:tcW w:type="dxa" w:w="11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AC</w:t>
            </w:r>
          </w:p>
        </w:tc>
        <w:tc>
          <w:tcPr>
            <w:tcW w:type="dxa" w:w="12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Chưa đạt</w:t>
            </w:r>
          </w:p>
        </w:tc>
        <w:tc>
          <w:tcPr>
            <w:tcW w:type="dxa" w:w="48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Là AC riêng của story, viết đúng Given – When – Then. Chưa đạt vì Đức thử thấy số dư không đủ mà ví vẫn bị trừ tiền; Khoa bỏ sót Đ4 khi báo xong.</w:t>
            </w:r>
          </w:p>
        </w:tc>
      </w:tr>
      <w:tr>
        <w:trPr>
          <w:tblHeader w:val="false"/>
        </w:trPr>
        <w:tc>
          <w:tcPr>
            <w:tcW w:type="dxa" w:w="23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Đ5. Story thanh toán ví chạy trên staging, không còn lỗi Blocker/Critical</w:t>
            </w:r>
          </w:p>
        </w:tc>
        <w:tc>
          <w:tcPr>
            <w:tcW w:type="dxa" w:w="11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DoD</w:t>
            </w:r>
          </w:p>
        </w:tc>
        <w:tc>
          <w:tcPr>
            <w:tcW w:type="dxa" w:w="12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Chưa đạt</w:t>
            </w:r>
          </w:p>
        </w:tc>
        <w:tc>
          <w:tcPr>
            <w:tcW w:type="dxa" w:w="4800"/>
            <w:tcBorders>
              <w:top w:val="single" w:color="999999" w:sz="4"/>
              <w:left w:val="single" w:color="999999" w:sz="4"/>
              <w:bottom w:val="single" w:color="999999" w:sz="4"/>
              <w:right w:val="single" w:color="999999" w:sz="4"/>
            </w:tcBorders>
            <w:shd w:fill="FCE4D6" w:color="auto" w:val="clear"/>
            <w:tcMar>
              <w:top w:type="dxa" w:w="60"/>
              <w:left w:type="dxa" w:w="90"/>
              <w:bottom w:type="dxa" w:w="60"/>
              <w:right w:type="dxa" w:w="90"/>
            </w:tcMar>
          </w:tcPr>
          <w:p>
            <w:r>
              <w:rPr>
                <w:rFonts w:ascii="Arial" w:cs="Arial" w:eastAsia="Arial" w:hAnsi="Arial"/>
                <w:b w:val="false"/>
                <w:bCs w:val="false"/>
                <w:sz w:val="21"/>
                <w:szCs w:val="21"/>
              </w:rPr>
              <w:t xml:space="preserve">Mang hình thức riêng của story (nhắc "story thanh toán ví") nhưng bản chất là DoD: chuẩn chất lượng chung cho mọi story. Khoa báo đạt, nhưng lỗi trừ tiền khi số dư không đủ là lỗi nghiêm trọng (Critical) còn mở nên thực tế chưa đạt.</w:t>
            </w:r>
          </w:p>
        </w:tc>
      </w:tr>
    </w:tbl>
    <w:p>
      <w:pPr>
        <w:pStyle w:val="Heading1"/>
        <w:spacing w:after="120" w:before="240"/>
      </w:pPr>
      <w:r>
        <w:rPr>
          <w:rFonts w:ascii="Arial" w:cs="Arial" w:eastAsia="Arial" w:hAnsi="Arial"/>
          <w:b/>
          <w:bCs/>
          <w:sz w:val="26"/>
          <w:szCs w:val="26"/>
        </w:rPr>
        <w:t xml:space="preserve">Phần 2 – Vá lỗi</w:t>
      </w:r>
    </w:p>
    <w:p>
      <w:pPr>
        <w:spacing w:after="100"/>
      </w:pPr>
      <w:r>
        <w:rPr>
          <w:rFonts w:ascii="Arial" w:cs="Arial" w:eastAsia="Arial" w:hAnsi="Arial"/>
          <w:b/>
          <w:bCs/>
          <w:sz w:val="21"/>
          <w:szCs w:val="21"/>
        </w:rPr>
        <w:t xml:space="preserve">Đ3 viết lại thành AC</w:t>
      </w:r>
    </w:p>
    <w:p>
      <w:pPr>
        <w:spacing w:after="60" w:before="140"/>
      </w:pPr>
      <w:r>
        <w:rPr>
          <w:rFonts w:ascii="Arial" w:cs="Arial" w:eastAsia="Arial" w:hAnsi="Arial"/>
          <w:b/>
          <w:bCs/>
          <w:sz w:val="21"/>
          <w:szCs w:val="21"/>
        </w:rPr>
        <w:t xml:space="preserve">AC (Đ3 mới)</w:t>
      </w:r>
    </w:p>
    <w:p>
      <w:pPr>
        <w:spacing w:after="100"/>
      </w:pPr>
      <w:r>
        <w:rPr>
          <w:rFonts w:ascii="Arial" w:cs="Arial" w:eastAsia="Arial" w:hAnsi="Arial"/>
          <w:b/>
          <w:bCs/>
          <w:sz w:val="21"/>
          <w:szCs w:val="21"/>
        </w:rPr>
        <w:t xml:space="preserve">Given </w:t>
      </w:r>
      <w:r>
        <w:rPr>
          <w:rFonts w:ascii="Arial" w:cs="Arial" w:eastAsia="Arial" w:hAnsi="Arial"/>
          <w:sz w:val="21"/>
          <w:szCs w:val="21"/>
        </w:rPr>
        <w:t xml:space="preserve">khách có số dư ví đủ trả cước,</w:t>
      </w:r>
    </w:p>
    <w:p>
      <w:pPr>
        <w:spacing w:after="100"/>
      </w:pPr>
      <w:r>
        <w:rPr>
          <w:rFonts w:ascii="Arial" w:cs="Arial" w:eastAsia="Arial" w:hAnsi="Arial"/>
          <w:b/>
          <w:bCs/>
          <w:sz w:val="21"/>
          <w:szCs w:val="21"/>
        </w:rPr>
        <w:t xml:space="preserve">When </w:t>
      </w:r>
      <w:r>
        <w:rPr>
          <w:rFonts w:ascii="Arial" w:cs="Arial" w:eastAsia="Arial" w:hAnsi="Arial"/>
          <w:sz w:val="21"/>
          <w:szCs w:val="21"/>
        </w:rPr>
        <w:t xml:space="preserve">khách xác nhận thanh toán bằng ví RikkeiPay,</w:t>
      </w:r>
    </w:p>
    <w:p>
      <w:pPr>
        <w:spacing w:after="100"/>
      </w:pPr>
      <w:r>
        <w:rPr>
          <w:rFonts w:ascii="Arial" w:cs="Arial" w:eastAsia="Arial" w:hAnsi="Arial"/>
          <w:b/>
          <w:bCs/>
          <w:sz w:val="21"/>
          <w:szCs w:val="21"/>
        </w:rPr>
        <w:t xml:space="preserve">Then </w:t>
      </w:r>
      <w:r>
        <w:rPr>
          <w:rFonts w:ascii="Arial" w:cs="Arial" w:eastAsia="Arial" w:hAnsi="Arial"/>
          <w:sz w:val="21"/>
          <w:szCs w:val="21"/>
        </w:rPr>
        <w:t xml:space="preserve">chuyến chuyển sang "Đã thanh toán" trong tối đa 3 giây.</w:t>
      </w:r>
    </w:p>
    <w:p>
      <w:pPr>
        <w:spacing w:after="160" w:before="100"/>
      </w:pPr>
      <w:r>
        <w:rPr>
          <w:rFonts w:ascii="Arial" w:cs="Arial" w:eastAsia="Arial" w:hAnsi="Arial"/>
          <w:b/>
          <w:bCs/>
          <w:sz w:val="21"/>
          <w:szCs w:val="21"/>
        </w:rPr>
        <w:t xml:space="preserve">Ghi chú: </w:t>
      </w:r>
      <w:r>
        <w:rPr>
          <w:rFonts w:ascii="Arial" w:cs="Arial" w:eastAsia="Arial" w:hAnsi="Arial"/>
          <w:sz w:val="21"/>
          <w:szCs w:val="21"/>
        </w:rPr>
        <w:t xml:space="preserve">ngưỡng 3 giây là đề xuất, Đức (Product Owner) cần chốt con số chính thức. Các ý "mượt", "khách thấy thích" không kiểm chứng được nên bỏ khỏi AC; nếu cần đo sự hài lòng, thu thập qua phản hồi người dùng, không đưa vào điều kiện hoàn thành.</w:t>
      </w:r>
    </w:p>
    <w:p>
      <w:pPr>
        <w:spacing w:after="100"/>
      </w:pPr>
      <w:r>
        <w:rPr>
          <w:rFonts w:ascii="Arial" w:cs="Arial" w:eastAsia="Arial" w:hAnsi="Arial"/>
          <w:b/>
          <w:bCs/>
          <w:sz w:val="21"/>
          <w:szCs w:val="21"/>
        </w:rPr>
        <w:t xml:space="preserve">Đ5 viết lại thành tiêu chí DoD chung</w:t>
      </w:r>
    </w:p>
    <w:p>
      <w:pPr>
        <w:spacing w:after="100"/>
      </w:pPr>
      <w:r>
        <w:rPr>
          <w:rFonts w:ascii="Arial" w:cs="Arial" w:eastAsia="Arial" w:hAnsi="Arial"/>
          <w:b/>
          <w:bCs/>
          <w:sz w:val="21"/>
          <w:szCs w:val="21"/>
        </w:rPr>
        <w:t xml:space="preserve">DoD: </w:t>
      </w:r>
      <w:r>
        <w:rPr>
          <w:rFonts w:ascii="Arial" w:cs="Arial" w:eastAsia="Arial" w:hAnsi="Arial"/>
          <w:sz w:val="21"/>
          <w:szCs w:val="21"/>
        </w:rPr>
        <w:t xml:space="preserve">Mọi story đã được chạy trên staging và không còn lỗi mức Blocker hoặc Critical đang mở trước khi đưa ra Sprint Review.</w:t>
      </w:r>
    </w:p>
    <w:p>
      <w:pPr>
        <w:pStyle w:val="Heading1"/>
        <w:spacing w:after="120" w:before="240"/>
      </w:pPr>
      <w:r>
        <w:rPr>
          <w:rFonts w:ascii="Arial" w:cs="Arial" w:eastAsia="Arial" w:hAnsi="Arial"/>
          <w:b/>
          <w:bCs/>
          <w:sz w:val="26"/>
          <w:szCs w:val="26"/>
        </w:rPr>
        <w:t xml:space="preserve">Kết luận</w:t>
      </w:r>
    </w:p>
    <w:p>
      <w:pPr>
        <w:spacing w:after="100"/>
      </w:pPr>
      <w:r>
        <w:rPr>
          <w:rFonts w:ascii="Arial" w:cs="Arial" w:eastAsia="Arial" w:hAnsi="Arial"/>
          <w:sz w:val="21"/>
          <w:szCs w:val="21"/>
        </w:rPr>
        <w:t xml:space="preserve">Story chưa xong: Đ4 chưa đạt (số dư không đủ mà ví vẫn bị trừ tiền) nên Đ5 cũng không thực sự đạt, trong khi story chỉ xong khi đạt toàn bộ AC và toàn bộ DoD. Khoa cần sửa lỗi, kiểm thử lại Đ4 trên staging; chỉ khi đạt đủ AC và DoD mới chuyển story sang Done, còn bây giờ story giữ trạng thái chưa hoàn thành.</w:t>
      </w:r>
    </w:p>
    <w:sectPr>
      <w:pgSz w:w="11906" w:h="16838" w:orient="portrait"/>
      <w:pgMar w:top="1200" w:right="1253" w:bottom="1200" w:left="12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2026-10-11T15:44:27.951Z</dcterms:created>
  <dcterms:modified xsi:type="dcterms:W3CDTF">2026-10-11T15:44:27.952Z</dcterms:modified>
</cp:coreProperties>
</file>

<file path=docProps/custom.xml><?xml version="1.0" encoding="utf-8"?>
<Properties xmlns="http://schemas.openxmlformats.org/officeDocument/2006/custom-properties" xmlns:vt="http://schemas.openxmlformats.org/officeDocument/2006/docPropsVTypes"/>
</file>