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BỘ QUY ƯỚC CHUNG</w:t>
      </w:r>
    </w:p>
    <w:p>
      <w:pPr>
        <w:spacing w:after="300" w:line="312"/>
        <w:jc w:val="center"/>
      </w:pPr>
      <w:r>
        <w:rPr>
          <w:rFonts w:ascii="Times New Roman" w:cs="Times New Roman" w:eastAsia="Times New Roman" w:hAnsi="Times New Roman"/>
          <w:b w:val="false"/>
          <w:bCs w:val="false"/>
          <w:i/>
          <w:iCs/>
        </w:rPr>
        <w:t xml:space="preserve">Quy ước đặt tên, biểu đồ, tài liệu và Git cho toàn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Công nghệ dự kiến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Java Spring Boot, React, MySQL, dịch vụ AI bằng Python FastAPI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đề xuất, cần cả nhóm thống nhất trong buổi họp đầu tiên</w:t>
            </w:r>
          </w:p>
        </w:tc>
      </w:tr>
    </w:tbl>
    <w:p>
      <w:pPr>
        <w:spacing w:after="120"/>
      </w:pPr>
    </w:p>
    <w:p>
      <w:pPr>
        <w:pStyle w:val="Heading1"/>
      </w:pPr>
      <w:r>
        <w:rPr>
          <w:rFonts w:ascii="Times New Roman" w:cs="Times New Roman" w:eastAsia="Times New Roman" w:hAnsi="Times New Roman"/>
        </w:rPr>
        <w:t xml:space="preserve">1. Mục đích và phạm vi áp dụng</w:t>
      </w:r>
    </w:p>
    <w:p>
      <w:pPr>
        <w:spacing w:after="120" w:line="312"/>
      </w:pPr>
      <w:r>
        <w:rPr>
          <w:rFonts w:ascii="Times New Roman" w:cs="Times New Roman" w:eastAsia="Times New Roman" w:hAnsi="Times New Roman"/>
          <w:b w:val="false"/>
          <w:bCs w:val="false"/>
        </w:rPr>
        <w:t xml:space="preserve">Bộ quy ước này giúp các tài liệu và mã nguồn do 5 người làm ghép lại được với nhau mà không phải sửa nhiều. Học phần yêu cầu sự ăn khớp giữa các mô hình, ví dụ tên chức năng trong DFD phải trùng tên trong BFD, và luôn có ánh xạ 1-1 giữa chức năng ở hai mô hình; nếu mỗi người đặt tên một kiểu thì không thể đạt được điều đó.</w:t>
      </w:r>
    </w:p>
    <w:p>
      <w:pPr>
        <w:spacing w:after="120" w:line="312"/>
      </w:pPr>
      <w:r>
        <w:rPr>
          <w:rFonts w:ascii="Times New Roman" w:cs="Times New Roman" w:eastAsia="Times New Roman" w:hAnsi="Times New Roman"/>
          <w:b w:val="false"/>
          <w:bCs w:val="false"/>
        </w:rPr>
        <w:t xml:space="preserve">Bộ quy ước áp dụng cho mọi sản phẩm của nhóm: tài liệu, biểu đồ, cơ sở dữ liệu, mã nguồn và repo Git. Trưởng nhóm là người duyệt mọi thay đổi (mục 9).</w:t>
      </w:r>
    </w:p>
    <w:p>
      <w:pPr>
        <w:pStyle w:val="Heading1"/>
      </w:pPr>
      <w:r>
        <w:rPr>
          <w:rFonts w:ascii="Times New Roman" w:cs="Times New Roman" w:eastAsia="Times New Roman" w:hAnsi="Times New Roman"/>
        </w:rPr>
        <w:t xml:space="preserve">2. Ngôn ngữ sử dụng</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Tài liệu và biểu đồ phân tích</w:t>
      </w:r>
      <w:r>
        <w:rPr>
          <w:rFonts w:ascii="Times New Roman" w:cs="Times New Roman" w:eastAsia="Times New Roman" w:hAnsi="Times New Roman"/>
          <w:b w:val="false"/>
          <w:bCs w:val="false"/>
        </w:rPr>
        <w:t xml:space="preserve"> (BFD, DFD, Use Case, Activity, kịch bản): tiếng Việt có dấu.</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Biểu đồ thiết kế và mã</w:t>
      </w:r>
      <w:r>
        <w:rPr>
          <w:rFonts w:ascii="Times New Roman" w:cs="Times New Roman" w:eastAsia="Times New Roman" w:hAnsi="Times New Roman"/>
          <w:b w:val="false"/>
          <w:bCs w:val="false"/>
        </w:rPr>
        <w:t xml:space="preserve"> (Sequence, Class, ERD, Component, tên bảng, cột, API, biến): tiếng Anh, theo mục 5.</w:t>
      </w:r>
    </w:p>
    <w:p>
      <w:pPr>
        <w:pStyle w:val="ListParagraph"/>
        <w:numPr>
          <w:ilvl w:val="0"/>
          <w:numId w:val="2"/>
        </w:numPr>
        <w:spacing w:after="60" w:line="312"/>
      </w:pPr>
      <w:r>
        <w:rPr>
          <w:rFonts w:ascii="Times New Roman" w:cs="Times New Roman" w:eastAsia="Times New Roman" w:hAnsi="Times New Roman"/>
          <w:b w:val="false"/>
          <w:bCs w:val="false"/>
        </w:rPr>
        <w:t xml:space="preserve">Mỗi thuật ngữ nghiệp vụ có đúng một tên tiếng Việt và một tên tiếng Anh theo bảng thuật ngữ ở mục 5.3. Thuật ngữ mới phải được thêm vào bảng đó trước khi dùng.</w:t>
      </w:r>
    </w:p>
    <w:p>
      <w:pPr>
        <w:pStyle w:val="ListParagraph"/>
        <w:numPr>
          <w:ilvl w:val="0"/>
          <w:numId w:val="2"/>
        </w:numPr>
        <w:spacing w:after="60" w:line="312"/>
      </w:pPr>
      <w:r>
        <w:rPr>
          <w:rFonts w:ascii="Times New Roman" w:cs="Times New Roman" w:eastAsia="Times New Roman" w:hAnsi="Times New Roman"/>
          <w:b w:val="false"/>
          <w:bCs w:val="false"/>
        </w:rPr>
        <w:t xml:space="preserve">Lần đầu xuất hiện trong báo cáo, thuật ngữ viết dạng: tiếng Việt (English), ví dụ: Hồ sơ bệnh án (Medical Record).</w:t>
      </w:r>
    </w:p>
    <w:p>
      <w:pPr>
        <w:pStyle w:val="Heading1"/>
      </w:pPr>
      <w:r>
        <w:rPr>
          <w:rFonts w:ascii="Times New Roman" w:cs="Times New Roman" w:eastAsia="Times New Roman" w:hAnsi="Times New Roman"/>
        </w:rPr>
        <w:t xml:space="preserve">3. Mã module và tác nhân chuẩn</w:t>
      </w:r>
    </w:p>
    <w:p>
      <w:pPr>
        <w:pStyle w:val="Heading2"/>
      </w:pPr>
      <w:r>
        <w:rPr>
          <w:rFonts w:ascii="Times New Roman" w:cs="Times New Roman" w:eastAsia="Times New Roman" w:hAnsi="Times New Roman"/>
        </w:rPr>
        <w:t xml:space="preserve">3.1. Mã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3000"/>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Module</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Dùng trong tên tệp / scope commit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M1</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ký khám và lịch hẹn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M1 / m1</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M2</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Hồ sơ bệnh án và chỉ định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M2 / m2</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M3</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 và quản lý dược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M3 / m3</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M4</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Viện phí và thanh toán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M4 / m4</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M5</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AI và tích hợp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M5 / m5</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Chức năng dùng chung (đăng nhập, phân quyền, quản trị)</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 / com</w:t>
            </w:r>
          </w:p>
        </w:tc>
      </w:tr>
    </w:tbl>
    <w:p>
      <w:pPr>
        <w:spacing w:after="120"/>
      </w:pPr>
    </w:p>
    <w:p>
      <w:pPr>
        <w:pStyle w:val="Heading2"/>
      </w:pPr>
      <w:r>
        <w:rPr>
          <w:rFonts w:ascii="Times New Roman" w:cs="Times New Roman" w:eastAsia="Times New Roman" w:hAnsi="Times New Roman"/>
        </w:rPr>
        <w:t xml:space="preserve">3.2. Danh sách tác nhân chuẩn</w:t>
      </w:r>
    </w:p>
    <w:p>
      <w:pPr>
        <w:spacing w:after="120" w:line="312"/>
      </w:pPr>
      <w:r>
        <w:rPr>
          <w:rFonts w:ascii="Times New Roman" w:cs="Times New Roman" w:eastAsia="Times New Roman" w:hAnsi="Times New Roman"/>
          <w:b w:val="false"/>
          <w:bCs w:val="false"/>
        </w:rPr>
        <w:t>Mọi biểu đồ chỉ được dùng các tên tác nhân dưới đây. Cần thêm tác nhân phải thống nhất với trưởng nhóm. Danh sách đã được cập nhật theo hệ thống hiện tại: sáu vai trò đăng nhập, tác nhân Khách (chưa đăng nhập) và tác nhân hệ thống AI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700"/>
        <w:gridCol w:w="1700"/>
        <w:gridCol w:w="4088"/>
        <w:gridCol w:w="14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tiếng Việt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mã</w:t>
            </w:r>
          </w:p>
        </w:tc>
        <w:tc>
          <w:tcPr>
            <w:tcW w:type="dxa" w:w="40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Mô tả ngắn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Loại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Patient</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đến khám: đặt lịch, xem lịch hẹn, kết quả khám và hóa đơn của mình, hỏi chatbot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Receptionist</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Tiếp đón, đăng ký hồ sơ bệnh nhân, đặt lịch và xác nhận lịch hẹn, check-in, lập hóa đơn, thu viện phí, in phiếu thu, đối soát ca, xem báo cáo doanh thu (vai trò gộp lễ tân và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Doctor</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Khám bệnh, ghi bệnh án, chỉ định, kê đơn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Nurse</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Hỗ trợ khám, ghi nhận chỉ số, thực hiện y lệnh</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Pharmacist</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Kiểm tra đơn, cấp phát thuốc, quản lý danh mục thuốc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trị viên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Admin</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người dùng (tạo, sửa, khóa/mở khóa, gán vai trò), xếp lịch trực, xem báo cáo, hoàn tiền hóa đơn đã thu</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Guest</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chưa đăng nhập: xem khoa và bác sĩ, đặt lịch khám công khai, hỏi chatbot, đăng ký tài khoản 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Phụ</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AI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 Service</w:t>
            </w:r>
          </w:p>
        </w:tc>
        <w:tc>
          <w:tcPr>
            <w:tcW w:type="dxa" w:w="40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hệ thống (dịch vụ FastAPI do backend gọi): chatbot, gợi ý khoa, kiểm tra tương tác thuốc và dị ứng, gợi ý chẩn đoán tham khảo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w:t>
            </w:r>
          </w:p>
        </w:tc>
      </w:tr>
    </w:tbl>
    <w:p>
      <w:pPr>
        <w:spacing w:after="120"/>
      </w:pPr>
    </w:p>
    <w:p>
      <w:pPr>
        <w:spacing w:after="120" w:line="312"/>
      </w:pPr>
      <w:r>
        <w:rPr>
          <w:rFonts w:ascii="Times New Roman" w:cs="Times New Roman" w:eastAsia="Times New Roman" w:hAnsi="Times New Roman"/>
          <w:b w:val="false"/>
          <w:bCs w:val="false"/>
        </w:rPr>
        <w:t>Mã vai trò đăng nhập trong hệ thống (cột code của bảng roles): ADMIN, DOCTOR, NURSE, PHARMACIST, RECEPTIONIST, PATIENT. Vai trò RECEPTIONIST có tên hiển thị là Lễ tân - Kế toán do gộp lễ tân và kế toán thành một; hệ thống không còn vai trò Kế toán riêng. Khách và AI Service không phải vai trò đăng nhập. Chỉ Quản trị viên được hoàn tiền hóa đơn đã thu.</w:t>
      </w:r>
    </w:p>
    <w:p>
      <w:pPr>
        <w:pStyle w:val="Heading2"/>
      </w:pPr>
      <w:r>
        <w:rPr>
          <w:rFonts w:ascii="Times New Roman" w:cs="Times New Roman" w:eastAsia="Times New Roman" w:hAnsi="Times New Roman"/>
        </w:rPr>
        <w:t xml:space="preserve">3.3. Danh mục khoa và bộ phận chuẩn</w:t>
      </w:r>
    </w:p>
    <w:p>
      <w:pPr>
        <w:spacing w:after="120" w:line="312"/>
      </w:pPr>
      <w:r>
        <w:rPr>
          <w:rFonts w:ascii="Times New Roman" w:cs="Times New Roman" w:eastAsia="Times New Roman" w:hAnsi="Times New Roman"/>
          <w:b w:val="false"/>
          <w:bCs w:val="false"/>
        </w:rPr>
        <w:t>Mọi biểu đồ và dữ liệu dùng đúng tên khoa dưới đây, trùng cột name của bảng departments; cột Mã là giá trị id (bảng departments không có cột mã hay cột loại, cột Loại là nhóm hiển thị trên giao diện). Chỉ khoa loại Khám bệnh nhận đặt lịch và xuất hiện trong gợi ý khoa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4738"/>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khoa, bộ phận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Loại</w:t>
            </w:r>
          </w:p>
        </w:tc>
        <w:tc>
          <w:tcPr>
            <w:tcW w:type="dxa" w:w="4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Ghi chú</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Khám bệnh / Cấp cứu ban đầu</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chẩn đoán, điều trị bệnh lý nội khoa, ngoại khoa thông thường, sơ cứu ban đầu; AI quy các ca tim mạch, nhi, tiêu hóa, hô hấp, thần kinh về khoa này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Ngoại khoa &amp; Phẫu thuật / Tiểu phẫu</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Thủ thuật ngoại khoa nhỏ: phẫu thuật hội chứng ống cổ tay, xử lý tuyến mồ hôi nách, điều trị vết thương nông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Sản - Phụ khoa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tư vấn quản lý thai kỳ, điều trị bệnh phụ khoa thường gặp</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Tai Mũi Họng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lý đường hô hấp, dây thanh quản, khàn tiếng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Y học cổ truyền – Phục hồi chức năng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Đau khớp gối, đau cổ vai gáy, đau lưng, thoát vị đĩa đệm; vật lý trị liệu và Đông y</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Thẩm mỹ / Tạo hình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Nâng mũi, tái tạo thẩm mỹ da; AI gợi ý khoa này cho các ca da liễu</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Dược &amp; Cung ứng thuốc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Cung ứng thuốc đạt chuẩn GPP, tư vấn sử dụng thuốc; không đặt lịch</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Chẩn đoán hình ảnh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Siêu âm, X-quang…; thực hiện theo chỉ định của bác sĩ, không đặt lịch trực tiếp</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Xét nghiệm</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Xét nghiệm máu, nước tiểu, test nhanh cúm A/B, ký sinh trùng; không đặt lịch trực tiếp</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Bảo hiểm Y tế (BHYT)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4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Quầy tiếp đón và giám định BHYT; khám BHYT từ Thứ 2 đến Thứ 7</w:t>
            </w:r>
          </w:p>
        </w:tc>
      </w:tr>
    </w:tbl>
    <w:p>
      <w:pPr>
        <w:spacing w:after="120"/>
      </w:pPr>
    </w:p>
    <w:p>
      <w:pPr>
        <w:spacing w:after="120" w:line="312"/>
      </w:pPr>
      <w:r>
        <w:rPr>
          <w:rFonts w:ascii="Times New Roman" w:cs="Times New Roman" w:eastAsia="Times New Roman" w:hAnsi="Times New Roman"/>
          <w:b w:val="false"/>
          <w:bCs w:val="false"/>
        </w:rPr>
        <w:t>Giờ làm việc dùng chung cho mọi biểu đồ và dữ liệu: khám bệnh Thứ 2 – Chủ nhật, mỗi khung khám 30 phút; mùa hè (01/04 – 31/10) sáng 07:00 – 11:00, chiều 13:00 – 17:30; mùa đông (01/11 – 31/03) lùi 30 phút, sáng 07:30 – 11:30, chiều 13:30 – 18:00; khám BHYT Thứ 2 – Thứ 7; cấp cứu và điều trị 24/24, kể cả ngày lễ.</w:t>
      </w:r>
    </w:p>
    <w:p>
      <w:pPr>
        <w:pStyle w:val="Heading1"/>
      </w:pPr>
      <w:r>
        <w:rPr>
          <w:rFonts w:ascii="Times New Roman" w:cs="Times New Roman" w:eastAsia="Times New Roman" w:hAnsi="Times New Roman"/>
        </w:rPr>
        <w:t xml:space="preserve">4. Quy ước đặt tên và đánh số trong phân tích</w:t>
      </w:r>
    </w:p>
    <w:p>
      <w:pPr>
        <w:pStyle w:val="Heading2"/>
      </w:pPr>
      <w:r>
        <w:rPr>
          <w:rFonts w:ascii="Times New Roman" w:cs="Times New Roman" w:eastAsia="Times New Roman" w:hAnsi="Times New Roman"/>
        </w:rPr>
        <w:t xml:space="preserve">4.1. Chức năng, BFD, DFD</w:t>
      </w:r>
    </w:p>
    <w:p>
      <w:pPr>
        <w:pStyle w:val="ListParagraph"/>
        <w:numPr>
          <w:ilvl w:val="0"/>
          <w:numId w:val="2"/>
        </w:numPr>
        <w:spacing w:after="60" w:line="312"/>
      </w:pPr>
      <w:r>
        <w:rPr>
          <w:rFonts w:ascii="Times New Roman" w:cs="Times New Roman" w:eastAsia="Times New Roman" w:hAnsi="Times New Roman"/>
          <w:b w:val="false"/>
          <w:bCs w:val="false"/>
        </w:rPr>
        <w:t xml:space="preserve">Tên chức năng dạng </w:t>
      </w:r>
      <w:r>
        <w:rPr>
          <w:rFonts w:ascii="Times New Roman" w:cs="Times New Roman" w:eastAsia="Times New Roman" w:hAnsi="Times New Roman"/>
          <w:b/>
          <w:bCs/>
        </w:rPr>
        <w:t xml:space="preserve">động từ + bổ ngữ</w:t>
      </w:r>
      <w:r>
        <w:rPr>
          <w:rFonts w:ascii="Times New Roman" w:cs="Times New Roman" w:eastAsia="Times New Roman" w:hAnsi="Times New Roman"/>
          <w:b w:val="false"/>
          <w:bCs w:val="false"/>
        </w:rPr>
        <w:t xml:space="preserve">, ví dụ “Đăng ký khám bệnh”, “Lập hóa đơn”; không dùng danh từ đơn lẻ.</w:t>
      </w:r>
    </w:p>
    <w:p>
      <w:pPr>
        <w:pStyle w:val="ListParagraph"/>
        <w:numPr>
          <w:ilvl w:val="0"/>
          <w:numId w:val="2"/>
        </w:numPr>
        <w:spacing w:after="60" w:line="312"/>
      </w:pPr>
      <w:r>
        <w:rPr>
          <w:rFonts w:ascii="Times New Roman" w:cs="Times New Roman" w:eastAsia="Times New Roman" w:hAnsi="Times New Roman"/>
          <w:b w:val="false"/>
          <w:bCs w:val="false"/>
        </w:rPr>
        <w:t xml:space="preserve">Đánh số chức năng: mức đỉnh 1, 2, 3…; mức dưới 1.1, 1.2…; mức tiếp theo 1.1.1, 1.1.2…; DFD ngữ cảnh chỉ có một tiến trình mang số 0.</w:t>
      </w:r>
    </w:p>
    <w:p>
      <w:pPr>
        <w:pStyle w:val="ListParagraph"/>
        <w:numPr>
          <w:ilvl w:val="0"/>
          <w:numId w:val="2"/>
        </w:numPr>
        <w:spacing w:after="60" w:line="312"/>
      </w:pPr>
      <w:r>
        <w:rPr>
          <w:rFonts w:ascii="Times New Roman" w:cs="Times New Roman" w:eastAsia="Times New Roman" w:hAnsi="Times New Roman"/>
          <w:b w:val="false"/>
          <w:bCs w:val="false"/>
        </w:rPr>
        <w:t xml:space="preserve">Tên chức năng trong DFD </w:t>
      </w:r>
      <w:r>
        <w:rPr>
          <w:rFonts w:ascii="Times New Roman" w:cs="Times New Roman" w:eastAsia="Times New Roman" w:hAnsi="Times New Roman"/>
          <w:b/>
          <w:bCs/>
        </w:rPr>
        <w:t xml:space="preserve">phải trùng chính xác</w:t>
      </w:r>
      <w:r>
        <w:rPr>
          <w:rFonts w:ascii="Times New Roman" w:cs="Times New Roman" w:eastAsia="Times New Roman" w:hAnsi="Times New Roman"/>
          <w:b w:val="false"/>
          <w:bCs w:val="false"/>
        </w:rPr>
        <w:t xml:space="preserve"> tên và số trong BFD. Chức năng nào không tạo ra thông tin mới thì xem lại BFD.</w:t>
      </w:r>
    </w:p>
    <w:p>
      <w:pPr>
        <w:pStyle w:val="ListParagraph"/>
        <w:numPr>
          <w:ilvl w:val="0"/>
          <w:numId w:val="2"/>
        </w:numPr>
        <w:spacing w:after="60" w:line="312"/>
      </w:pPr>
      <w:r>
        <w:rPr>
          <w:rFonts w:ascii="Times New Roman" w:cs="Times New Roman" w:eastAsia="Times New Roman" w:hAnsi="Times New Roman"/>
          <w:b w:val="false"/>
          <w:bCs w:val="false"/>
        </w:rPr>
        <w:t xml:space="preserve">BFD không quá 3 mức cho hệ thống nhỏ.</w:t>
      </w:r>
    </w:p>
    <w:p>
      <w:pPr>
        <w:pStyle w:val="ListParagraph"/>
        <w:numPr>
          <w:ilvl w:val="0"/>
          <w:numId w:val="2"/>
        </w:numPr>
        <w:spacing w:after="60" w:line="312"/>
      </w:pPr>
      <w:r>
        <w:rPr>
          <w:rFonts w:ascii="Times New Roman" w:cs="Times New Roman" w:eastAsia="Times New Roman" w:hAnsi="Times New Roman"/>
          <w:b w:val="false"/>
          <w:bCs w:val="false"/>
        </w:rPr>
        <w:t xml:space="preserve">Tên luồng dữ liệu là danh từ (kèm tính từ nếu cần), ví dụ “Phiếu đăng ký khám”. Tên kho dữ liệu là danh từ, đánh mã K1, K2…, ví dụ “K1: Hồ sơ bệnh nhân”.</w:t>
      </w:r>
    </w:p>
    <w:p>
      <w:pPr>
        <w:pStyle w:val="ListParagraph"/>
        <w:numPr>
          <w:ilvl w:val="0"/>
          <w:numId w:val="2"/>
        </w:numPr>
        <w:spacing w:after="60" w:line="312"/>
      </w:pPr>
      <w:r>
        <w:rPr>
          <w:rFonts w:ascii="Times New Roman" w:cs="Times New Roman" w:eastAsia="Times New Roman" w:hAnsi="Times New Roman"/>
          <w:b w:val="false"/>
          <w:bCs w:val="false"/>
        </w:rPr>
        <w:t xml:space="preserve">Tác nhân ngoài không trao đổi trực tiếp với kho dữ liệu; hai kho không trao đổi trực tiếp; mỗi kho phải có ít nhất một luồng vào và một luồng ra.</w:t>
      </w:r>
    </w:p>
    <w:p>
      <w:pPr>
        <w:pStyle w:val="ListParagraph"/>
        <w:numPr>
          <w:ilvl w:val="0"/>
          <w:numId w:val="2"/>
        </w:numPr>
        <w:spacing w:after="60" w:line="312"/>
      </w:pPr>
      <w:r>
        <w:rPr>
          <w:rFonts w:ascii="Times New Roman" w:cs="Times New Roman" w:eastAsia="Times New Roman" w:hAnsi="Times New Roman"/>
          <w:b w:val="false"/>
          <w:bCs w:val="false"/>
        </w:rPr>
        <w:t xml:space="preserve">Mỗi tên mới xuất hiện trong BFD/DFD phải có mục tương ứng trong từ điển dữ liệu.</w:t>
      </w:r>
    </w:p>
    <w:p>
      <w:pPr>
        <w:pStyle w:val="Heading2"/>
      </w:pPr>
      <w:r>
        <w:rPr>
          <w:rFonts w:ascii="Times New Roman" w:cs="Times New Roman" w:eastAsia="Times New Roman" w:hAnsi="Times New Roman"/>
        </w:rPr>
        <w:t xml:space="preserve">4.2. Use case và kịch bản</w:t>
      </w:r>
    </w:p>
    <w:p>
      <w:pPr>
        <w:pStyle w:val="ListParagraph"/>
        <w:numPr>
          <w:ilvl w:val="0"/>
          <w:numId w:val="2"/>
        </w:numPr>
        <w:spacing w:after="60" w:line="312"/>
      </w:pPr>
      <w:r>
        <w:rPr>
          <w:rFonts w:ascii="Times New Roman" w:cs="Times New Roman" w:eastAsia="Times New Roman" w:hAnsi="Times New Roman"/>
          <w:b w:val="false"/>
          <w:bCs w:val="false"/>
        </w:rPr>
        <w:t xml:space="preserve">Mã use case: </w:t>
      </w:r>
      <w:r>
        <w:rPr>
          <w:rFonts w:ascii="Times New Roman" w:cs="Times New Roman" w:eastAsia="Times New Roman" w:hAnsi="Times New Roman"/>
          <w:b/>
          <w:bCs/>
        </w:rPr>
        <w:t xml:space="preserve">UC-&lt;module&gt;-&lt;số hai chữ số&gt;</w:t>
      </w:r>
      <w:r>
        <w:rPr>
          <w:rFonts w:ascii="Times New Roman" w:cs="Times New Roman" w:eastAsia="Times New Roman" w:hAnsi="Times New Roman"/>
          <w:b w:val="false"/>
          <w:bCs w:val="false"/>
        </w:rPr>
        <w:t xml:space="preserve">, ví dụ UC-M1-01. Tên use case dạng động từ + bổ ngữ, tiếng Việt.</w:t>
      </w:r>
    </w:p>
    <w:p>
      <w:pPr>
        <w:pStyle w:val="ListParagraph"/>
        <w:numPr>
          <w:ilvl w:val="0"/>
          <w:numId w:val="2"/>
        </w:numPr>
        <w:spacing w:after="60" w:line="312"/>
      </w:pPr>
      <w:r>
        <w:rPr>
          <w:rFonts w:ascii="Times New Roman" w:cs="Times New Roman" w:eastAsia="Times New Roman" w:hAnsi="Times New Roman"/>
          <w:b w:val="false"/>
          <w:bCs w:val="false"/>
        </w:rPr>
        <w:t xml:space="preserve">Use case đặt trong khung hệ thống, tác nhân đặt bên ngoài. Dùng include khi use case bắt buộc gọi use case khác (ví dụ mọi chức năng bao hàm “Đăng nhập”), dùng extend khi phần mở rộng là tùy chọn.</w:t>
      </w:r>
    </w:p>
    <w:p>
      <w:pPr>
        <w:pStyle w:val="ListParagraph"/>
        <w:numPr>
          <w:ilvl w:val="0"/>
          <w:numId w:val="2"/>
        </w:numPr>
        <w:spacing w:after="60" w:line="312"/>
      </w:pPr>
      <w:r>
        <w:rPr>
          <w:rFonts w:ascii="Times New Roman" w:cs="Times New Roman" w:eastAsia="Times New Roman" w:hAnsi="Times New Roman"/>
          <w:b w:val="false"/>
          <w:bCs w:val="false"/>
        </w:rPr>
        <w:t xml:space="preserve">Kịch bản viết theo bảng gồm: Tên ca sử dụng, Tác nhân, Điều kiện đầu vào, Luồng sự kiện chính, Luồng sự kiện phụ, Kết quả trả về (mẫu trong slide học phần).</w:t>
      </w:r>
    </w:p>
    <w:p>
      <w:pPr>
        <w:pStyle w:val="ListParagraph"/>
        <w:numPr>
          <w:ilvl w:val="0"/>
          <w:numId w:val="2"/>
        </w:numPr>
        <w:spacing w:after="60" w:line="312"/>
      </w:pPr>
      <w:r>
        <w:rPr>
          <w:rFonts w:ascii="Times New Roman" w:cs="Times New Roman" w:eastAsia="Times New Roman" w:hAnsi="Times New Roman"/>
          <w:b w:val="false"/>
          <w:bCs w:val="false"/>
        </w:rPr>
        <w:t xml:space="preserve">Các bước trong luồng chính đánh số tuần tự; luồng phụ đánh số theo bước phát sinh (ví dụ 3a, 3b). Sequence Diagram phải bám đúng từng bước của kịch bản.</w:t>
      </w:r>
    </w:p>
    <w:p>
      <w:pPr>
        <w:pStyle w:val="Heading1"/>
      </w:pPr>
      <w:r>
        <w:rPr>
          <w:rFonts w:ascii="Times New Roman" w:cs="Times New Roman" w:eastAsia="Times New Roman" w:hAnsi="Times New Roman"/>
        </w:rPr>
        <w:t xml:space="preserve">5. Quy ước đặt tên trong thiết kế và mã nguồn</w:t>
      </w:r>
    </w:p>
    <w:p>
      <w:pPr>
        <w:pStyle w:val="Heading2"/>
      </w:pPr>
      <w:r>
        <w:rPr>
          <w:rFonts w:ascii="Times New Roman" w:cs="Times New Roman" w:eastAsia="Times New Roman" w:hAnsi="Times New Roman"/>
        </w:rPr>
        <w:t xml:space="preserve">5.1. Mã nghiệp vụ hiển thị</w:t>
      </w:r>
    </w:p>
    <w:p>
      <w:pPr>
        <w:spacing w:after="120" w:line="312"/>
      </w:pPr>
      <w:r>
        <w:rPr>
          <w:rFonts w:ascii="Times New Roman" w:cs="Times New Roman" w:eastAsia="Times New Roman" w:hAnsi="Times New Roman"/>
          <w:b w:val="false"/>
          <w:bCs w:val="false"/>
        </w:rPr>
        <w:t>Mã nghiệp vụ là chuỗi để con người đọc và tra cứu, lưu ở cột riêng (không trùng, không sửa sau khi tạo). Khóa chính kỹ thuật vẫn là id. Hệ thống hiện tại mới có mã cho bệnh nhân (patients.patient_code), hóa đơn (invoices.invoice_code) và thuốc (drugs.code); các đối tượng còn lại chỉ được định danh bằng id, các dòng ghi “định hướng, chưa triển khai” là quy ước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038"/>
        <w:gridCol w:w="2000"/>
        <w:gridCol w:w="1500"/>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Đối tượng</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Tiền tố</w:t>
            </w:r>
          </w:p>
        </w:tc>
        <w:tc>
          <w:tcPr>
            <w:tcW w:type="dxa" w:w="3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Định dạng</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Ví dụ</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Kiểu mã</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BN</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BN-yyMMdd-NNN (NNN: 3–6 chữ số ngẫu nhiên, không trùng)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BN-261011-042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Theo ngày (patient_code)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Hồ sơ bệnh án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HS + năm + 6 chữ số</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HS2026000001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đoạn (định hướng, chưa triển khai)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Lịch hẹn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LH</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LH + năm + 6 chữ số</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LH2026000001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đoạn (định hướng, chưa triển khai)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chỉ định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CD</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CD + năm + 6 chữ số</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CD2026000001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đoạn (định hướng, chưa triển khai)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DT</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DT + năm + 6 chữ số</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DT2026000001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đoạn (định hướng, chưa triển khai)</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HD</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HD + yyMMdd + 6 chữ số (id hóa đơn)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HD261011000123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Theo ngày (invoice_code)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Thuốc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DRUG-&lt;viết tắt&gt;-&lt;hàm lượng&gt; (mã mẫu; dược sĩ nhập, tự viết hoa, không trùng)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DRUG-PARA-500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Nhập tay (drugs.code)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bộ phận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có cột mã; dùng departments.id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y tế và nhân viên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NV</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NV + 5 chữ số</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NV00001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Liên tiếp (định hướng, chưa triển khai)</w:t>
            </w:r>
          </w:p>
        </w:tc>
      </w:tr>
    </w:tbl>
    <w:p>
      <w:pPr>
        <w:spacing w:after="120"/>
      </w:pPr>
    </w:p>
    <w:p>
      <w:pPr>
        <w:pStyle w:val="Heading2"/>
      </w:pPr>
      <w:r>
        <w:rPr>
          <w:rFonts w:ascii="Times New Roman" w:cs="Times New Roman" w:eastAsia="Times New Roman" w:hAnsi="Times New Roman"/>
        </w:rPr>
        <w:t xml:space="preserve">5.2. Tên trong cơ sở dữ liệu, mã nguồn và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838"/>
        <w:gridCol w:w="3000"/>
      </w:tblGrid>
      <w:tr>
        <w:trPr>
          <w:cantSplit/>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Đối tượng</w:t>
            </w:r>
          </w:p>
        </w:tc>
        <w:tc>
          <w:tcPr>
            <w:tcW w:type="dxa" w:w="3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Quy tắc</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Ví dụ</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Lớp Java / thực thể</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PascalCase, số ít, tiếng Anh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MedicalRecord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Biến, thuộc tính Java</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camelCase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fullName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MySQL</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snake_case, số nhiều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medical_records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Cột MySQL</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snake_case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full_name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chính</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Cột id, kiểu BIGINT tự tăng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id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ngoại</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&lt;tên bảng số ít&gt;_id (ngoại lệ: doctor_id, dispensed_by trỏ tới staff_profiles; cashier_id trỏ tới users)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Mã nghiệp vụ</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Cột code hoặc &lt;đối tượng&gt;_code, VARCHAR, UNIQUE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 invoice_code, code (bảng drugs)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Cột thời gian chuẩn</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 (hầu hết các bảng), updated_at (bảng có dữ liệu được sửa sau khi tạo; bảng chỉ ghi thêm như chat_messages, dispenses không có)</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created_at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Hằng số, giá trị enum</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UPPER_SNAKE_CASE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PENDING, CONFIRMED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Đường dẫn REST (Spring)</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tố /api/v1, kebab-case, số nhiều (hệ thống hiện tại có thêm nhóm không ở số nhiều: /auth, /chat, /public, /staff)</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/api/v1/lab-orders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Trường JSON</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camelCase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scheduledAt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Định dạng phản hồi REST</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Phản hồi bọc trong {success, data, message}; lỗi trả {success: false, errorCode, message, details}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{"success": true, "data": {…}, "message": "OK"}</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Múi giờ Asia/Ho_Chi_Minh; cột DATE/DATETIME; JSON dạng ISO-8601 theo giờ địa phương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2026-10-11T08:30:00</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Component React</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PascalCase; hook bắt đầu bằng use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BookingModal, useEscapeKey</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Dịch vụ FastAPI</w:t>
            </w:r>
          </w:p>
        </w:tc>
        <w:tc>
          <w:tcPr>
            <w:tcW w:type="dxa" w:w="3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tố /api/v1/ai; hàm và biến snake_case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/api/v1/ai/clinical/suggest-diagnosis</w:t>
            </w:r>
          </w:p>
        </w:tc>
      </w:tr>
    </w:tbl>
    <w:p>
      <w:pPr>
        <w:spacing w:after="120"/>
      </w:pPr>
    </w:p>
    <w:p>
      <w:pPr>
        <w:pStyle w:val="Heading2"/>
      </w:pPr>
      <w:r>
        <w:rPr>
          <w:rFonts w:ascii="Times New Roman" w:cs="Times New Roman" w:eastAsia="Times New Roman" w:hAnsi="Times New Roman"/>
        </w:rPr>
        <w:t xml:space="preserve">5.3. Bảng thuật ngữ Việt – Anh (bản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Tiếng Việt</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lớp (tiếng Anh)</w:t>
            </w:r>
          </w:p>
        </w:tc>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bảng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Patient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patients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nhân viên (hồ sơ nhân viên)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StaffProfile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trực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StaffSchedule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Lịch hẹn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Appointment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appointments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Hồ sơ bệnh 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MedicalRecord</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medical_records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Phiếu chỉ định xét nghiệm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LabOrder</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xét nghiệm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LabResult</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lab_results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Prescription</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prescriptions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Invoice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invoices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dùng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User</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users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Vai trò</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Role</w:t>
            </w:r>
          </w:p>
        </w:tc>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roles</w:t>
            </w:r>
          </w:p>
        </w:tc>
      </w:tr>
    </w:tbl>
    <w:p>
      <w:pPr>
        <w:spacing w:after="120"/>
      </w:pPr>
    </w:p>
    <w:p>
      <w:pPr>
        <w:spacing w:after="120" w:line="312"/>
      </w:pPr>
      <w:r>
        <w:rPr>
          <w:rFonts w:ascii="Times New Roman" w:cs="Times New Roman" w:eastAsia="Times New Roman" w:hAnsi="Times New Roman"/>
          <w:b w:val="false"/>
          <w:bCs w:val="false"/>
          <w:i/>
          <w:iCs/>
        </w:rPr>
        <w:t>Bảng này đã được đối chiếu với lược đồ MySQL của hệ thống hiện tại (Flyway V1–V23); các bảng còn lại xem tài liệu Thiết kế cơ sở dữ liệu. Người cập nhật là Khôi (quản lý lớp và bảng) cùng Quyền (từ điển dữ liệu).</w:t>
      </w:r>
    </w:p>
    <w:p>
      <w:pPr>
        <w:pStyle w:val="Heading1"/>
      </w:pPr>
      <w:r>
        <w:rPr>
          <w:rFonts w:ascii="Times New Roman" w:cs="Times New Roman" w:eastAsia="Times New Roman" w:hAnsi="Times New Roman"/>
        </w:rPr>
        <w:t xml:space="preserve">6. Quy ước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Loại biểu đồ</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Ngôn ngữ đặt tên</w:t>
            </w:r>
          </w:p>
        </w:tc>
        <w:tc>
          <w:tcPr>
            <w:tcW w:type="dxa" w:w="5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Quy ước chính</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BFD, DFD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Việt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Ký hiệu theo slide học phần: chức năng là hình tròn/oval, kho dữ liệu là hai đoạn thẳng song song, tác nhân ngoài là hình chữ nhật, luồng là mũi tên có tên. Theo mục 4.1.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Việt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Khung hệ thống, tác nhân ngoài khung. Theo mục 4.2 và danh sách tác nhân ở mục 3.2.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Activity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Việt</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Dùng swimlane theo tác nhân hoặc bộ phận; mỗi hoạt động nằm trọn trong một làn; có đúng một điểm bắt đầu.</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Sequence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Anh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Thứ tự cột từ trái sang phải: tác nhân, lớp giao diện (hậu tố Form hoặc View), lớp điều khiển (hậu tố Controller), lớp thực thể. Thông điệp bám đúng kịch bản use case.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Class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Anh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Đủ thuộc tính (kèm kiểu) và phương thức chính; thể hiện cơ số quan hệ (1, 0..1, 0..*, 1..*); phân biệt rõ association, aggregation, composition, dependency, generalization.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ERD / mô hình quan hệ</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Anh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Khóa chính và khóa ngoại in rõ; quan hệ N-N tách thành bảng trung gian.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Component, Deployment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Tiếng Anh</w:t>
            </w:r>
          </w:p>
        </w:tc>
        <w:tc>
          <w:tcPr>
            <w:tcW w:type="dxa" w:w="5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Thể hiện React, Spring Boot, MySQL và dịch vụ FastAPI cùng giao thức giữa chúng.</w:t>
            </w:r>
          </w:p>
        </w:tc>
      </w:tr>
    </w:tbl>
    <w:p>
      <w:pPr>
        <w:spacing w:after="120"/>
      </w:pPr>
    </w:p>
    <w:p>
      <w:pPr>
        <w:pStyle w:val="ListParagraph"/>
        <w:numPr>
          <w:ilvl w:val="0"/>
          <w:numId w:val="2"/>
        </w:numPr>
        <w:spacing w:after="60" w:line="312"/>
      </w:pPr>
      <w:r>
        <w:rPr>
          <w:rFonts w:ascii="Times New Roman" w:cs="Times New Roman" w:eastAsia="Times New Roman" w:hAnsi="Times New Roman"/>
          <w:b w:val="false"/>
          <w:bCs w:val="false"/>
        </w:rPr>
        <w:t xml:space="preserve">Công cụ thống nhất: </w:t>
      </w:r>
      <w:r>
        <w:rPr>
          <w:rFonts w:ascii="Times New Roman" w:cs="Times New Roman" w:eastAsia="Times New Roman" w:hAnsi="Times New Roman"/>
          <w:b/>
          <w:bCs/>
        </w:rPr>
        <w:t xml:space="preserve">draw.io (diagrams.net)</w:t>
      </w:r>
      <w:r>
        <w:rPr>
          <w:rFonts w:ascii="Times New Roman" w:cs="Times New Roman" w:eastAsia="Times New Roman" w:hAnsi="Times New Roman"/>
          <w:b w:val="false"/>
          <w:bCs w:val="false"/>
        </w:rPr>
        <w:t xml:space="preserve">. Lưu tệp nguồn .drawio và xuất thêm .png (độ phân giải đủ đọc khi in).</w:t>
      </w:r>
    </w:p>
    <w:p>
      <w:pPr>
        <w:pStyle w:val="ListParagraph"/>
        <w:numPr>
          <w:ilvl w:val="0"/>
          <w:numId w:val="2"/>
        </w:numPr>
        <w:spacing w:after="60" w:line="312"/>
      </w:pPr>
      <w:r>
        <w:rPr>
          <w:rFonts w:ascii="Times New Roman" w:cs="Times New Roman" w:eastAsia="Times New Roman" w:hAnsi="Times New Roman"/>
          <w:b w:val="false"/>
          <w:bCs w:val="false"/>
        </w:rPr>
        <w:t xml:space="preserve">Nền trắng, đường nét đen; chỉ dùng màu để phân biệt, không dùng màu làm nội dung. Phông chữ trong biểu đồ thống nhất một loại (Times New Roman hoặc Arial), cỡ chữ dễ đọc.</w:t>
      </w:r>
    </w:p>
    <w:p>
      <w:pPr>
        <w:pStyle w:val="ListParagraph"/>
        <w:numPr>
          <w:ilvl w:val="0"/>
          <w:numId w:val="2"/>
        </w:numPr>
        <w:spacing w:after="60" w:line="312"/>
      </w:pPr>
      <w:r>
        <w:rPr>
          <w:rFonts w:ascii="Times New Roman" w:cs="Times New Roman" w:eastAsia="Times New Roman" w:hAnsi="Times New Roman"/>
          <w:b w:val="false"/>
          <w:bCs w:val="false"/>
        </w:rPr>
        <w:t xml:space="preserve">Mỗi biểu đồ có tiêu đề, mã module và phiên bản ở góc dưới.</w:t>
      </w:r>
    </w:p>
    <w:p>
      <w:pPr>
        <w:pStyle w:val="Heading1"/>
      </w:pPr>
      <w:r>
        <w:rPr>
          <w:rFonts w:ascii="Times New Roman" w:cs="Times New Roman" w:eastAsia="Times New Roman" w:hAnsi="Times New Roman"/>
        </w:rPr>
        <w:t xml:space="preserve">7. Quy ước tài liệu và báo cáo</w:t>
      </w:r>
    </w:p>
    <w:p>
      <w:pPr>
        <w:pStyle w:val="Heading2"/>
      </w:pPr>
      <w:r>
        <w:rPr>
          <w:rFonts w:ascii="Times New Roman" w:cs="Times New Roman" w:eastAsia="Times New Roman" w:hAnsi="Times New Roman"/>
        </w:rPr>
        <w:t xml:space="preserve">7.1. Đặt tên tệp</w:t>
      </w:r>
    </w:p>
    <w:p>
      <w:pPr>
        <w:spacing w:after="120" w:line="312"/>
      </w:pPr>
      <w:r>
        <w:rPr>
          <w:rFonts w:ascii="Times New Roman" w:cs="Times New Roman" w:eastAsia="Times New Roman" w:hAnsi="Times New Roman"/>
          <w:b w:val="false"/>
          <w:bCs w:val="false"/>
        </w:rPr>
        <w:t xml:space="preserve">Mẫu: </w:t>
      </w:r>
      <w:r>
        <w:rPr>
          <w:rFonts w:ascii="Times New Roman" w:cs="Times New Roman" w:eastAsia="Times New Roman" w:hAnsi="Times New Roman"/>
          <w:b/>
          <w:bCs/>
        </w:rPr>
        <w:t xml:space="preserve">&lt;Loại&gt;_&lt;Module&gt;_&lt;TênNgắn&gt;_v&lt;x.y&gt;.&lt;đuôi&gt;</w:t>
      </w:r>
      <w:r>
        <w:rPr>
          <w:rFonts w:ascii="Times New Roman" w:cs="Times New Roman" w:eastAsia="Times New Roman" w:hAnsi="Times New Roman"/>
          <w:b w:val="false"/>
          <w:bCs w:val="false"/>
        </w:rPr>
        <w:t xml:space="preserve">, tiếng Việt không dấu, viết liền theo kiểu PascalCase.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Loại tài liệu</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Tiền tố</w:t>
            </w:r>
          </w:p>
        </w:tc>
        <w:tc>
          <w:tcPr>
            <w:tcW w:type="dxa" w:w="4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Ví dụ</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phân cấp chức năng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BFD</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BFD_COM_HeThong_v1.0.drawio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luồng dữ liệu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DFD</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DFD_M1_DangKyKham_v1.0.drawio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UC</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UC_M2_HoSoBenhAn_v1.0.drawio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Kịch bản use case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KB</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KB_M1_DatLichHen_v1.0.docx</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Sequence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SEQ</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SEQ_M3_KeDonThuoc_v1.0.drawio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Class, ERD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CLS, ERD</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CLS_COM_Tong_v1.0.drawio</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giai đoạn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BC</w:t>
            </w:r>
          </w:p>
        </w:tc>
        <w:tc>
          <w:tcPr>
            <w:tcW w:type="dxa" w:w="4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BC_COM_XacDinhYeuCau_v1.0.docx</w:t>
            </w:r>
          </w:p>
        </w:tc>
      </w:tr>
    </w:tbl>
    <w:p>
      <w:pPr>
        <w:spacing w:after="120"/>
      </w:pPr>
    </w:p>
    <w:p>
      <w:pPr>
        <w:pStyle w:val="Heading2"/>
      </w:pPr>
      <w:r>
        <w:rPr>
          <w:rFonts w:ascii="Times New Roman" w:cs="Times New Roman" w:eastAsia="Times New Roman" w:hAnsi="Times New Roman"/>
        </w:rPr>
        <w:t xml:space="preserve">7.2. Định dạng báo cáo nộp cho giảng viên</w:t>
      </w:r>
    </w:p>
    <w:p>
      <w:pPr>
        <w:pStyle w:val="ListParagraph"/>
        <w:numPr>
          <w:ilvl w:val="0"/>
          <w:numId w:val="2"/>
        </w:numPr>
        <w:spacing w:after="60" w:line="312"/>
      </w:pPr>
      <w:r>
        <w:rPr>
          <w:rFonts w:ascii="Times New Roman" w:cs="Times New Roman" w:eastAsia="Times New Roman" w:hAnsi="Times New Roman"/>
          <w:b w:val="false"/>
          <w:bCs w:val="false"/>
        </w:rPr>
        <w:t xml:space="preserve">Khổ A4; lề trái 3 cm, các lề còn lại 2 cm; phông Times New Roman cỡ 13; giãn dòng 1,3. Nếu giảng viên có mẫu riêng thì dùng mẫu đó.</w:t>
      </w:r>
    </w:p>
    <w:p>
      <w:pPr>
        <w:pStyle w:val="ListParagraph"/>
        <w:numPr>
          <w:ilvl w:val="0"/>
          <w:numId w:val="2"/>
        </w:numPr>
        <w:spacing w:after="60" w:line="312"/>
      </w:pPr>
      <w:r>
        <w:rPr>
          <w:rFonts w:ascii="Times New Roman" w:cs="Times New Roman" w:eastAsia="Times New Roman" w:hAnsi="Times New Roman"/>
          <w:b w:val="false"/>
          <w:bCs w:val="false"/>
        </w:rPr>
        <w:t xml:space="preserve">Đánh số mục: 1, 1.1, 1.1.1 (tối đa 3 cấp). Hình đánh số “Hình 2.1” và chú thích đặt </w:t>
      </w:r>
      <w:r>
        <w:rPr>
          <w:rFonts w:ascii="Times New Roman" w:cs="Times New Roman" w:eastAsia="Times New Roman" w:hAnsi="Times New Roman"/>
          <w:b/>
          <w:bCs/>
        </w:rPr>
        <w:t xml:space="preserve">dưới</w:t>
      </w:r>
      <w:r>
        <w:rPr>
          <w:rFonts w:ascii="Times New Roman" w:cs="Times New Roman" w:eastAsia="Times New Roman" w:hAnsi="Times New Roman"/>
          <w:b w:val="false"/>
          <w:bCs w:val="false"/>
        </w:rPr>
        <w:t xml:space="preserve"> hình; bảng đánh số “Bảng 2.1” và chú thích đặt </w:t>
      </w:r>
      <w:r>
        <w:rPr>
          <w:rFonts w:ascii="Times New Roman" w:cs="Times New Roman" w:eastAsia="Times New Roman" w:hAnsi="Times New Roman"/>
          <w:b/>
          <w:bCs/>
        </w:rPr>
        <w:t xml:space="preserve">trên</w:t>
      </w:r>
      <w:r>
        <w:rPr>
          <w:rFonts w:ascii="Times New Roman" w:cs="Times New Roman" w:eastAsia="Times New Roman" w:hAnsi="Times New Roman"/>
          <w:b w:val="false"/>
          <w:bCs w:val="false"/>
        </w:rPr>
        <w:t xml:space="preserve"> bảng. Mọi hình và bảng đều phải được nhắc tới trong nội dung.</w:t>
      </w:r>
    </w:p>
    <w:p>
      <w:pPr>
        <w:pStyle w:val="ListParagraph"/>
        <w:numPr>
          <w:ilvl w:val="0"/>
          <w:numId w:val="2"/>
        </w:numPr>
        <w:spacing w:after="60" w:line="312"/>
      </w:pPr>
      <w:r>
        <w:rPr>
          <w:rFonts w:ascii="Times New Roman" w:cs="Times New Roman" w:eastAsia="Times New Roman" w:hAnsi="Times New Roman"/>
          <w:b w:val="false"/>
          <w:bCs w:val="false"/>
        </w:rPr>
        <w:t xml:space="preserve">Biểu đồ chèn dạng ảnh PNG rõ nét, không chụp màn hình mờ; chữ trong biểu đồ phải đọc được khi in.</w:t>
      </w:r>
    </w:p>
    <w:p>
      <w:pPr>
        <w:pStyle w:val="ListParagraph"/>
        <w:numPr>
          <w:ilvl w:val="0"/>
          <w:numId w:val="2"/>
        </w:numPr>
        <w:spacing w:after="60" w:line="312"/>
      </w:pPr>
      <w:r>
        <w:rPr>
          <w:rFonts w:ascii="Times New Roman" w:cs="Times New Roman" w:eastAsia="Times New Roman" w:hAnsi="Times New Roman"/>
          <w:b w:val="false"/>
          <w:bCs w:val="false"/>
        </w:rPr>
        <w:t xml:space="preserve">Trích nguồn tài liệu tham khảo ở cuối báo cáo theo một kiểu thống nhất.</w:t>
      </w:r>
    </w:p>
    <w:p>
      <w:pPr>
        <w:pStyle w:val="ListParagraph"/>
        <w:numPr>
          <w:ilvl w:val="0"/>
          <w:numId w:val="2"/>
        </w:numPr>
        <w:spacing w:after="60" w:line="312"/>
      </w:pPr>
      <w:r>
        <w:rPr>
          <w:rFonts w:ascii="Times New Roman" w:cs="Times New Roman" w:eastAsia="Times New Roman" w:hAnsi="Times New Roman"/>
          <w:b w:val="false"/>
          <w:bCs w:val="false"/>
        </w:rPr>
        <w:t xml:space="preserve">Mỗi tài liệu có bảng nhật ký thay đổi (phiên bản, ngày, nội dung, người soạn) ở cuối.</w:t>
      </w:r>
    </w:p>
    <w:p>
      <w:pPr>
        <w:pStyle w:val="Heading1"/>
      </w:pPr>
      <w:r>
        <w:rPr>
          <w:rFonts w:ascii="Times New Roman" w:cs="Times New Roman" w:eastAsia="Times New Roman" w:hAnsi="Times New Roman"/>
        </w:rPr>
        <w:t xml:space="preserve">8. Quy ước Git và mã nguồn</w:t>
      </w:r>
    </w:p>
    <w:p>
      <w:pPr>
        <w:pStyle w:val="Heading2"/>
      </w:pPr>
      <w:r>
        <w:rPr>
          <w:rFonts w:ascii="Times New Roman" w:cs="Times New Roman" w:eastAsia="Times New Roman" w:hAnsi="Times New Roman"/>
        </w:rPr>
        <w:t xml:space="preserve">8.1. Cấu trúc repo</w:t>
      </w:r>
    </w:p>
    <w:p>
      <w:pPr>
        <w:shd w:fill="F2F2F2" w:val="clear"/>
        <w:spacing w:after="0" w:line="260"/>
      </w:pPr>
      <w:r>
        <w:rPr>
          <w:rFonts w:ascii="Courier New" w:cs="Courier New" w:eastAsia="Courier New" w:hAnsi="Courier New"/>
          <w:sz w:val="20"/>
          <w:szCs w:val="20"/>
        </w:rPr>
        <w:t>/docs         tài liệu Word của học phần</w:t>
      </w:r>
    </w:p>
    <w:p>
      <w:pPr>
        <w:shd w:fill="F2F2F2" w:val="clear"/>
        <w:spacing w:after="0" w:line="260"/>
      </w:pPr>
      <w:r>
        <w:rPr>
          <w:rFonts w:ascii="Courier New" w:cs="Courier New" w:eastAsia="Courier New" w:hAnsi="Courier New"/>
          <w:sz w:val="20"/>
          <w:szCs w:val="20"/>
        </w:rPr>
        <w:t xml:space="preserve">/backend      Java Spring Boot</w:t>
      </w:r>
    </w:p>
    <w:p>
      <w:pPr>
        <w:shd w:fill="F2F2F2" w:val="clear"/>
        <w:spacing w:after="0" w:line="260"/>
      </w:pPr>
      <w:r>
        <w:rPr>
          <w:rFonts w:ascii="Courier New" w:cs="Courier New" w:eastAsia="Courier New" w:hAnsi="Courier New"/>
          <w:sz w:val="20"/>
          <w:szCs w:val="20"/>
        </w:rPr>
        <w:t xml:space="preserve">/frontend     React</w:t>
      </w:r>
    </w:p>
    <w:p>
      <w:pPr>
        <w:shd w:fill="F2F2F2" w:val="clear"/>
        <w:spacing w:after="0" w:line="260"/>
      </w:pPr>
      <w:r>
        <w:rPr>
          <w:rFonts w:ascii="Courier New" w:cs="Courier New" w:eastAsia="Courier New" w:hAnsi="Courier New"/>
          <w:sz w:val="20"/>
          <w:szCs w:val="20"/>
        </w:rPr>
        <w:t xml:space="preserve">/ai-service   Python FastAPI</w:t>
      </w:r>
    </w:p>
    <w:p>
      <w:pPr>
        <w:shd w:fill="F2F2F2" w:val="clear"/>
        <w:spacing w:after="0" w:line="260"/>
      </w:pPr>
      <w:r>
        <w:rPr>
          <w:rFonts w:ascii="Courier New" w:cs="Courier New" w:eastAsia="Courier New" w:hAnsi="Courier New"/>
          <w:sz w:val="20"/>
          <w:szCs w:val="20"/>
        </w:rPr>
        <w:t>/scripts      script SQL hỗ trợ (tạo CSDL, khóa tài khoản demo)</w:t>
      </w:r>
    </w:p>
    <w:p>
      <w:pPr>
        <w:shd w:fill="F2F2F2" w:val="clear"/>
        <w:spacing w:after="0" w:line="260"/>
      </w:pPr>
      <w:r>
        <w:rPr>
          <w:rFonts w:ascii="Courier New" w:cs="Courier New" w:eastAsia="Courier New" w:hAnsi="Courier New"/>
          <w:sz w:val="20"/>
          <w:szCs w:val="20"/>
        </w:rPr>
        <w:t xml:space="preserve">README.md     hướng dẫn cài đặt, chạy, cấu hình</w:t>
      </w:r>
    </w:p>
    <w:p>
      <w:pPr>
        <w:spacing w:after="120"/>
      </w:pPr>
    </w:p>
    <w:p>
      <w:pPr>
        <w:spacing w:after="120" w:line="312"/>
      </w:pPr>
      <w:r>
        <w:rPr>
          <w:rFonts w:ascii="Times New Roman" w:cs="Times New Roman" w:eastAsia="Times New Roman" w:hAnsi="Times New Roman"/>
          <w:b w:val="false"/>
          <w:bCs w:val="false"/>
        </w:rPr>
        <w:t>Hệ thống hiện tại: migration Flyway (V1–V23) nằm trong backend/src/main/resources/db/migration; thư mục gốc còn có docker-compose.yml, .env.example, DEPLOYMENT.md, LUONG_HOAT_DONG.md và .github/workflows (CI).</w:t>
      </w:r>
    </w:p>
    <w:p>
      <w:pPr>
        <w:pStyle w:val="Heading2"/>
      </w:pPr>
      <w:r>
        <w:rPr>
          <w:rFonts w:ascii="Times New Roman" w:cs="Times New Roman" w:eastAsia="Times New Roman" w:hAnsi="Times New Roman"/>
        </w:rPr>
        <w:t xml:space="preserve">8.2. Nhánh và pull request</w:t>
      </w:r>
    </w:p>
    <w:p>
      <w:pPr>
        <w:pStyle w:val="ListParagraph"/>
        <w:numPr>
          <w:ilvl w:val="0"/>
          <w:numId w:val="2"/>
        </w:numPr>
        <w:spacing w:after="60" w:line="312"/>
      </w:pPr>
      <w:r>
        <w:rPr>
          <w:rFonts w:ascii="Times New Roman" w:cs="Times New Roman" w:eastAsia="Times New Roman" w:hAnsi="Times New Roman"/>
          <w:b w:val="false"/>
          <w:bCs w:val="false"/>
        </w:rPr>
        <w:t xml:space="preserve">main: bản ổn định, chỉ nhận merge từ develop khi hoàn thành một mốc. develop: nhánh tích hợp.</w:t>
      </w:r>
    </w:p>
    <w:p>
      <w:pPr>
        <w:pStyle w:val="ListParagraph"/>
        <w:numPr>
          <w:ilvl w:val="0"/>
          <w:numId w:val="2"/>
        </w:numPr>
        <w:spacing w:after="60" w:line="312"/>
      </w:pPr>
      <w:r>
        <w:rPr>
          <w:rFonts w:ascii="Times New Roman" w:cs="Times New Roman" w:eastAsia="Times New Roman" w:hAnsi="Times New Roman"/>
          <w:b w:val="false"/>
          <w:bCs w:val="false"/>
        </w:rPr>
        <w:t xml:space="preserve">Mỗi việc làm trên một nhánh riêng: feature/&lt;module&gt;-&lt;mô-tả&gt; (ví dụ feature/m1-book-appointment), fix/..., docs/....</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Không commit trực tiếp</w:t>
      </w:r>
      <w:r>
        <w:rPr>
          <w:rFonts w:ascii="Times New Roman" w:cs="Times New Roman" w:eastAsia="Times New Roman" w:hAnsi="Times New Roman"/>
          <w:b w:val="false"/>
          <w:bCs w:val="false"/>
        </w:rPr>
        <w:t xml:space="preserve"> vào main và develop. Mọi thay đổi vào develop đi qua pull request, có </w:t>
      </w:r>
      <w:r>
        <w:rPr>
          <w:rFonts w:ascii="Times New Roman" w:cs="Times New Roman" w:eastAsia="Times New Roman" w:hAnsi="Times New Roman"/>
          <w:b/>
          <w:bCs/>
        </w:rPr>
        <w:t xml:space="preserve">ít nhất một người khác review</w:t>
      </w:r>
      <w:r>
        <w:rPr>
          <w:rFonts w:ascii="Times New Roman" w:cs="Times New Roman" w:eastAsia="Times New Roman" w:hAnsi="Times New Roman"/>
          <w:b w:val="false"/>
          <w:bCs w:val="false"/>
        </w:rPr>
        <w:t xml:space="preserve"> và CI phải đạt.</w:t>
      </w:r>
    </w:p>
    <w:p>
      <w:pPr>
        <w:pStyle w:val="ListParagraph"/>
        <w:numPr>
          <w:ilvl w:val="0"/>
          <w:numId w:val="2"/>
        </w:numPr>
        <w:spacing w:after="60" w:line="312"/>
      </w:pPr>
      <w:r>
        <w:rPr>
          <w:rFonts w:ascii="Times New Roman" w:cs="Times New Roman" w:eastAsia="Times New Roman" w:hAnsi="Times New Roman"/>
          <w:b w:val="false"/>
          <w:bCs w:val="false"/>
        </w:rPr>
        <w:t xml:space="preserve">Mô tả pull request nêu rõ use case liên quan (mã UC) và cách kiểm tra.</w:t>
      </w:r>
    </w:p>
    <w:p>
      <w:pPr>
        <w:pStyle w:val="Heading2"/>
      </w:pPr>
      <w:r>
        <w:rPr>
          <w:rFonts w:ascii="Times New Roman" w:cs="Times New Roman" w:eastAsia="Times New Roman" w:hAnsi="Times New Roman"/>
        </w:rPr>
        <w:t xml:space="preserve">8.3. Thông điệp commit</w:t>
      </w:r>
    </w:p>
    <w:p>
      <w:pPr>
        <w:spacing w:after="120" w:line="312"/>
      </w:pPr>
      <w:r>
        <w:rPr>
          <w:rFonts w:ascii="Times New Roman" w:cs="Times New Roman" w:eastAsia="Times New Roman" w:hAnsi="Times New Roman"/>
          <w:b w:val="false"/>
          <w:bCs w:val="false"/>
        </w:rPr>
        <w:t xml:space="preserve">Mẫu: </w:t>
      </w:r>
      <w:r>
        <w:rPr>
          <w:rFonts w:ascii="Times New Roman" w:cs="Times New Roman" w:eastAsia="Times New Roman" w:hAnsi="Times New Roman"/>
          <w:b/>
          <w:bCs/>
        </w:rPr>
        <w:t xml:space="preserve">&lt;type&gt;(&lt;scope&gt;): &lt;mô tả ngắn&gt;</w:t>
      </w:r>
      <w:r>
        <w:rPr>
          <w:rFonts w:ascii="Times New Roman" w:cs="Times New Roman" w:eastAsia="Times New Roman" w:hAnsi="Times New Roman"/>
          <w:b w:val="false"/>
          <w:bCs w:val="false"/>
        </w:rPr>
        <w:t xml:space="preserve">; scope là mã module viết thường (m1…m5, 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38"/>
        <w:gridCol w:w="400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Type</w:t>
            </w:r>
          </w:p>
        </w:tc>
        <w:tc>
          <w:tcPr>
            <w:tcW w:type="dxa" w:w="4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Dùng khi</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Ví dụ</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feat</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Thêm chức năng mới</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feat(m1): add book appointment API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fix</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Sửa lỗi</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fix(m4): correct invoice total</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docs</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Thay đổi tài liệu</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docs(com): update data dictionary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refactor</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Sắp xếp lại mã, không đổi hành vi</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refactor(m2): split record service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test</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Thêm hoặc sửa test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test(m3): add prescription cases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chore</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Cấu hình, CI, phụ thuộc</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chore(com): add CI workflow</w:t>
            </w:r>
          </w:p>
        </w:tc>
      </w:tr>
    </w:tbl>
    <w:p>
      <w:pPr>
        <w:spacing w:after="120"/>
      </w:pPr>
    </w:p>
    <w:p>
      <w:pPr>
        <w:pStyle w:val="Heading2"/>
      </w:pPr>
      <w:r>
        <w:rPr>
          <w:rFonts w:ascii="Times New Roman" w:cs="Times New Roman" w:eastAsia="Times New Roman" w:hAnsi="Times New Roman"/>
        </w:rPr>
        <w:t xml:space="preserve">8.4. An toàn dữ liệu</w:t>
      </w:r>
    </w:p>
    <w:p>
      <w:pPr>
        <w:pStyle w:val="ListParagraph"/>
        <w:numPr>
          <w:ilvl w:val="0"/>
          <w:numId w:val="2"/>
        </w:numPr>
        <w:spacing w:after="60" w:line="312"/>
      </w:pPr>
      <w:r>
        <w:rPr>
          <w:rFonts w:ascii="Times New Roman" w:cs="Times New Roman" w:eastAsia="Times New Roman" w:hAnsi="Times New Roman"/>
          <w:b w:val="false"/>
          <w:bCs w:val="false"/>
        </w:rPr>
        <w:t xml:space="preserve">Không commit mật khẩu, khóa API, tệp .env; dùng .env.example để mô tả biến cần có.</w:t>
      </w:r>
    </w:p>
    <w:p>
      <w:pPr>
        <w:pStyle w:val="ListParagraph"/>
        <w:numPr>
          <w:ilvl w:val="0"/>
          <w:numId w:val="2"/>
        </w:numPr>
        <w:spacing w:after="60" w:line="312"/>
      </w:pPr>
      <w:r>
        <w:rPr>
          <w:rFonts w:ascii="Times New Roman" w:cs="Times New Roman" w:eastAsia="Times New Roman" w:hAnsi="Times New Roman"/>
          <w:b w:val="false"/>
          <w:bCs w:val="false"/>
        </w:rPr>
        <w:t xml:space="preserve">Dữ liệu mẫu và dữ liệu demo </w:t>
      </w:r>
      <w:r>
        <w:rPr>
          <w:rFonts w:ascii="Times New Roman" w:cs="Times New Roman" w:eastAsia="Times New Roman" w:hAnsi="Times New Roman"/>
          <w:b/>
          <w:bCs/>
        </w:rPr>
        <w:t xml:space="preserve">chỉ dùng dữ liệu giả</w:t>
      </w:r>
      <w:r>
        <w:rPr>
          <w:rFonts w:ascii="Times New Roman" w:cs="Times New Roman" w:eastAsia="Times New Roman" w:hAnsi="Times New Roman"/>
          <w:b w:val="false"/>
          <w:bCs w:val="false"/>
        </w:rPr>
        <w:t xml:space="preserve">, không dùng thông tin thật của bệnh nhân hay nhân viên.</w:t>
      </w:r>
    </w:p>
    <w:p>
      <w:pPr>
        <w:pStyle w:val="ListParagraph"/>
        <w:numPr>
          <w:ilvl w:val="0"/>
          <w:numId w:val="2"/>
        </w:numPr>
        <w:spacing w:after="60" w:line="312"/>
      </w:pPr>
      <w:r>
        <w:rPr>
          <w:rFonts w:ascii="Times New Roman" w:cs="Times New Roman" w:eastAsia="Times New Roman" w:hAnsi="Times New Roman"/>
          <w:b w:val="false"/>
          <w:bCs w:val="false"/>
        </w:rPr>
        <w:t xml:space="preserve">Tính năng AI chỉ hỗ trợ tham khảo; giao diện và tài liệu phải ghi rõ kết quả không thay thế chẩn đoán của bác sĩ.</w:t>
      </w:r>
    </w:p>
    <w:p>
      <w:pPr>
        <w:pStyle w:val="Heading1"/>
      </w:pPr>
      <w:r>
        <w:rPr>
          <w:rFonts w:ascii="Times New Roman" w:cs="Times New Roman" w:eastAsia="Times New Roman" w:hAnsi="Times New Roman"/>
        </w:rPr>
        <w:t xml:space="preserve">9. Phiên bản và thay đổi quy ước</w:t>
      </w:r>
    </w:p>
    <w:p>
      <w:pPr>
        <w:pStyle w:val="ListParagraph"/>
        <w:numPr>
          <w:ilvl w:val="0"/>
          <w:numId w:val="2"/>
        </w:numPr>
        <w:spacing w:after="60" w:line="312"/>
      </w:pPr>
      <w:r>
        <w:rPr>
          <w:rFonts w:ascii="Times New Roman" w:cs="Times New Roman" w:eastAsia="Times New Roman" w:hAnsi="Times New Roman"/>
          <w:b w:val="false"/>
          <w:bCs w:val="false"/>
        </w:rPr>
        <w:t xml:space="preserve">Phiên bản tài liệu: </w:t>
      </w:r>
      <w:r>
        <w:rPr>
          <w:rFonts w:ascii="Times New Roman" w:cs="Times New Roman" w:eastAsia="Times New Roman" w:hAnsi="Times New Roman"/>
          <w:b/>
          <w:bCs/>
        </w:rPr>
        <w:t xml:space="preserve">v0.x</w:t>
      </w:r>
      <w:r>
        <w:rPr>
          <w:rFonts w:ascii="Times New Roman" w:cs="Times New Roman" w:eastAsia="Times New Roman" w:hAnsi="Times New Roman"/>
          <w:b w:val="false"/>
          <w:bCs w:val="false"/>
        </w:rPr>
        <w:t xml:space="preserve"> là bản nháp đang làm, </w:t>
      </w:r>
      <w:r>
        <w:rPr>
          <w:rFonts w:ascii="Times New Roman" w:cs="Times New Roman" w:eastAsia="Times New Roman" w:hAnsi="Times New Roman"/>
          <w:b/>
          <w:bCs/>
        </w:rPr>
        <w:t xml:space="preserve">v1.0</w:t>
      </w:r>
      <w:r>
        <w:rPr>
          <w:rFonts w:ascii="Times New Roman" w:cs="Times New Roman" w:eastAsia="Times New Roman" w:hAnsi="Times New Roman"/>
          <w:b w:val="false"/>
          <w:bCs w:val="false"/>
        </w:rPr>
        <w:t xml:space="preserve"> là bản đã chốt sau rà soát và được trưởng nhóm duyệt; chỉnh sửa nhỏ sau đó tăng số phụ (v1.1).</w:t>
      </w:r>
    </w:p>
    <w:p>
      <w:pPr>
        <w:pStyle w:val="ListParagraph"/>
        <w:numPr>
          <w:ilvl w:val="0"/>
          <w:numId w:val="2"/>
        </w:numPr>
        <w:spacing w:after="60" w:line="312"/>
      </w:pPr>
      <w:r>
        <w:rPr>
          <w:rFonts w:ascii="Times New Roman" w:cs="Times New Roman" w:eastAsia="Times New Roman" w:hAnsi="Times New Roman"/>
          <w:b w:val="false"/>
          <w:bCs w:val="false"/>
        </w:rPr>
        <w:t xml:space="preserve">Sau khi một sản phẩm đã chốt v1.0, mọi thay đổi ảnh hưởng người khác (đổi tên chức năng, đổi thuộc tính lớp, đổi API) phải thông báo cho cả nhóm và ghi vào nhật ký thay đổi.</w:t>
      </w:r>
    </w:p>
    <w:p>
      <w:pPr>
        <w:pStyle w:val="ListParagraph"/>
        <w:numPr>
          <w:ilvl w:val="0"/>
          <w:numId w:val="2"/>
        </w:numPr>
        <w:spacing w:after="60" w:line="312"/>
      </w:pPr>
      <w:r>
        <w:rPr>
          <w:rFonts w:ascii="Times New Roman" w:cs="Times New Roman" w:eastAsia="Times New Roman" w:hAnsi="Times New Roman"/>
          <w:b w:val="false"/>
          <w:bCs w:val="false"/>
        </w:rPr>
        <w:t xml:space="preserve">Thay đổi bộ quy ước này do trưởng nhóm duyệt sau khi thảo luận trong buổi họp tuần.</w:t>
      </w:r>
    </w:p>
    <w:p>
      <w:pPr>
        <w:pStyle w:val="ListParagraph"/>
        <w:numPr>
          <w:ilvl w:val="0"/>
          <w:numId w:val="2"/>
        </w:numPr>
        <w:spacing w:after="60" w:line="312"/>
      </w:pPr>
      <w:r>
        <w:rPr>
          <w:rFonts w:ascii="Times New Roman" w:cs="Times New Roman" w:eastAsia="Times New Roman" w:hAnsi="Times New Roman"/>
          <w:b w:val="false"/>
          <w:bCs w:val="false"/>
        </w:rPr>
        <w:t xml:space="preserve">Kênh trao đổi: dùng một nhóm chat chung cho thông báo nhanh; quyết định quan trọng ghi vào biên bản họp.</w:t>
      </w:r>
    </w:p>
    <w:p>
      <w:pPr>
        <w:pStyle w:val="Heading1"/>
      </w:pPr>
      <w:r>
        <w:rPr>
          <w:rFonts w:ascii="Times New Roman" w:cs="Times New Roman" w:eastAsia="Times New Roman" w:hAnsi="Times New Roman"/>
        </w:rPr>
        <w:t xml:space="preserve">10. Danh sách kiểm tra nhất quán trước khi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6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kiểm tra</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kiểm</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chức năng trong DFD trùng tên và số trong BFD (ánh xạ 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Mọi tên chức năng, luồng, kho trong BFD/DFD có trong từ điển dữ liệu</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Khôi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Mọi use case chính có kịch bản; mọi kịch bản chính có Sequence Diagram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 lớp trong Sequence Diagram đều có trong Class Diagram, tên đúng bảng thuật ngữ</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Class Diagram, ERD và schema MySQL khớp nhau về bảng, cột, khóa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Hưng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Đặc tả API khớp với phương thức trong Class Diagram và mã đã viết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Mỗi use case chính có ít nhất một test case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tác nhân trong mọi biểu đồ nằm trong danh sách chuẩn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Đặt tên tệp, đánh số hình/bảng, nhật ký thay đổi đúng quy ước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w:t>
            </w:r>
          </w:p>
        </w:tc>
        <w:tc>
          <w:tcPr>
            <w:tcW w:type="dxa" w:w="6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Không còn mật khẩu, khóa API hoặc dữ liệu thật trong repo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r>
    </w:tbl>
    <w:p>
      <w:pPr>
        <w:spacing w:after="120"/>
      </w:pPr>
    </w:p>
    <w:p>
      <w:pPr>
        <w:pStyle w:val="Heading1"/>
      </w:pPr>
      <w:r>
        <w:rPr>
          <w:rFonts w:ascii="Times New Roman" w:cs="Times New Roman" w:eastAsia="Times New Roman" w:hAnsi="Times New Roman"/>
        </w:rPr>
        <w:t xml:space="preserve">11.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nháp đầu tiên, chờ nhóm thống nhất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theo hệ thống HMS-AI hiện tại: gộp tác nhân Lễ tân và Kế toán thành Lễ tân - Kế toán; bổ sung tác nhân Khách, AI Service; cập nhật danh mục khoa, mã nghiệp vụ, tên bảng/lớp, tiền tố API, định dạng phản hồi và cấu trúc repo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Sơn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Bộ quy ước chung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quy ước chung</dc:title>
  <dc:creator>Nhóm Project 1</dc:creator>
  <cp:lastModifiedBy>Un-named</cp:lastModifiedBy>
  <cp:revision>1</cp:revision>
  <dcterms:created xsi:type="dcterms:W3CDTF">2026-10-10T16:50:02.540Z</dcterms:created>
  <dcterms:modified xsi:type="dcterms:W3CDTF">2026-10-10T16:50:02.540Z</dcterms:modified>
</cp:coreProperties>
</file>

<file path=docProps/custom.xml><?xml version="1.0" encoding="utf-8"?>
<Properties xmlns="http://schemas.openxmlformats.org/officeDocument/2006/custom-properties" xmlns:vt="http://schemas.openxmlformats.org/officeDocument/2006/docPropsVTypes"/>
</file>