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99D" w:rsidRDefault="00D1299D" w:rsidP="00D1299D">
      <w:pPr>
        <w:jc w:val="center"/>
        <w:rPr>
          <w:rFonts w:ascii="Tahoma" w:hAnsi="Tahoma" w:cs="Tahoma"/>
          <w:color w:val="000000"/>
          <w:sz w:val="28"/>
          <w:szCs w:val="28"/>
        </w:rPr>
      </w:pPr>
      <w:r>
        <w:rPr>
          <w:noProof/>
        </w:rPr>
        <w:drawing>
          <wp:inline distT="0" distB="0" distL="0" distR="0" wp14:anchorId="3D49D8E6" wp14:editId="5512B5E9">
            <wp:extent cx="3295650" cy="3295650"/>
            <wp:effectExtent l="0" t="0" r="0" b="0"/>
            <wp:docPr id="1" name="Picture 1" descr="Cảm biến đo nhiệt độ Pt100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m biến đo nhiệt độ Pt100 là gì"/>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rsidR="00D1299D" w:rsidRDefault="00D1299D" w:rsidP="00D1299D">
      <w:pPr>
        <w:rPr>
          <w:rFonts w:ascii="Tahoma" w:hAnsi="Tahoma" w:cs="Tahoma"/>
          <w:color w:val="000000"/>
          <w:sz w:val="28"/>
          <w:szCs w:val="28"/>
        </w:rPr>
      </w:pPr>
      <w:r w:rsidRPr="00BA6A01">
        <w:rPr>
          <w:rFonts w:ascii="Tahoma" w:hAnsi="Tahoma" w:cs="Tahoma"/>
          <w:color w:val="000000"/>
          <w:sz w:val="28"/>
          <w:szCs w:val="28"/>
        </w:rPr>
        <w:t>PT100 THUỘC LOẠI Resistance Temperature Detectors (RTD)</w:t>
      </w:r>
    </w:p>
    <w:p w:rsidR="00D1299D" w:rsidRDefault="00D1299D" w:rsidP="00D1299D">
      <w:pPr>
        <w:rPr>
          <w:rFonts w:ascii="Tahoma" w:hAnsi="Tahoma" w:cs="Tahoma"/>
          <w:color w:val="000000"/>
          <w:sz w:val="28"/>
          <w:szCs w:val="28"/>
        </w:rPr>
      </w:pPr>
      <w:r>
        <w:rPr>
          <w:rFonts w:ascii="Tahoma" w:hAnsi="Tahoma" w:cs="Tahoma"/>
          <w:color w:val="000000"/>
          <w:sz w:val="28"/>
          <w:szCs w:val="28"/>
        </w:rPr>
        <w:t>3 dây. ứng dụng trong đo nhiệt độ cao. ví dụ lên tới 600 độ C ( range -200 -&gt; 600oC )</w:t>
      </w:r>
    </w:p>
    <w:p w:rsidR="00D1299D" w:rsidRDefault="00D1299D" w:rsidP="00D1299D">
      <w:pPr>
        <w:rPr>
          <w:rFonts w:ascii="Tahoma" w:hAnsi="Tahoma" w:cs="Tahoma"/>
          <w:color w:val="000000"/>
          <w:sz w:val="28"/>
          <w:szCs w:val="28"/>
        </w:rPr>
      </w:pPr>
      <w:r>
        <w:rPr>
          <w:rFonts w:ascii="Tahoma" w:hAnsi="Tahoma" w:cs="Tahoma"/>
          <w:color w:val="000000"/>
          <w:sz w:val="28"/>
          <w:szCs w:val="28"/>
        </w:rPr>
        <w:t>Tuy nhiên trong phần này chúng ta dây ngắn do nó đưa điện áp trực tiếp vào con opamp và VXL để nó tính toán luôn, cho nên không cần bộ chuyển đổi áp sang dòng!.</w:t>
      </w:r>
    </w:p>
    <w:p w:rsidR="00D1299D" w:rsidRDefault="00D1299D" w:rsidP="00D1299D">
      <w:pPr>
        <w:rPr>
          <w:rFonts w:ascii="Tahoma" w:hAnsi="Tahoma" w:cs="Tahoma"/>
          <w:color w:val="000000"/>
          <w:sz w:val="28"/>
          <w:szCs w:val="28"/>
        </w:rPr>
      </w:pPr>
      <w:r>
        <w:rPr>
          <w:rFonts w:ascii="Tahoma" w:hAnsi="Tahoma" w:cs="Tahoma"/>
          <w:color w:val="000000"/>
          <w:sz w:val="28"/>
          <w:szCs w:val="28"/>
        </w:rPr>
        <w:t>+ Đo điện trở của Pt100, dùng cầu chia áp. Điện trở tham chiếu cỡ 270Ohm ( do dải điện trở của Pt100 khi đo nhiệt độ ).</w:t>
      </w:r>
    </w:p>
    <w:p w:rsidR="00D1299D" w:rsidRDefault="00D1299D" w:rsidP="00D1299D">
      <w:pPr>
        <w:rPr>
          <w:rFonts w:ascii="Tahoma" w:hAnsi="Tahoma" w:cs="Tahoma"/>
          <w:color w:val="000000"/>
          <w:sz w:val="28"/>
          <w:szCs w:val="28"/>
        </w:rPr>
      </w:pPr>
      <w:r>
        <w:rPr>
          <w:rFonts w:ascii="Tahoma" w:hAnsi="Tahoma" w:cs="Tahoma"/>
          <w:color w:val="000000"/>
          <w:sz w:val="28"/>
          <w:szCs w:val="28"/>
        </w:rPr>
        <w:t>+ Cần chú ý là đo điện áp, suy ra điện trở, suy ra nhiệt độ thì cần phải dùng công thức mô hình … trong lý thuyết. Chứ không phải tuyến tính.</w:t>
      </w:r>
    </w:p>
    <w:p w:rsidR="00D1299D" w:rsidRDefault="00D1299D" w:rsidP="00D1299D">
      <w:pPr>
        <w:rPr>
          <w:rFonts w:ascii="Tahoma" w:hAnsi="Tahoma" w:cs="Tahoma"/>
          <w:color w:val="000000"/>
          <w:sz w:val="28"/>
          <w:szCs w:val="28"/>
        </w:rPr>
      </w:pPr>
      <w:r>
        <w:rPr>
          <w:noProof/>
        </w:rPr>
        <w:lastRenderedPageBreak/>
        <w:drawing>
          <wp:inline distT="0" distB="0" distL="0" distR="0" wp14:anchorId="49D99AFD" wp14:editId="3C1BB29A">
            <wp:extent cx="5943600"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7695"/>
                    </a:xfrm>
                    <a:prstGeom prst="rect">
                      <a:avLst/>
                    </a:prstGeom>
                  </pic:spPr>
                </pic:pic>
              </a:graphicData>
            </a:graphic>
          </wp:inline>
        </w:drawing>
      </w:r>
    </w:p>
    <w:p w:rsidR="00D1299D" w:rsidRDefault="00D1299D" w:rsidP="00D1299D">
      <w:pPr>
        <w:rPr>
          <w:rFonts w:ascii="Tahoma" w:hAnsi="Tahoma" w:cs="Tahoma"/>
          <w:color w:val="000000"/>
          <w:sz w:val="28"/>
          <w:szCs w:val="28"/>
        </w:rPr>
      </w:pPr>
      <w:r>
        <w:rPr>
          <w:noProof/>
        </w:rPr>
        <w:drawing>
          <wp:inline distT="0" distB="0" distL="0" distR="0" wp14:anchorId="0D9F9DDB" wp14:editId="3F77A137">
            <wp:extent cx="5943600" cy="2113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3915"/>
                    </a:xfrm>
                    <a:prstGeom prst="rect">
                      <a:avLst/>
                    </a:prstGeom>
                  </pic:spPr>
                </pic:pic>
              </a:graphicData>
            </a:graphic>
          </wp:inline>
        </w:drawing>
      </w:r>
    </w:p>
    <w:p w:rsidR="00D1299D" w:rsidRDefault="00D1299D" w:rsidP="00D1299D">
      <w:pPr>
        <w:rPr>
          <w:rFonts w:ascii="Tahoma" w:hAnsi="Tahoma" w:cs="Tahoma"/>
          <w:color w:val="000000"/>
          <w:sz w:val="28"/>
          <w:szCs w:val="28"/>
        </w:rPr>
      </w:pPr>
      <w:r>
        <w:rPr>
          <w:rFonts w:ascii="Tahoma" w:hAnsi="Tahoma" w:cs="Tahoma"/>
          <w:color w:val="000000"/>
          <w:sz w:val="28"/>
          <w:szCs w:val="28"/>
        </w:rPr>
        <w:t>References:</w:t>
      </w:r>
    </w:p>
    <w:p w:rsidR="00D1299D" w:rsidRDefault="00D1299D" w:rsidP="00D1299D">
      <w:pPr>
        <w:rPr>
          <w:rFonts w:ascii="Tahoma" w:hAnsi="Tahoma" w:cs="Tahoma"/>
          <w:color w:val="000000"/>
          <w:sz w:val="28"/>
          <w:szCs w:val="28"/>
        </w:rPr>
      </w:pPr>
      <w:r>
        <w:rPr>
          <w:rFonts w:ascii="Tahoma" w:hAnsi="Tahoma" w:cs="Tahoma"/>
          <w:color w:val="000000"/>
          <w:sz w:val="28"/>
          <w:szCs w:val="28"/>
        </w:rPr>
        <w:t>BaiTN1 Do luong CN</w:t>
      </w:r>
    </w:p>
    <w:p w:rsidR="00D1299D" w:rsidRDefault="00B61391" w:rsidP="00D1299D">
      <w:pPr>
        <w:rPr>
          <w:rFonts w:ascii="Tahoma" w:hAnsi="Tahoma" w:cs="Tahoma"/>
          <w:color w:val="000000"/>
          <w:sz w:val="28"/>
          <w:szCs w:val="28"/>
        </w:rPr>
      </w:pPr>
      <w:hyperlink r:id="rId7" w:history="1">
        <w:r w:rsidR="00D1299D" w:rsidRPr="00AB15B4">
          <w:rPr>
            <w:rStyle w:val="Hyperlink"/>
            <w:rFonts w:ascii="Tahoma" w:hAnsi="Tahoma" w:cs="Tahoma"/>
            <w:sz w:val="28"/>
            <w:szCs w:val="28"/>
          </w:rPr>
          <w:t>http://chuyendoitinhieu.vn/cam-bien-nhiet-do-pt100/</w:t>
        </w:r>
      </w:hyperlink>
    </w:p>
    <w:p w:rsidR="00D1299D" w:rsidRDefault="00B61391" w:rsidP="00D1299D">
      <w:pPr>
        <w:rPr>
          <w:rFonts w:ascii="Tahoma" w:hAnsi="Tahoma" w:cs="Tahoma"/>
          <w:color w:val="000000"/>
          <w:sz w:val="28"/>
          <w:szCs w:val="28"/>
        </w:rPr>
      </w:pPr>
      <w:hyperlink r:id="rId8" w:history="1">
        <w:r w:rsidR="00D1299D" w:rsidRPr="00AB15B4">
          <w:rPr>
            <w:rStyle w:val="Hyperlink"/>
            <w:rFonts w:ascii="Tahoma" w:hAnsi="Tahoma" w:cs="Tahoma"/>
            <w:sz w:val="28"/>
            <w:szCs w:val="28"/>
          </w:rPr>
          <w:t>http://do-nhiet-do.com/do-nhiet-do/cam-bien-do-nhiet-do-pt100-la-gi.html</w:t>
        </w:r>
      </w:hyperlink>
    </w:p>
    <w:p w:rsidR="00D1299D" w:rsidRDefault="00B61391" w:rsidP="00D1299D">
      <w:pPr>
        <w:rPr>
          <w:rFonts w:ascii="Tahoma" w:hAnsi="Tahoma" w:cs="Tahoma"/>
          <w:color w:val="000000"/>
          <w:sz w:val="28"/>
          <w:szCs w:val="28"/>
        </w:rPr>
      </w:pPr>
      <w:hyperlink r:id="rId9" w:history="1">
        <w:r w:rsidR="00D1299D" w:rsidRPr="00AB15B4">
          <w:rPr>
            <w:rStyle w:val="Hyperlink"/>
            <w:rFonts w:ascii="Tahoma" w:hAnsi="Tahoma" w:cs="Tahoma"/>
            <w:sz w:val="28"/>
            <w:szCs w:val="28"/>
          </w:rPr>
          <w:t>http://dientrovietsinh.com/tin-tuc/cam-bien-nhiet-pt100-can-nhiet-va-kinh-nghiem-su-dung-72.html</w:t>
        </w:r>
      </w:hyperlink>
    </w:p>
    <w:p w:rsidR="00D1299D" w:rsidRDefault="00B61391" w:rsidP="00D1299D">
      <w:pPr>
        <w:rPr>
          <w:rFonts w:ascii="Tahoma" w:hAnsi="Tahoma" w:cs="Tahoma"/>
          <w:color w:val="000000"/>
          <w:sz w:val="28"/>
          <w:szCs w:val="28"/>
        </w:rPr>
      </w:pPr>
      <w:hyperlink r:id="rId10" w:history="1">
        <w:r w:rsidR="00D1299D" w:rsidRPr="00AB15B4">
          <w:rPr>
            <w:rStyle w:val="Hyperlink"/>
            <w:rFonts w:ascii="Tahoma" w:hAnsi="Tahoma" w:cs="Tahoma"/>
            <w:sz w:val="28"/>
            <w:szCs w:val="28"/>
          </w:rPr>
          <w:t>http://cambiendoapsuat.vn/cam-bien-do-nhiet-do-pt100/</w:t>
        </w:r>
      </w:hyperlink>
    </w:p>
    <w:p w:rsidR="00CA6F17" w:rsidRDefault="000E0D41">
      <w:r>
        <w:t>I. Các chú ý.</w:t>
      </w:r>
    </w:p>
    <w:p w:rsidR="000E0D41" w:rsidRDefault="000E0D41">
      <w:r>
        <w:t>Cảm biến Pt100 có loại 2 dây, 3 dây, 4 dây. Cần biết cách sử dụng để có thể đo tốt nhất với mỗi loại.</w:t>
      </w:r>
    </w:p>
    <w:p w:rsidR="007B789A" w:rsidRDefault="007B789A">
      <w:r>
        <w:rPr>
          <w:noProof/>
        </w:rPr>
        <w:lastRenderedPageBreak/>
        <w:drawing>
          <wp:inline distT="0" distB="0" distL="0" distR="0">
            <wp:extent cx="2171700" cy="1866900"/>
            <wp:effectExtent l="0" t="0" r="0" b="0"/>
            <wp:docPr id="6" name="Picture 6" descr="Image result for pt100 sensor 3 wir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t100 sensor 3 wire conn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866900"/>
                    </a:xfrm>
                    <a:prstGeom prst="rect">
                      <a:avLst/>
                    </a:prstGeom>
                    <a:noFill/>
                    <a:ln>
                      <a:noFill/>
                    </a:ln>
                  </pic:spPr>
                </pic:pic>
              </a:graphicData>
            </a:graphic>
          </wp:inline>
        </w:drawing>
      </w:r>
    </w:p>
    <w:p w:rsidR="007B789A" w:rsidRDefault="007B789A">
      <w:r>
        <w:rPr>
          <w:noProof/>
        </w:rPr>
        <w:drawing>
          <wp:inline distT="0" distB="0" distL="0" distR="0">
            <wp:extent cx="3419475" cy="1352550"/>
            <wp:effectExtent l="0" t="0" r="9525" b="0"/>
            <wp:docPr id="7" name="Picture 7" descr="Image result for pt100 sensor 4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t100 sensor 4 wi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352550"/>
                    </a:xfrm>
                    <a:prstGeom prst="rect">
                      <a:avLst/>
                    </a:prstGeom>
                    <a:noFill/>
                    <a:ln>
                      <a:noFill/>
                    </a:ln>
                  </pic:spPr>
                </pic:pic>
              </a:graphicData>
            </a:graphic>
          </wp:inline>
        </w:drawing>
      </w:r>
    </w:p>
    <w:p w:rsidR="006C370A" w:rsidRDefault="006C370A">
      <w:r>
        <w:t>2. Kết hợp các kiến thức, vì có nhiều cách để đo khác nhau, ví dụ có nhiều cách khác nhau để đo dùng</w:t>
      </w:r>
      <w:r w:rsidR="001A3599">
        <w:t xml:space="preserve"> loại RTD Pt100 3 dây</w:t>
      </w:r>
      <w:r>
        <w:t>. Không máy móc.</w:t>
      </w:r>
    </w:p>
    <w:p w:rsidR="000E0D41" w:rsidRDefault="000E0D41">
      <w:r>
        <w:t>II.CÁC PHƯƠNG ÁN ĐỂ ĐO ĐIỆN TRỞ.</w:t>
      </w:r>
    </w:p>
    <w:p w:rsidR="000E0D41" w:rsidRDefault="000E0D41">
      <w:r>
        <w:t>1. Dùng cầu chia áp sau đó qua Opamp để khuếch đại tín hiệu. ( bộ xử lý gần Pt100 nên điện trở dây kéo không đáng kể ).</w:t>
      </w:r>
    </w:p>
    <w:p w:rsidR="000E0D41" w:rsidRDefault="000E0D41">
      <w:r>
        <w:t>2. Với tín hiệu cần kéo dây dài ra mới tới bộ xử lý. Ta cần bù điện trở cho đường dây.</w:t>
      </w:r>
    </w:p>
    <w:p w:rsidR="000E0D41" w:rsidRDefault="000E0D41">
      <w:r>
        <w:t>Kiến thức về đo điện trở đường dây đi xa đã học trong ĐLCN.</w:t>
      </w:r>
    </w:p>
    <w:p w:rsidR="000E0D41" w:rsidRDefault="000E0D41">
      <w:r>
        <w:rPr>
          <w:noProof/>
        </w:rPr>
        <w:lastRenderedPageBreak/>
        <w:drawing>
          <wp:inline distT="0" distB="0" distL="0" distR="0" wp14:anchorId="3034FA60" wp14:editId="6683F493">
            <wp:extent cx="5400000" cy="36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695238"/>
                    </a:xfrm>
                    <a:prstGeom prst="rect">
                      <a:avLst/>
                    </a:prstGeom>
                  </pic:spPr>
                </pic:pic>
              </a:graphicData>
            </a:graphic>
          </wp:inline>
        </w:drawing>
      </w:r>
    </w:p>
    <w:p w:rsidR="00B61391" w:rsidRDefault="00B61391">
      <w:r>
        <w:t>Cách tạo nguồn dòng thì … chưa tìm hiểu =))</w:t>
      </w:r>
      <w:bookmarkStart w:id="0" w:name="_GoBack"/>
      <w:bookmarkEnd w:id="0"/>
    </w:p>
    <w:p w:rsidR="00491D1F" w:rsidRDefault="00491D1F">
      <w:r>
        <w:t>3. Mạch kết nối bù trở với RTD100 3 dây</w:t>
      </w:r>
      <w:r w:rsidR="000F502C">
        <w:t xml:space="preserve"> với mạch cầu Wheatstone.</w:t>
      </w:r>
    </w:p>
    <w:p w:rsidR="00491D1F" w:rsidRDefault="00491D1F">
      <w:r>
        <w:rPr>
          <w:noProof/>
        </w:rPr>
        <w:drawing>
          <wp:inline distT="0" distB="0" distL="0" distR="0">
            <wp:extent cx="5029200" cy="2514600"/>
            <wp:effectExtent l="0" t="0" r="0" b="0"/>
            <wp:docPr id="5" name="Picture 5" descr="2_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wi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966" cy="2514983"/>
                    </a:xfrm>
                    <a:prstGeom prst="rect">
                      <a:avLst/>
                    </a:prstGeom>
                    <a:noFill/>
                    <a:ln>
                      <a:noFill/>
                    </a:ln>
                  </pic:spPr>
                </pic:pic>
              </a:graphicData>
            </a:graphic>
          </wp:inline>
        </w:drawing>
      </w:r>
    </w:p>
    <w:sectPr w:rsidR="0049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A2"/>
    <w:rsid w:val="000E0D41"/>
    <w:rsid w:val="000F502C"/>
    <w:rsid w:val="001A3599"/>
    <w:rsid w:val="00491D1F"/>
    <w:rsid w:val="006C370A"/>
    <w:rsid w:val="007B789A"/>
    <w:rsid w:val="00B61391"/>
    <w:rsid w:val="00BA71A1"/>
    <w:rsid w:val="00CA6F17"/>
    <w:rsid w:val="00CC3B7C"/>
    <w:rsid w:val="00D1299D"/>
    <w:rsid w:val="00D51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07CF"/>
  <w15:chartTrackingRefBased/>
  <w15:docId w15:val="{443E10F8-0374-4621-B800-9B476F6E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hiet-do.com/do-nhiet-do/cam-bien-do-nhiet-do-pt100-la-gi.html"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chuyendoitinhieu.vn/cam-bien-nhiet-do-pt100/" TargetMode="External"/><Relationship Id="rId12" Type="http://schemas.openxmlformats.org/officeDocument/2006/relationships/image" Target="media/image5.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gif"/><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cambiendoapsuat.vn/cam-bien-do-nhiet-do-pt100/" TargetMode="External"/><Relationship Id="rId4" Type="http://schemas.openxmlformats.org/officeDocument/2006/relationships/image" Target="media/image1.jpeg"/><Relationship Id="rId9" Type="http://schemas.openxmlformats.org/officeDocument/2006/relationships/hyperlink" Target="http://dientrovietsinh.com/tin-tuc/cam-bien-nhiet-pt100-can-nhiet-va-kinh-nghiem-su-dung-72.html"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Thong</dc:creator>
  <cp:keywords/>
  <dc:description/>
  <cp:lastModifiedBy>Dinh Thong</cp:lastModifiedBy>
  <cp:revision>9</cp:revision>
  <dcterms:created xsi:type="dcterms:W3CDTF">2018-03-21T11:23:00Z</dcterms:created>
  <dcterms:modified xsi:type="dcterms:W3CDTF">2018-03-21T12:01:00Z</dcterms:modified>
</cp:coreProperties>
</file>