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line="312" w:lineRule="auto"/>
        <w:jc w:val="both"/>
      </w:pPr>
      <w:r>
        <w:rPr>
          <w:rFonts w:ascii="Times New Roman" w:hAnsi="Times New Roman" w:eastAsia="Times New Roman" w:cs="Times New Roman"/>
          <w:b/>
          <w:i w:val="0"/>
          <w:color w:val="000000"/>
          <w:sz w:val="26"/>
        </w:rPr>
        <w:t>TRƯỜNG ĐẠI HỌC VĂN HIẾN</w:t>
      </w:r>
    </w:p>
    <w:p>
      <w:pPr>
        <w:spacing w:after="120" w:line="312" w:lineRule="auto"/>
        <w:jc w:val="both"/>
      </w:pPr>
      <w:r>
        <w:rPr>
          <w:rFonts w:ascii="Times New Roman" w:hAnsi="Times New Roman" w:eastAsia="Times New Roman" w:cs="Times New Roman"/>
          <w:b/>
          <w:i w:val="0"/>
          <w:color w:val="000000"/>
          <w:sz w:val="26"/>
        </w:rPr>
        <w:t>KHOA CÔNG NGHỆ THÔNG TIN</w:t>
      </w:r>
    </w:p>
    <w:p>
      <w:pPr>
        <w:spacing w:after="120" w:line="312" w:lineRule="auto"/>
        <w:jc w:val="both"/>
      </w:pPr>
      <w:r>
        <w:rPr>
          <w:rFonts w:ascii="Times New Roman" w:hAnsi="Times New Roman" w:eastAsia="Times New Roman" w:cs="Times New Roman"/>
          <w:b/>
          <w:i w:val="0"/>
          <w:color w:val="000000"/>
          <w:sz w:val="26"/>
        </w:rPr>
        <w:t>BẢN THẢO TIỂU LUẬN TÍCH LŨY</w:t>
      </w:r>
    </w:p>
    <w:p>
      <w:pPr>
        <w:spacing w:after="120" w:line="312" w:lineRule="auto"/>
        <w:jc w:val="both"/>
      </w:pPr>
      <w:r>
        <w:rPr>
          <w:rFonts w:ascii="Times New Roman" w:hAnsi="Times New Roman" w:eastAsia="Times New Roman" w:cs="Times New Roman"/>
          <w:b/>
          <w:i w:val="0"/>
          <w:color w:val="000000"/>
          <w:sz w:val="26"/>
        </w:rPr>
        <w:t>BÁO CÁO TUẦN 02/06</w:t>
      </w:r>
    </w:p>
    <w:p>
      <w:pPr>
        <w:spacing w:after="120" w:line="312" w:lineRule="auto"/>
        <w:jc w:val="both"/>
      </w:pPr>
      <w:r>
        <w:rPr>
          <w:rFonts w:ascii="Times New Roman" w:hAnsi="Times New Roman" w:eastAsia="Times New Roman" w:cs="Times New Roman"/>
          <w:b/>
          <w:i w:val="0"/>
          <w:color w:val="000000"/>
          <w:sz w:val="26"/>
        </w:rPr>
        <w:t>HỌC PHẦN: BẢO MẬT IoT (INT4410)</w:t>
      </w:r>
    </w:p>
    <w:p>
      <w:pPr>
        <w:spacing w:after="120" w:line="312" w:lineRule="auto"/>
        <w:jc w:val="both"/>
      </w:pPr>
      <w:r>
        <w:rPr>
          <w:rFonts w:ascii="Times New Roman" w:hAnsi="Times New Roman" w:eastAsia="Times New Roman" w:cs="Times New Roman"/>
          <w:b/>
          <w:i w:val="0"/>
          <w:color w:val="000000"/>
          <w:sz w:val="26"/>
        </w:rPr>
        <w:t>VAI TRÒ CỦA GATEWAY TRONG BẢO MẬT IOT</w:t>
      </w:r>
    </w:p>
    <w:tbl>
      <w:tblPr>
        <w:tblStyle w:val="TableGrid"/>
        <w:tblW w:type="dxa" w:w="9638"/>
        <w:jc w:val="left"/>
        <w:tblLayout w:type="fixed"/>
        <w:tblLook w:firstColumn="1" w:firstRow="1" w:lastColumn="0" w:lastRow="0" w:noHBand="0" w:noVBand="1" w:val="04A0"/>
        <w:tblInd w:w="120" w:type="dxa"/>
      </w:tblPr>
      <w:tblGrid>
        <w:gridCol w:w="2500"/>
        <w:gridCol w:w="7138"/>
      </w:tblGrid>
      <w:tr>
        <w:tc>
          <w:tcPr>
            <w:tcW w:type="dxa" w:w="2500"/>
            <w:vAlign w:val="center"/>
            <w:shd w:val="clear" w:fill="E8EEF5"/>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i w:val="0"/>
                <w:color w:val="000000"/>
                <w:sz w:val="22"/>
              </w:rPr>
              <w:t>Mã đề tài</w:t>
            </w:r>
          </w:p>
        </w:tc>
        <w:tc>
          <w:tcPr>
            <w:tcW w:type="dxa" w:w="7138"/>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04</w:t>
            </w:r>
            <w:r>
              <w:rPr>
                <w:rFonts w:ascii="Times New Roman" w:hAnsi="Times New Roman" w:eastAsia="Times New Roman" w:cs="Times New Roman"/>
                <w:b w:val="0"/>
                <w:i/>
                <w:color w:val="000000"/>
                <w:sz w:val="22"/>
              </w:rPr>
            </w:r>
          </w:p>
        </w:tc>
      </w:tr>
      <w:tr>
        <w:tc>
          <w:tcPr>
            <w:tcW w:type="dxa" w:w="2500"/>
            <w:vAlign w:val="center"/>
            <w:shd w:val="clear" w:fill="E8EEF5"/>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i w:val="0"/>
                <w:color w:val="000000"/>
                <w:sz w:val="22"/>
              </w:rPr>
              <w:t>Hướng đề tài</w:t>
            </w:r>
          </w:p>
        </w:tc>
        <w:tc>
          <w:tcPr>
            <w:tcW w:type="dxa" w:w="7138"/>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A</w:t>
            </w:r>
            <w:r>
              <w:rPr>
                <w:rFonts w:ascii="Times New Roman" w:hAnsi="Times New Roman" w:eastAsia="Times New Roman" w:cs="Times New Roman"/>
                <w:b w:val="0"/>
                <w:i/>
                <w:color w:val="000000"/>
                <w:sz w:val="22"/>
              </w:rPr>
            </w:r>
          </w:p>
        </w:tc>
      </w:tr>
      <w:tr>
        <w:tc>
          <w:tcPr>
            <w:tcW w:type="dxa" w:w="2500"/>
            <w:vAlign w:val="center"/>
            <w:shd w:val="clear" w:fill="E8EEF5"/>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i w:val="0"/>
                <w:color w:val="000000"/>
                <w:sz w:val="22"/>
              </w:rPr>
              <w:t>Sinh viên</w:t>
            </w:r>
          </w:p>
        </w:tc>
        <w:tc>
          <w:tcPr>
            <w:tcW w:type="dxa" w:w="7138"/>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Lương Nguyễn Ngọc Đinh</w:t>
            </w:r>
            <w:r>
              <w:rPr>
                <w:rFonts w:ascii="Times New Roman" w:hAnsi="Times New Roman" w:eastAsia="Times New Roman" w:cs="Times New Roman"/>
                <w:b w:val="0"/>
                <w:i/>
                <w:color w:val="000000"/>
                <w:sz w:val="22"/>
              </w:rPr>
            </w:r>
          </w:p>
        </w:tc>
      </w:tr>
      <w:tr>
        <w:tc>
          <w:tcPr>
            <w:tcW w:type="dxa" w:w="2500"/>
            <w:vAlign w:val="center"/>
            <w:shd w:val="clear" w:fill="E8EEF5"/>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i w:val="0"/>
                <w:color w:val="000000"/>
                <w:sz w:val="22"/>
              </w:rPr>
              <w:t>Mã số sinh viên</w:t>
            </w:r>
          </w:p>
        </w:tc>
        <w:tc>
          <w:tcPr>
            <w:tcW w:type="dxa" w:w="7138"/>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231A010001</w:t>
            </w:r>
            <w:r>
              <w:rPr>
                <w:rFonts w:ascii="Times New Roman" w:hAnsi="Times New Roman" w:eastAsia="Times New Roman" w:cs="Times New Roman"/>
                <w:b w:val="0"/>
                <w:i/>
                <w:color w:val="000000"/>
                <w:sz w:val="22"/>
              </w:rPr>
            </w:r>
          </w:p>
        </w:tc>
      </w:tr>
      <w:tr>
        <w:tc>
          <w:tcPr>
            <w:tcW w:type="dxa" w:w="2500"/>
            <w:vAlign w:val="center"/>
            <w:shd w:val="clear" w:fill="E8EEF5"/>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i w:val="0"/>
                <w:color w:val="000000"/>
                <w:sz w:val="22"/>
              </w:rPr>
              <w:t>Lớp học phần</w:t>
            </w:r>
          </w:p>
        </w:tc>
        <w:tc>
          <w:tcPr>
            <w:tcW w:type="dxa" w:w="7138"/>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INT4410 - Bảo mật IoT</w:t>
            </w:r>
            <w:r>
              <w:rPr>
                <w:rFonts w:ascii="Times New Roman" w:hAnsi="Times New Roman" w:eastAsia="Times New Roman" w:cs="Times New Roman"/>
                <w:b w:val="0"/>
                <w:i/>
                <w:color w:val="000000"/>
                <w:sz w:val="22"/>
              </w:rPr>
            </w:r>
          </w:p>
        </w:tc>
      </w:tr>
      <w:tr>
        <w:tc>
          <w:tcPr>
            <w:tcW w:type="dxa" w:w="2500"/>
            <w:vAlign w:val="center"/>
            <w:shd w:val="clear" w:fill="E8EEF5"/>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i w:val="0"/>
                <w:color w:val="000000"/>
                <w:sz w:val="22"/>
              </w:rPr>
              <w:t>Giảng viên</w:t>
            </w:r>
          </w:p>
        </w:tc>
        <w:tc>
          <w:tcPr>
            <w:tcW w:type="dxa" w:w="7138"/>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val="0"/>
                <w:i/>
                <w:color w:val="000000"/>
                <w:sz w:val="22"/>
              </w:rPr>
            </w:r>
          </w:p>
        </w:tc>
      </w:tr>
      <w:tr>
        <w:tc>
          <w:tcPr>
            <w:tcW w:type="dxa" w:w="2500"/>
            <w:vAlign w:val="center"/>
            <w:shd w:val="clear" w:fill="E8EEF5"/>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i w:val="0"/>
                <w:color w:val="000000"/>
                <w:sz w:val="22"/>
              </w:rPr>
              <w:t>Link repo GitHub</w:t>
            </w:r>
          </w:p>
        </w:tc>
        <w:tc>
          <w:tcPr>
            <w:tcW w:type="dxa" w:w="7138"/>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https://github.com/dinhvaren/iot-gateway-security-lab</w:t>
            </w:r>
            <w:r>
              <w:rPr>
                <w:rFonts w:ascii="Times New Roman" w:hAnsi="Times New Roman" w:eastAsia="Times New Roman" w:cs="Times New Roman"/>
                <w:b w:val="0"/>
                <w:i/>
                <w:color w:val="000000"/>
                <w:sz w:val="22"/>
              </w:rPr>
            </w:r>
          </w:p>
        </w:tc>
      </w:tr>
      <w:tr>
        <w:tc>
          <w:tcPr>
            <w:tcW w:type="dxa" w:w="2500"/>
            <w:vAlign w:val="center"/>
            <w:shd w:val="clear" w:fill="E8EEF5"/>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i w:val="0"/>
                <w:color w:val="000000"/>
                <w:sz w:val="22"/>
              </w:rPr>
              <w:t>Ngày nộp bản Tuần 02</w:t>
            </w:r>
          </w:p>
        </w:tc>
        <w:tc>
          <w:tcPr>
            <w:tcW w:type="dxa" w:w="7138"/>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13/07/2026</w:t>
            </w:r>
            <w:r>
              <w:rPr>
                <w:rFonts w:ascii="Times New Roman" w:hAnsi="Times New Roman" w:eastAsia="Times New Roman" w:cs="Times New Roman"/>
                <w:b w:val="0"/>
                <w:i/>
                <w:color w:val="000000"/>
                <w:sz w:val="22"/>
              </w:rPr>
            </w:r>
          </w:p>
        </w:tc>
      </w:tr>
    </w:tbl>
    <w:p>
      <w:pPr>
        <w:spacing w:before="560" w:line="312" w:lineRule="auto" w:after="120"/>
        <w:jc w:val="both"/>
      </w:pPr>
      <w:r>
        <w:rPr>
          <w:rFonts w:ascii="Times New Roman" w:hAnsi="Times New Roman" w:eastAsia="Times New Roman" w:cs="Times New Roman"/>
          <w:b/>
          <w:i w:val="0"/>
          <w:color w:val="000000"/>
          <w:sz w:val="26"/>
        </w:rPr>
        <w:t>TP. HỒ CHÍ MINH, 2026</w:t>
      </w:r>
    </w:p>
    <w:p>
      <w:r>
        <w:rPr>
          <w:rFonts w:ascii="Times New Roman" w:hAnsi="Times New Roman"/>
          <w:color w:val="000000"/>
          <w:sz w:val="26"/>
        </w:rPr>
        <w:br w:type="page"/>
      </w:r>
    </w:p>
    <w:p>
      <w:pPr>
        <w:pStyle w:val="Heading1"/>
        <w:keepNext/>
      </w:pPr>
      <w:r>
        <w:rPr>
          <w:rFonts w:ascii="Times New Roman" w:hAnsi="Times New Roman"/>
          <w:b/>
          <w:color w:val="000000"/>
          <w:sz w:val="32"/>
        </w:rPr>
        <w:t>HƯỚNG DẪN SỬ DỤNG BẢN THẢO TÍCH LŨY</w:t>
      </w:r>
    </w:p>
    <w:tbl>
      <w:tblPr>
        <w:tblStyle w:val="TableGrid"/>
        <w:tblW w:type="dxa" w:w="9638"/>
        <w:jc w:val="left"/>
        <w:tblLayout w:type="fixed"/>
        <w:tblLook w:firstColumn="1" w:firstRow="1" w:lastColumn="0" w:lastRow="0" w:noHBand="0" w:noVBand="1" w:val="04A0"/>
        <w:tblInd w:w="120" w:type="dxa"/>
      </w:tblPr>
      <w:tblGrid>
        <w:gridCol w:w="9638"/>
      </w:tblGrid>
      <w:tr>
        <w:tc>
          <w:tcPr>
            <w:tcW w:type="dxa" w:w="9638"/>
            <w:tcMar>
              <w:top w:w="80" w:type="dxa"/>
              <w:bottom w:w="80" w:type="dxa"/>
              <w:start w:w="120" w:type="dxa"/>
              <w:end w:w="120" w:type="dxa"/>
            </w:tcMar>
            <w:shd w:val="clear" w:fill="FFF4D6"/>
          </w:tcPr>
          <w:p>
            <w:pPr>
              <w:spacing w:after="0" w:line="276" w:lineRule="auto"/>
            </w:pPr>
            <w:r>
              <w:rPr>
                <w:rFonts w:ascii="Times New Roman" w:hAnsi="Times New Roman"/>
                <w:color w:val="000000"/>
                <w:sz w:val="22"/>
              </w:rPr>
            </w:r>
            <w:r>
              <w:rPr>
                <w:rFonts w:ascii="Times New Roman" w:hAnsi="Times New Roman" w:eastAsia="Times New Roman" w:cs="Times New Roman"/>
                <w:b/>
                <w:i w:val="0"/>
                <w:color w:val="000000"/>
                <w:sz w:val="22"/>
              </w:rPr>
              <w:t xml:space="preserve">Nguyên tắc quan trọng: </w:t>
            </w:r>
            <w:r>
              <w:rPr>
                <w:rFonts w:ascii="Times New Roman" w:hAnsi="Times New Roman" w:eastAsia="Times New Roman" w:cs="Times New Roman"/>
                <w:b w:val="0"/>
                <w:i w:val="0"/>
                <w:color w:val="000000"/>
                <w:sz w:val="22"/>
              </w:rPr>
              <w:t>Đây không phải phiếu tiến độ tách rời. Sinh viên viết trực tiếp vào cấu trúc tiểu luận cuối kỳ, giữ lại nội dung đạt yêu cầu và tiếp tục mở rộng cùng một file qua từng buổi. Đến Buổi 06, file này trở thành báo cáo hoàn chỉnh.</w:t>
            </w:r>
          </w:p>
        </w:tc>
      </w:tr>
    </w:tbl>
    <w:p>
      <w:pPr>
        <w:spacing w:after="0"/>
      </w:pPr>
    </w:p>
    <w:p>
      <w:pPr>
        <w:spacing w:after="120" w:line="312" w:lineRule="auto"/>
        <w:numPr>
          <w:ilvl w:val="0"/>
          <w:numId w:val="10"/>
        </w:numPr>
        <w:jc w:val="both"/>
      </w:pPr>
      <w:r>
        <w:rPr>
          <w:rFonts w:ascii="Times New Roman" w:hAnsi="Times New Roman" w:eastAsia="Times New Roman" w:cs="Times New Roman"/>
          <w:b w:val="0"/>
          <w:i w:val="0"/>
          <w:color w:val="000000"/>
          <w:sz w:val="26"/>
        </w:rPr>
        <w:t>Tuần 02 phải hoàn thành Chương 1 và viết bản nháp 50-70% Chương 2.</w:t>
      </w:r>
    </w:p>
    <w:p>
      <w:pPr>
        <w:spacing w:after="120" w:line="312" w:lineRule="auto"/>
        <w:numPr>
          <w:ilvl w:val="0"/>
          <w:numId w:val="10"/>
        </w:numPr>
        <w:jc w:val="both"/>
      </w:pPr>
      <w:r>
        <w:rPr>
          <w:rFonts w:ascii="Times New Roman" w:hAnsi="Times New Roman" w:eastAsia="Times New Roman" w:cs="Times New Roman"/>
          <w:b w:val="0"/>
          <w:i w:val="0"/>
          <w:color w:val="000000"/>
          <w:sz w:val="26"/>
        </w:rPr>
        <w:t>Nội dung đã được giảng viên chấp nhận không viết lại từ đầu; chỉ sửa theo góp ý và bổ sung minh chứng.</w:t>
      </w:r>
    </w:p>
    <w:p>
      <w:pPr>
        <w:spacing w:after="120" w:line="312" w:lineRule="auto"/>
        <w:numPr>
          <w:ilvl w:val="0"/>
          <w:numId w:val="10"/>
        </w:numPr>
        <w:jc w:val="both"/>
      </w:pPr>
      <w:r>
        <w:rPr>
          <w:rFonts w:ascii="Times New Roman" w:hAnsi="Times New Roman" w:eastAsia="Times New Roman" w:cs="Times New Roman"/>
          <w:b w:val="0"/>
          <w:i w:val="0"/>
          <w:color w:val="000000"/>
          <w:sz w:val="26"/>
        </w:rPr>
        <w:t>Các đoạn trong ngoặc vuông là hướng dẫn soạn bài; sinh viên thay bằng nội dung thật và xóa hướng dẫn trước khi nộp cuối kỳ.</w:t>
      </w:r>
    </w:p>
    <w:p>
      <w:pPr>
        <w:spacing w:after="120" w:line="312" w:lineRule="auto"/>
        <w:numPr>
          <w:ilvl w:val="0"/>
          <w:numId w:val="10"/>
        </w:numPr>
        <w:jc w:val="both"/>
      </w:pPr>
      <w:r>
        <w:rPr>
          <w:rFonts w:ascii="Times New Roman" w:hAnsi="Times New Roman" w:eastAsia="Times New Roman" w:cs="Times New Roman"/>
          <w:b w:val="0"/>
          <w:i w:val="0"/>
          <w:color w:val="000000"/>
          <w:sz w:val="26"/>
        </w:rPr>
        <w:t>Bản Tuần 02 dự kiến có 4-6 trang nội dung chính, không tính bìa, lộ trình và phụ lục tiến độ.</w:t>
      </w:r>
    </w:p>
    <w:p>
      <w:pPr>
        <w:spacing w:after="120" w:line="312" w:lineRule="auto"/>
        <w:numPr>
          <w:ilvl w:val="0"/>
          <w:numId w:val="10"/>
        </w:numPr>
        <w:jc w:val="both"/>
      </w:pPr>
      <w:r>
        <w:rPr>
          <w:rFonts w:ascii="Times New Roman" w:hAnsi="Times New Roman" w:eastAsia="Times New Roman" w:cs="Times New Roman"/>
          <w:b w:val="0"/>
          <w:i w:val="0"/>
          <w:color w:val="000000"/>
          <w:sz w:val="26"/>
        </w:rPr>
        <w:t>Mọi hình, bảng và nguồn GitHub phải có tên, link, ngày truy cập và giải thích phần đã sử dụng.</w:t>
      </w:r>
    </w:p>
    <w:p>
      <w:pPr>
        <w:spacing w:after="120" w:line="312" w:lineRule="auto"/>
        <w:numPr>
          <w:ilvl w:val="0"/>
          <w:numId w:val="10"/>
        </w:numPr>
        <w:jc w:val="both"/>
      </w:pPr>
      <w:r>
        <w:rPr>
          <w:rFonts w:ascii="Times New Roman" w:hAnsi="Times New Roman" w:eastAsia="Times New Roman" w:cs="Times New Roman"/>
          <w:b w:val="0"/>
          <w:i w:val="0"/>
          <w:color w:val="000000"/>
          <w:sz w:val="26"/>
        </w:rPr>
        <w:t>Buổi 06 không dành để bắt đầu chương mới; chỉ rà soát, sửa lỗi, đóng gói, nộp và bảo vệ.</w:t>
      </w:r>
    </w:p>
    <w:p>
      <w:pPr>
        <w:pStyle w:val="Heading1"/>
        <w:keepNext/>
      </w:pPr>
      <w:r>
        <w:rPr>
          <w:rFonts w:ascii="Times New Roman" w:hAnsi="Times New Roman"/>
          <w:b/>
          <w:color w:val="000000"/>
          <w:sz w:val="32"/>
        </w:rPr>
        <w:t>PHÂN BỐ CÁC CHƯƠNG TRONG 6 BUỔI</w:t>
      </w:r>
    </w:p>
    <w:tbl>
      <w:tblPr>
        <w:tblStyle w:val="TableGrid"/>
        <w:tblW w:type="dxa" w:w="9638"/>
        <w:jc w:val="left"/>
        <w:tblLayout w:type="fixed"/>
        <w:tblLook w:firstColumn="1" w:firstRow="1" w:lastColumn="0" w:lastRow="0" w:noHBand="0" w:noVBand="1" w:val="04A0"/>
        <w:tblInd w:w="120" w:type="dxa"/>
      </w:tblPr>
      <w:tblGrid>
        <w:gridCol w:w="650"/>
        <w:gridCol w:w="3300"/>
        <w:gridCol w:w="2200"/>
        <w:gridCol w:w="2300"/>
        <w:gridCol w:w="1188"/>
      </w:tblGrid>
      <w:tr>
        <w:trPr>
          <w:tblHeader w:val="true"/>
        </w:trPr>
        <w:tc>
          <w:tcPr>
            <w:tcW w:type="dxa" w:w="650"/>
            <w:vAlign w:val="center"/>
            <w:shd w:val="clear" w:fill="1F4E79"/>
            <w:tcMar>
              <w:top w:w="80" w:type="dxa"/>
              <w:bottom w:w="80" w:type="dxa"/>
              <w:start w:w="120" w:type="dxa"/>
              <w:end w:w="120" w:type="dxa"/>
            </w:tcMar>
          </w:tcPr>
          <w:p>
            <w:pPr>
              <w:spacing w:before="0" w:after="0" w:line="276" w:lineRule="auto"/>
              <w:jc w:val="center"/>
            </w:pPr>
            <w:r>
              <w:rPr>
                <w:rFonts w:ascii="Times New Roman" w:hAnsi="Times New Roman"/>
                <w:color w:val="FFFFFF"/>
                <w:sz w:val="22"/>
              </w:rPr>
            </w:r>
            <w:r>
              <w:rPr>
                <w:rFonts w:ascii="Times New Roman" w:hAnsi="Times New Roman" w:eastAsia="Times New Roman" w:cs="Times New Roman"/>
                <w:b/>
                <w:i w:val="0"/>
                <w:color w:val="FFFFFF"/>
                <w:sz w:val="22"/>
              </w:rPr>
              <w:t>Buổi</w:t>
            </w:r>
          </w:p>
        </w:tc>
        <w:tc>
          <w:tcPr>
            <w:tcW w:type="dxa" w:w="3300"/>
            <w:vAlign w:val="center"/>
            <w:shd w:val="clear" w:fill="1F4E79"/>
            <w:tcMar>
              <w:top w:w="80" w:type="dxa"/>
              <w:bottom w:w="80" w:type="dxa"/>
              <w:start w:w="120" w:type="dxa"/>
              <w:end w:w="120" w:type="dxa"/>
            </w:tcMar>
          </w:tcPr>
          <w:p>
            <w:pPr>
              <w:spacing w:before="0" w:after="0" w:line="276" w:lineRule="auto"/>
              <w:jc w:val="center"/>
            </w:pPr>
            <w:r>
              <w:rPr>
                <w:rFonts w:ascii="Times New Roman" w:hAnsi="Times New Roman"/>
                <w:color w:val="FFFFFF"/>
                <w:sz w:val="22"/>
              </w:rPr>
            </w:r>
            <w:r>
              <w:rPr>
                <w:rFonts w:ascii="Times New Roman" w:hAnsi="Times New Roman" w:eastAsia="Times New Roman" w:cs="Times New Roman"/>
                <w:b/>
                <w:i w:val="0"/>
                <w:color w:val="FFFFFF"/>
                <w:sz w:val="22"/>
              </w:rPr>
              <w:t>Phần phải viết</w:t>
            </w:r>
          </w:p>
        </w:tc>
        <w:tc>
          <w:tcPr>
            <w:tcW w:type="dxa" w:w="2200"/>
            <w:vAlign w:val="center"/>
            <w:shd w:val="clear" w:fill="1F4E79"/>
            <w:tcMar>
              <w:top w:w="80" w:type="dxa"/>
              <w:bottom w:w="80" w:type="dxa"/>
              <w:start w:w="120" w:type="dxa"/>
              <w:end w:w="120" w:type="dxa"/>
            </w:tcMar>
          </w:tcPr>
          <w:p>
            <w:pPr>
              <w:spacing w:before="0" w:after="0" w:line="276" w:lineRule="auto"/>
              <w:jc w:val="center"/>
            </w:pPr>
            <w:r>
              <w:rPr>
                <w:rFonts w:ascii="Times New Roman" w:hAnsi="Times New Roman"/>
                <w:color w:val="FFFFFF"/>
                <w:sz w:val="22"/>
              </w:rPr>
            </w:r>
            <w:r>
              <w:rPr>
                <w:rFonts w:ascii="Times New Roman" w:hAnsi="Times New Roman" w:eastAsia="Times New Roman" w:cs="Times New Roman"/>
                <w:b/>
                <w:i w:val="0"/>
                <w:color w:val="FFFFFF"/>
                <w:sz w:val="22"/>
              </w:rPr>
              <w:t>Mức hoàn thành</w:t>
            </w:r>
          </w:p>
        </w:tc>
        <w:tc>
          <w:tcPr>
            <w:tcW w:type="dxa" w:w="2300"/>
            <w:vAlign w:val="center"/>
            <w:shd w:val="clear" w:fill="1F4E79"/>
            <w:tcMar>
              <w:top w:w="80" w:type="dxa"/>
              <w:bottom w:w="80" w:type="dxa"/>
              <w:start w:w="120" w:type="dxa"/>
              <w:end w:w="120" w:type="dxa"/>
            </w:tcMar>
          </w:tcPr>
          <w:p>
            <w:pPr>
              <w:spacing w:before="0" w:after="0" w:line="276" w:lineRule="auto"/>
              <w:jc w:val="center"/>
            </w:pPr>
            <w:r>
              <w:rPr>
                <w:rFonts w:ascii="Times New Roman" w:hAnsi="Times New Roman"/>
                <w:color w:val="FFFFFF"/>
                <w:sz w:val="22"/>
              </w:rPr>
            </w:r>
            <w:r>
              <w:rPr>
                <w:rFonts w:ascii="Times New Roman" w:hAnsi="Times New Roman" w:eastAsia="Times New Roman" w:cs="Times New Roman"/>
                <w:b/>
                <w:i w:val="0"/>
                <w:color w:val="FFFFFF"/>
                <w:sz w:val="22"/>
              </w:rPr>
              <w:t>Sản phẩm nộp</w:t>
            </w:r>
          </w:p>
        </w:tc>
        <w:tc>
          <w:tcPr>
            <w:tcW w:type="dxa" w:w="1188"/>
            <w:vAlign w:val="center"/>
            <w:shd w:val="clear" w:fill="1F4E79"/>
            <w:tcMar>
              <w:top w:w="80" w:type="dxa"/>
              <w:bottom w:w="80" w:type="dxa"/>
              <w:start w:w="120" w:type="dxa"/>
              <w:end w:w="120" w:type="dxa"/>
            </w:tcMar>
          </w:tcPr>
          <w:p>
            <w:pPr>
              <w:spacing w:before="0" w:after="0" w:line="276" w:lineRule="auto"/>
              <w:jc w:val="center"/>
            </w:pPr>
            <w:r>
              <w:rPr>
                <w:rFonts w:ascii="Times New Roman" w:hAnsi="Times New Roman"/>
                <w:color w:val="FFFFFF"/>
                <w:sz w:val="22"/>
              </w:rPr>
            </w:r>
            <w:r>
              <w:rPr>
                <w:rFonts w:ascii="Times New Roman" w:hAnsi="Times New Roman" w:eastAsia="Times New Roman" w:cs="Times New Roman"/>
                <w:b/>
                <w:i w:val="0"/>
                <w:color w:val="FFFFFF"/>
                <w:sz w:val="22"/>
              </w:rPr>
              <w:t>Tỷ lệ tích lũy</w:t>
            </w:r>
          </w:p>
        </w:tc>
      </w:tr>
      <w:tr>
        <w:tc>
          <w:tcPr>
            <w:tcW w:type="dxa" w:w="650"/>
            <w:vAlign w:val="center"/>
            <w:tcMar>
              <w:top w:w="80" w:type="dxa"/>
              <w:bottom w:w="80" w:type="dxa"/>
              <w:start w:w="120" w:type="dxa"/>
              <w:end w:w="120" w:type="dxa"/>
            </w:tcMar>
          </w:tcPr>
          <w:p>
            <w:pPr>
              <w:spacing w:before="0" w:after="0" w:line="276" w:lineRule="auto"/>
              <w:jc w:val="center"/>
            </w:pPr>
            <w:r>
              <w:rPr>
                <w:rFonts w:ascii="Times New Roman" w:hAnsi="Times New Roman"/>
                <w:color w:val="000000"/>
                <w:sz w:val="22"/>
              </w:rPr>
            </w:r>
            <w:r>
              <w:rPr>
                <w:rFonts w:ascii="Times New Roman" w:hAnsi="Times New Roman" w:eastAsia="Times New Roman" w:cs="Times New Roman"/>
                <w:b/>
                <w:i w:val="0"/>
                <w:color w:val="000000"/>
                <w:sz w:val="22"/>
              </w:rPr>
              <w:t>01</w:t>
            </w:r>
          </w:p>
        </w:tc>
        <w:tc>
          <w:tcPr>
            <w:tcW w:type="dxa" w:w="33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val="0"/>
                <w:i w:val="0"/>
                <w:color w:val="000000"/>
                <w:sz w:val="22"/>
              </w:rPr>
              <w:t>Đề cương, tên đề tài, mục tiêu, phạm vi, dàn ý, repo và nguồn ban đầu.</w:t>
            </w:r>
          </w:p>
        </w:tc>
        <w:tc>
          <w:tcPr>
            <w:tcW w:type="dxa" w:w="22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val="0"/>
                <w:i w:val="0"/>
                <w:color w:val="000000"/>
                <w:sz w:val="22"/>
              </w:rPr>
              <w:t>Chốt đề cương</w:t>
            </w:r>
          </w:p>
        </w:tc>
        <w:tc>
          <w:tcPr>
            <w:tcW w:type="dxa" w:w="23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val="0"/>
                <w:i w:val="0"/>
                <w:color w:val="000000"/>
                <w:sz w:val="22"/>
              </w:rPr>
              <w:t>Báo cáo lần 1</w:t>
            </w:r>
          </w:p>
        </w:tc>
        <w:tc>
          <w:tcPr>
            <w:tcW w:type="dxa" w:w="1188"/>
            <w:vAlign w:val="center"/>
            <w:tcMar>
              <w:top w:w="80" w:type="dxa"/>
              <w:bottom w:w="80" w:type="dxa"/>
              <w:start w:w="120" w:type="dxa"/>
              <w:end w:w="120" w:type="dxa"/>
            </w:tcMar>
          </w:tcPr>
          <w:p>
            <w:pPr>
              <w:spacing w:before="0" w:after="0" w:line="276" w:lineRule="auto"/>
              <w:jc w:val="center"/>
            </w:pPr>
            <w:r>
              <w:rPr>
                <w:rFonts w:ascii="Times New Roman" w:hAnsi="Times New Roman"/>
                <w:color w:val="000000"/>
                <w:sz w:val="22"/>
              </w:rPr>
            </w:r>
            <w:r>
              <w:rPr>
                <w:rFonts w:ascii="Times New Roman" w:hAnsi="Times New Roman" w:eastAsia="Times New Roman" w:cs="Times New Roman"/>
                <w:b w:val="0"/>
                <w:i w:val="0"/>
                <w:color w:val="000000"/>
                <w:sz w:val="22"/>
              </w:rPr>
              <w:t>10-15%</w:t>
            </w:r>
          </w:p>
        </w:tc>
      </w:tr>
      <w:tr>
        <w:tc>
          <w:tcPr>
            <w:tcW w:type="dxa" w:w="650"/>
            <w:vAlign w:val="center"/>
            <w:shd w:val="clear" w:fill="E8EEF5"/>
            <w:tcMar>
              <w:top w:w="80" w:type="dxa"/>
              <w:bottom w:w="80" w:type="dxa"/>
              <w:start w:w="120" w:type="dxa"/>
              <w:end w:w="120" w:type="dxa"/>
            </w:tcMar>
          </w:tcPr>
          <w:p>
            <w:pPr>
              <w:spacing w:before="0" w:after="0" w:line="276" w:lineRule="auto"/>
              <w:jc w:val="center"/>
            </w:pPr>
            <w:r>
              <w:rPr>
                <w:rFonts w:ascii="Times New Roman" w:hAnsi="Times New Roman"/>
                <w:color w:val="000000"/>
                <w:sz w:val="22"/>
              </w:rPr>
            </w:r>
            <w:r>
              <w:rPr>
                <w:rFonts w:ascii="Times New Roman" w:hAnsi="Times New Roman" w:eastAsia="Times New Roman" w:cs="Times New Roman"/>
                <w:b/>
                <w:i w:val="0"/>
                <w:color w:val="000000"/>
                <w:sz w:val="22"/>
              </w:rPr>
              <w:t>02</w:t>
            </w:r>
          </w:p>
        </w:tc>
        <w:tc>
          <w:tcPr>
            <w:tcW w:type="dxa" w:w="3300"/>
            <w:vAlign w:val="center"/>
            <w:shd w:val="clear" w:fill="E8EEF5"/>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val="0"/>
                <w:i w:val="0"/>
                <w:color w:val="000000"/>
                <w:sz w:val="22"/>
              </w:rPr>
              <w:t>Hoàn thành Chương 1; viết 50-70% Chương 2; lập danh mục nguồn chính.</w:t>
            </w:r>
          </w:p>
        </w:tc>
        <w:tc>
          <w:tcPr>
            <w:tcW w:type="dxa" w:w="2200"/>
            <w:vAlign w:val="center"/>
            <w:shd w:val="clear" w:fill="E8EEF5"/>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val="0"/>
                <w:i w:val="0"/>
                <w:color w:val="000000"/>
                <w:sz w:val="22"/>
              </w:rPr>
              <w:t>Chương 1: 100%</w:t>
              <w:br/>
              <w:t>Chương 2: 50-70%</w:t>
            </w:r>
          </w:p>
        </w:tc>
        <w:tc>
          <w:tcPr>
            <w:tcW w:type="dxa" w:w="2300"/>
            <w:vAlign w:val="center"/>
            <w:shd w:val="clear" w:fill="E8EEF5"/>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val="0"/>
                <w:i w:val="0"/>
                <w:color w:val="000000"/>
                <w:sz w:val="22"/>
              </w:rPr>
              <w:t>Bản thảo tích lũy Tuần 02</w:t>
            </w:r>
          </w:p>
        </w:tc>
        <w:tc>
          <w:tcPr>
            <w:tcW w:type="dxa" w:w="1188"/>
            <w:vAlign w:val="center"/>
            <w:shd w:val="clear" w:fill="E8EEF5"/>
            <w:tcMar>
              <w:top w:w="80" w:type="dxa"/>
              <w:bottom w:w="80" w:type="dxa"/>
              <w:start w:w="120" w:type="dxa"/>
              <w:end w:w="120" w:type="dxa"/>
            </w:tcMar>
          </w:tcPr>
          <w:p>
            <w:pPr>
              <w:spacing w:before="0" w:after="0" w:line="276" w:lineRule="auto"/>
              <w:jc w:val="center"/>
            </w:pPr>
            <w:r>
              <w:rPr>
                <w:rFonts w:ascii="Times New Roman" w:hAnsi="Times New Roman"/>
                <w:color w:val="000000"/>
                <w:sz w:val="22"/>
              </w:rPr>
            </w:r>
            <w:r>
              <w:rPr>
                <w:rFonts w:ascii="Times New Roman" w:hAnsi="Times New Roman" w:eastAsia="Times New Roman" w:cs="Times New Roman"/>
                <w:b w:val="0"/>
                <w:i w:val="0"/>
                <w:color w:val="000000"/>
                <w:sz w:val="22"/>
              </w:rPr>
              <w:t>25-35%</w:t>
            </w:r>
          </w:p>
        </w:tc>
      </w:tr>
      <w:tr>
        <w:tc>
          <w:tcPr>
            <w:tcW w:type="dxa" w:w="650"/>
            <w:vAlign w:val="center"/>
            <w:tcMar>
              <w:top w:w="80" w:type="dxa"/>
              <w:bottom w:w="80" w:type="dxa"/>
              <w:start w:w="120" w:type="dxa"/>
              <w:end w:w="120" w:type="dxa"/>
            </w:tcMar>
          </w:tcPr>
          <w:p>
            <w:pPr>
              <w:spacing w:before="0" w:after="0" w:line="276" w:lineRule="auto"/>
              <w:jc w:val="center"/>
            </w:pPr>
            <w:r>
              <w:rPr>
                <w:rFonts w:ascii="Times New Roman" w:hAnsi="Times New Roman"/>
                <w:color w:val="000000"/>
                <w:sz w:val="22"/>
              </w:rPr>
            </w:r>
            <w:r>
              <w:rPr>
                <w:rFonts w:ascii="Times New Roman" w:hAnsi="Times New Roman" w:eastAsia="Times New Roman" w:cs="Times New Roman"/>
                <w:b/>
                <w:i w:val="0"/>
                <w:color w:val="000000"/>
                <w:sz w:val="22"/>
              </w:rPr>
              <w:t>03</w:t>
            </w:r>
          </w:p>
        </w:tc>
        <w:tc>
          <w:tcPr>
            <w:tcW w:type="dxa" w:w="33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val="0"/>
                <w:i w:val="0"/>
                <w:color w:val="000000"/>
                <w:sz w:val="22"/>
              </w:rPr>
              <w:t>Hoàn thành Chương 2; viết Chương 3 - phương pháp, mô hình, thiết kế và kế hoạch đánh giá.</w:t>
            </w:r>
          </w:p>
        </w:tc>
        <w:tc>
          <w:tcPr>
            <w:tcW w:type="dxa" w:w="22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val="0"/>
                <w:i w:val="0"/>
                <w:color w:val="000000"/>
                <w:sz w:val="22"/>
              </w:rPr>
              <w:t>Chương 2-3 hoàn chỉnh</w:t>
            </w:r>
          </w:p>
        </w:tc>
        <w:tc>
          <w:tcPr>
            <w:tcW w:type="dxa" w:w="23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val="0"/>
                <w:i w:val="0"/>
                <w:color w:val="000000"/>
                <w:sz w:val="22"/>
              </w:rPr>
              <w:t>Bản thảo + sơ đồ/quy trình</w:t>
            </w:r>
          </w:p>
        </w:tc>
        <w:tc>
          <w:tcPr>
            <w:tcW w:type="dxa" w:w="1188"/>
            <w:vAlign w:val="center"/>
            <w:tcMar>
              <w:top w:w="80" w:type="dxa"/>
              <w:bottom w:w="80" w:type="dxa"/>
              <w:start w:w="120" w:type="dxa"/>
              <w:end w:w="120" w:type="dxa"/>
            </w:tcMar>
          </w:tcPr>
          <w:p>
            <w:pPr>
              <w:spacing w:before="0" w:after="0" w:line="276" w:lineRule="auto"/>
              <w:jc w:val="center"/>
            </w:pPr>
            <w:r>
              <w:rPr>
                <w:rFonts w:ascii="Times New Roman" w:hAnsi="Times New Roman"/>
                <w:color w:val="000000"/>
                <w:sz w:val="22"/>
              </w:rPr>
            </w:r>
            <w:r>
              <w:rPr>
                <w:rFonts w:ascii="Times New Roman" w:hAnsi="Times New Roman" w:eastAsia="Times New Roman" w:cs="Times New Roman"/>
                <w:b w:val="0"/>
                <w:i w:val="0"/>
                <w:color w:val="000000"/>
                <w:sz w:val="22"/>
              </w:rPr>
              <w:t>45-55%</w:t>
            </w:r>
          </w:p>
        </w:tc>
      </w:tr>
      <w:tr>
        <w:tc>
          <w:tcPr>
            <w:tcW w:type="dxa" w:w="650"/>
            <w:vAlign w:val="center"/>
            <w:tcMar>
              <w:top w:w="80" w:type="dxa"/>
              <w:bottom w:w="80" w:type="dxa"/>
              <w:start w:w="120" w:type="dxa"/>
              <w:end w:w="120" w:type="dxa"/>
            </w:tcMar>
          </w:tcPr>
          <w:p>
            <w:pPr>
              <w:spacing w:before="0" w:after="0" w:line="276" w:lineRule="auto"/>
              <w:jc w:val="center"/>
            </w:pPr>
            <w:r>
              <w:rPr>
                <w:rFonts w:ascii="Times New Roman" w:hAnsi="Times New Roman"/>
                <w:color w:val="000000"/>
                <w:sz w:val="22"/>
              </w:rPr>
            </w:r>
            <w:r>
              <w:rPr>
                <w:rFonts w:ascii="Times New Roman" w:hAnsi="Times New Roman" w:eastAsia="Times New Roman" w:cs="Times New Roman"/>
                <w:b/>
                <w:i w:val="0"/>
                <w:color w:val="000000"/>
                <w:sz w:val="22"/>
              </w:rPr>
              <w:t>04</w:t>
            </w:r>
          </w:p>
        </w:tc>
        <w:tc>
          <w:tcPr>
            <w:tcW w:type="dxa" w:w="33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val="0"/>
                <w:i w:val="0"/>
                <w:color w:val="000000"/>
                <w:sz w:val="22"/>
              </w:rPr>
              <w:t>Viết Chương 4 - triển khai/sản phẩm và kết quả thử nghiệm hoặc kết quả phân tích.</w:t>
            </w:r>
          </w:p>
        </w:tc>
        <w:tc>
          <w:tcPr>
            <w:tcW w:type="dxa" w:w="22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val="0"/>
                <w:i w:val="0"/>
                <w:color w:val="000000"/>
                <w:sz w:val="22"/>
              </w:rPr>
              <w:t>Sản phẩm chính gần hoàn chỉnh</w:t>
            </w:r>
          </w:p>
        </w:tc>
        <w:tc>
          <w:tcPr>
            <w:tcW w:type="dxa" w:w="23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val="0"/>
                <w:i w:val="0"/>
                <w:color w:val="000000"/>
                <w:sz w:val="22"/>
              </w:rPr>
              <w:t>Code/config/checklist/log/bảng</w:t>
            </w:r>
          </w:p>
        </w:tc>
        <w:tc>
          <w:tcPr>
            <w:tcW w:type="dxa" w:w="1188"/>
            <w:vAlign w:val="center"/>
            <w:tcMar>
              <w:top w:w="80" w:type="dxa"/>
              <w:bottom w:w="80" w:type="dxa"/>
              <w:start w:w="120" w:type="dxa"/>
              <w:end w:w="120" w:type="dxa"/>
            </w:tcMar>
          </w:tcPr>
          <w:p>
            <w:pPr>
              <w:spacing w:before="0" w:after="0" w:line="276" w:lineRule="auto"/>
              <w:jc w:val="center"/>
            </w:pPr>
            <w:r>
              <w:rPr>
                <w:rFonts w:ascii="Times New Roman" w:hAnsi="Times New Roman"/>
                <w:color w:val="000000"/>
                <w:sz w:val="22"/>
              </w:rPr>
            </w:r>
            <w:r>
              <w:rPr>
                <w:rFonts w:ascii="Times New Roman" w:hAnsi="Times New Roman" w:eastAsia="Times New Roman" w:cs="Times New Roman"/>
                <w:b w:val="0"/>
                <w:i w:val="0"/>
                <w:color w:val="000000"/>
                <w:sz w:val="22"/>
              </w:rPr>
              <w:t>70-80%</w:t>
            </w:r>
          </w:p>
        </w:tc>
      </w:tr>
      <w:tr>
        <w:tc>
          <w:tcPr>
            <w:tcW w:type="dxa" w:w="650"/>
            <w:vAlign w:val="center"/>
            <w:tcMar>
              <w:top w:w="80" w:type="dxa"/>
              <w:bottom w:w="80" w:type="dxa"/>
              <w:start w:w="120" w:type="dxa"/>
              <w:end w:w="120" w:type="dxa"/>
            </w:tcMar>
          </w:tcPr>
          <w:p>
            <w:pPr>
              <w:spacing w:before="0" w:after="0" w:line="276" w:lineRule="auto"/>
              <w:jc w:val="center"/>
            </w:pPr>
            <w:r>
              <w:rPr>
                <w:rFonts w:ascii="Times New Roman" w:hAnsi="Times New Roman"/>
                <w:color w:val="000000"/>
                <w:sz w:val="22"/>
              </w:rPr>
            </w:r>
            <w:r>
              <w:rPr>
                <w:rFonts w:ascii="Times New Roman" w:hAnsi="Times New Roman" w:eastAsia="Times New Roman" w:cs="Times New Roman"/>
                <w:b/>
                <w:i w:val="0"/>
                <w:color w:val="000000"/>
                <w:sz w:val="22"/>
              </w:rPr>
              <w:t>05</w:t>
            </w:r>
          </w:p>
        </w:tc>
        <w:tc>
          <w:tcPr>
            <w:tcW w:type="dxa" w:w="33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val="0"/>
                <w:i w:val="0"/>
                <w:color w:val="000000"/>
                <w:sz w:val="22"/>
              </w:rPr>
              <w:t>Viết Chương 5 đánh giá bảo mật; Chương 6 kết luận; hoàn thiện nguồn, phụ lục và slide.</w:t>
            </w:r>
          </w:p>
        </w:tc>
        <w:tc>
          <w:tcPr>
            <w:tcW w:type="dxa" w:w="22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val="0"/>
                <w:i w:val="0"/>
                <w:color w:val="000000"/>
                <w:sz w:val="22"/>
              </w:rPr>
              <w:t>Đủ toàn bộ các chương</w:t>
            </w:r>
          </w:p>
        </w:tc>
        <w:tc>
          <w:tcPr>
            <w:tcW w:type="dxa" w:w="23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val="0"/>
                <w:i w:val="0"/>
                <w:color w:val="000000"/>
                <w:sz w:val="22"/>
              </w:rPr>
              <w:t>Bản nháp cuối + slide</w:t>
            </w:r>
          </w:p>
        </w:tc>
        <w:tc>
          <w:tcPr>
            <w:tcW w:type="dxa" w:w="1188"/>
            <w:vAlign w:val="center"/>
            <w:tcMar>
              <w:top w:w="80" w:type="dxa"/>
              <w:bottom w:w="80" w:type="dxa"/>
              <w:start w:w="120" w:type="dxa"/>
              <w:end w:w="120" w:type="dxa"/>
            </w:tcMar>
          </w:tcPr>
          <w:p>
            <w:pPr>
              <w:spacing w:before="0" w:after="0" w:line="276" w:lineRule="auto"/>
              <w:jc w:val="center"/>
            </w:pPr>
            <w:r>
              <w:rPr>
                <w:rFonts w:ascii="Times New Roman" w:hAnsi="Times New Roman"/>
                <w:color w:val="000000"/>
                <w:sz w:val="22"/>
              </w:rPr>
            </w:r>
            <w:r>
              <w:rPr>
                <w:rFonts w:ascii="Times New Roman" w:hAnsi="Times New Roman" w:eastAsia="Times New Roman" w:cs="Times New Roman"/>
                <w:b w:val="0"/>
                <w:i w:val="0"/>
                <w:color w:val="000000"/>
                <w:sz w:val="22"/>
              </w:rPr>
              <w:t>90-100%</w:t>
            </w:r>
          </w:p>
        </w:tc>
      </w:tr>
      <w:tr>
        <w:tc>
          <w:tcPr>
            <w:tcW w:type="dxa" w:w="650"/>
            <w:vAlign w:val="center"/>
            <w:shd w:val="clear" w:fill="FFF4D6"/>
            <w:tcMar>
              <w:top w:w="80" w:type="dxa"/>
              <w:bottom w:w="80" w:type="dxa"/>
              <w:start w:w="120" w:type="dxa"/>
              <w:end w:w="120" w:type="dxa"/>
            </w:tcMar>
          </w:tcPr>
          <w:p>
            <w:pPr>
              <w:spacing w:before="0" w:after="0" w:line="276" w:lineRule="auto"/>
              <w:jc w:val="center"/>
            </w:pPr>
            <w:r>
              <w:rPr>
                <w:rFonts w:ascii="Times New Roman" w:hAnsi="Times New Roman"/>
                <w:color w:val="000000"/>
                <w:sz w:val="22"/>
              </w:rPr>
            </w:r>
            <w:r>
              <w:rPr>
                <w:rFonts w:ascii="Times New Roman" w:hAnsi="Times New Roman" w:eastAsia="Times New Roman" w:cs="Times New Roman"/>
                <w:b/>
                <w:i w:val="0"/>
                <w:color w:val="000000"/>
                <w:sz w:val="22"/>
              </w:rPr>
              <w:t>06</w:t>
            </w:r>
          </w:p>
        </w:tc>
        <w:tc>
          <w:tcPr>
            <w:tcW w:type="dxa" w:w="3300"/>
            <w:vAlign w:val="center"/>
            <w:shd w:val="clear" w:fill="FFF4D6"/>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i w:val="0"/>
                <w:color w:val="000000"/>
                <w:sz w:val="22"/>
              </w:rPr>
              <w:t>Rà soát mục lục, hình bảng, trích dẫn, repo; nộp báo cáo, slide, sản phẩm và bảo vệ.</w:t>
            </w:r>
          </w:p>
        </w:tc>
        <w:tc>
          <w:tcPr>
            <w:tcW w:type="dxa" w:w="2200"/>
            <w:vAlign w:val="center"/>
            <w:shd w:val="clear" w:fill="FFF4D6"/>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i w:val="0"/>
                <w:color w:val="000000"/>
                <w:sz w:val="22"/>
              </w:rPr>
              <w:t>KHÔNG viết chương mới</w:t>
            </w:r>
          </w:p>
        </w:tc>
        <w:tc>
          <w:tcPr>
            <w:tcW w:type="dxa" w:w="2300"/>
            <w:vAlign w:val="center"/>
            <w:shd w:val="clear" w:fill="FFF4D6"/>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i w:val="0"/>
                <w:color w:val="000000"/>
                <w:sz w:val="22"/>
              </w:rPr>
              <w:t>BẢN HOÀN CHỈNH</w:t>
            </w:r>
          </w:p>
        </w:tc>
        <w:tc>
          <w:tcPr>
            <w:tcW w:type="dxa" w:w="1188"/>
            <w:vAlign w:val="center"/>
            <w:shd w:val="clear" w:fill="FFF4D6"/>
            <w:tcMar>
              <w:top w:w="80" w:type="dxa"/>
              <w:bottom w:w="80" w:type="dxa"/>
              <w:start w:w="120" w:type="dxa"/>
              <w:end w:w="120" w:type="dxa"/>
            </w:tcMar>
          </w:tcPr>
          <w:p>
            <w:pPr>
              <w:spacing w:before="0" w:after="0" w:line="276" w:lineRule="auto"/>
              <w:jc w:val="center"/>
            </w:pPr>
            <w:r>
              <w:rPr>
                <w:rFonts w:ascii="Times New Roman" w:hAnsi="Times New Roman"/>
                <w:color w:val="000000"/>
                <w:sz w:val="22"/>
              </w:rPr>
            </w:r>
            <w:r>
              <w:rPr>
                <w:rFonts w:ascii="Times New Roman" w:hAnsi="Times New Roman" w:eastAsia="Times New Roman" w:cs="Times New Roman"/>
                <w:b/>
                <w:i w:val="0"/>
                <w:color w:val="000000"/>
                <w:sz w:val="22"/>
              </w:rPr>
              <w:t>100%</w:t>
            </w:r>
          </w:p>
        </w:tc>
      </w:tr>
    </w:tbl>
    <w:p>
      <w:r>
        <w:rPr>
          <w:rFonts w:ascii="Times New Roman" w:hAnsi="Times New Roman"/>
          <w:color w:val="000000"/>
          <w:sz w:val="26"/>
        </w:rPr>
        <w:br w:type="page"/>
      </w:r>
    </w:p>
    <w:p>
      <w:pPr>
        <w:pStyle w:val="Heading1"/>
        <w:keepNext/>
      </w:pPr>
      <w:r>
        <w:rPr>
          <w:rFonts w:ascii="Times New Roman" w:hAnsi="Times New Roman"/>
          <w:b/>
          <w:color w:val="000000"/>
          <w:sz w:val="32"/>
        </w:rPr>
        <w:t>PHẦN A. KIỂM TRA NHANH TRƯỚC KHI VIẾT</w:t>
      </w:r>
    </w:p>
    <w:tbl>
      <w:tblPr>
        <w:tblStyle w:val="TableGrid"/>
        <w:tblW w:type="dxa" w:w="9638"/>
        <w:jc w:val="left"/>
        <w:tblLayout w:type="fixed"/>
        <w:tblLook w:firstColumn="1" w:firstRow="1" w:lastColumn="0" w:lastRow="0" w:noHBand="0" w:noVBand="1" w:val="04A0"/>
        <w:tblInd w:w="120" w:type="dxa"/>
      </w:tblPr>
      <w:tblGrid>
        <w:gridCol w:w="1900"/>
        <w:gridCol w:w="4200"/>
        <w:gridCol w:w="1700"/>
        <w:gridCol w:w="1838"/>
      </w:tblGrid>
      <w:tr>
        <w:trPr>
          <w:tblHeader w:val="true"/>
        </w:trPr>
        <w:tc>
          <w:tcPr>
            <w:tcW w:type="dxa" w:w="1900"/>
            <w:vAlign w:val="center"/>
            <w:shd w:val="clear" w:fill="1F4E79"/>
            <w:tcMar>
              <w:top w:w="80" w:type="dxa"/>
              <w:bottom w:w="80" w:type="dxa"/>
              <w:start w:w="120" w:type="dxa"/>
              <w:end w:w="120" w:type="dxa"/>
            </w:tcMar>
          </w:tcPr>
          <w:p>
            <w:pPr>
              <w:spacing w:before="0" w:after="0" w:line="276" w:lineRule="auto"/>
              <w:jc w:val="center"/>
            </w:pPr>
            <w:r>
              <w:rPr>
                <w:rFonts w:ascii="Times New Roman" w:hAnsi="Times New Roman"/>
                <w:color w:val="FFFFFF"/>
                <w:sz w:val="22"/>
              </w:rPr>
            </w:r>
            <w:r>
              <w:rPr>
                <w:rFonts w:ascii="Times New Roman" w:hAnsi="Times New Roman" w:eastAsia="Times New Roman" w:cs="Times New Roman"/>
                <w:b/>
                <w:i w:val="0"/>
                <w:color w:val="FFFFFF"/>
                <w:sz w:val="22"/>
              </w:rPr>
              <w:t>Nội dung</w:t>
            </w:r>
          </w:p>
        </w:tc>
        <w:tc>
          <w:tcPr>
            <w:tcW w:type="dxa" w:w="4200"/>
            <w:vAlign w:val="center"/>
            <w:shd w:val="clear" w:fill="1F4E79"/>
            <w:tcMar>
              <w:top w:w="80" w:type="dxa"/>
              <w:bottom w:w="80" w:type="dxa"/>
              <w:start w:w="120" w:type="dxa"/>
              <w:end w:w="120" w:type="dxa"/>
            </w:tcMar>
          </w:tcPr>
          <w:p>
            <w:pPr>
              <w:spacing w:before="0" w:after="0" w:line="276" w:lineRule="auto"/>
              <w:jc w:val="center"/>
            </w:pPr>
            <w:r>
              <w:rPr>
                <w:rFonts w:ascii="Times New Roman" w:hAnsi="Times New Roman"/>
                <w:color w:val="FFFFFF"/>
                <w:sz w:val="22"/>
              </w:rPr>
            </w:r>
            <w:r>
              <w:rPr>
                <w:rFonts w:ascii="Times New Roman" w:hAnsi="Times New Roman" w:eastAsia="Times New Roman" w:cs="Times New Roman"/>
                <w:b/>
                <w:i w:val="0"/>
                <w:color w:val="FFFFFF"/>
                <w:sz w:val="22"/>
              </w:rPr>
              <w:t>Yêu cầu cuối Tuần 02</w:t>
            </w:r>
          </w:p>
        </w:tc>
        <w:tc>
          <w:tcPr>
            <w:tcW w:type="dxa" w:w="1700"/>
            <w:vAlign w:val="center"/>
            <w:shd w:val="clear" w:fill="1F4E79"/>
            <w:tcMar>
              <w:top w:w="80" w:type="dxa"/>
              <w:bottom w:w="80" w:type="dxa"/>
              <w:start w:w="120" w:type="dxa"/>
              <w:end w:w="120" w:type="dxa"/>
            </w:tcMar>
          </w:tcPr>
          <w:p>
            <w:pPr>
              <w:spacing w:before="0" w:after="0" w:line="276" w:lineRule="auto"/>
              <w:jc w:val="center"/>
            </w:pPr>
            <w:r>
              <w:rPr>
                <w:rFonts w:ascii="Times New Roman" w:hAnsi="Times New Roman"/>
                <w:color w:val="FFFFFF"/>
                <w:sz w:val="22"/>
              </w:rPr>
            </w:r>
            <w:r>
              <w:rPr>
                <w:rFonts w:ascii="Times New Roman" w:hAnsi="Times New Roman" w:eastAsia="Times New Roman" w:cs="Times New Roman"/>
                <w:b/>
                <w:i w:val="0"/>
                <w:color w:val="FFFFFF"/>
                <w:sz w:val="22"/>
              </w:rPr>
              <w:t>Trạng thái</w:t>
            </w:r>
          </w:p>
        </w:tc>
        <w:tc>
          <w:tcPr>
            <w:tcW w:type="dxa" w:w="1838"/>
            <w:vAlign w:val="center"/>
            <w:shd w:val="clear" w:fill="1F4E79"/>
            <w:tcMar>
              <w:top w:w="80" w:type="dxa"/>
              <w:bottom w:w="80" w:type="dxa"/>
              <w:start w:w="120" w:type="dxa"/>
              <w:end w:w="120" w:type="dxa"/>
            </w:tcMar>
          </w:tcPr>
          <w:p>
            <w:pPr>
              <w:spacing w:before="0" w:after="0" w:line="276" w:lineRule="auto"/>
              <w:jc w:val="center"/>
            </w:pPr>
            <w:r>
              <w:rPr>
                <w:rFonts w:ascii="Times New Roman" w:hAnsi="Times New Roman"/>
                <w:color w:val="FFFFFF"/>
                <w:sz w:val="22"/>
              </w:rPr>
            </w:r>
            <w:r>
              <w:rPr>
                <w:rFonts w:ascii="Times New Roman" w:hAnsi="Times New Roman" w:eastAsia="Times New Roman" w:cs="Times New Roman"/>
                <w:b/>
                <w:i w:val="0"/>
                <w:color w:val="FFFFFF"/>
                <w:sz w:val="22"/>
              </w:rPr>
              <w:t>Minh chứng</w:t>
            </w:r>
          </w:p>
        </w:tc>
      </w:tr>
      <w:tr>
        <w:tc>
          <w:tcPr>
            <w:tcW w:type="dxa" w:w="1900"/>
            <w:vAlign w:val="center"/>
            <w:shd w:val="clear" w:fill="E8EEF5"/>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i w:val="0"/>
                <w:color w:val="000000"/>
                <w:sz w:val="22"/>
              </w:rPr>
              <w:t>Góp ý lần 1</w:t>
            </w:r>
          </w:p>
        </w:tc>
        <w:tc>
          <w:tcPr>
            <w:tcW w:type="dxa" w:w="42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val="0"/>
                <w:i w:val="0"/>
                <w:color w:val="000000"/>
                <w:sz w:val="22"/>
              </w:rPr>
              <w:t>Đã sửa mục tiêu/phạm vi/dàn ý theo góp ý.</w:t>
            </w:r>
          </w:p>
        </w:tc>
        <w:tc>
          <w:tcPr>
            <w:tcW w:type="dxa" w:w="1700"/>
            <w:vAlign w:val="center"/>
            <w:tcMar>
              <w:top w:w="80" w:type="dxa"/>
              <w:bottom w:w="80" w:type="dxa"/>
              <w:start w:w="120" w:type="dxa"/>
              <w:end w:w="120" w:type="dxa"/>
            </w:tcMar>
          </w:tcPr>
          <w:p>
            <w:pPr>
              <w:spacing w:before="0" w:after="0" w:line="276" w:lineRule="auto"/>
              <w:jc w:val="center"/>
            </w:pPr>
            <w:r>
              <w:rPr>
                <w:rFonts w:ascii="Times New Roman" w:hAnsi="Times New Roman"/>
                <w:color w:val="000000"/>
                <w:sz w:val="22"/>
              </w:rPr>
              <w:t>☒ Đạt  ☐ Bổ sung</w:t>
            </w:r>
            <w:r>
              <w:rPr>
                <w:rFonts w:ascii="Times New Roman" w:hAnsi="Times New Roman" w:eastAsia="Times New Roman" w:cs="Times New Roman"/>
                <w:b w:val="0"/>
                <w:i w:val="0"/>
                <w:color w:val="000000"/>
                <w:sz w:val="22"/>
              </w:rPr>
            </w:r>
          </w:p>
        </w:tc>
        <w:tc>
          <w:tcPr>
            <w:tcW w:type="dxa" w:w="1838"/>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Repo: https://github.com/dinhvaren/iot-gateway-security-lab | README.md | docs/</w:t>
            </w:r>
            <w:r>
              <w:rPr>
                <w:rFonts w:ascii="Times New Roman" w:hAnsi="Times New Roman" w:eastAsia="Times New Roman" w:cs="Times New Roman"/>
                <w:b w:val="0"/>
                <w:i w:val="0"/>
                <w:color w:val="000000"/>
                <w:sz w:val="22"/>
              </w:rPr>
            </w:r>
          </w:p>
        </w:tc>
      </w:tr>
      <w:tr>
        <w:tc>
          <w:tcPr>
            <w:tcW w:type="dxa" w:w="1900"/>
            <w:vAlign w:val="center"/>
            <w:shd w:val="clear" w:fill="E8EEF5"/>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i w:val="0"/>
                <w:color w:val="000000"/>
                <w:sz w:val="22"/>
              </w:rPr>
              <w:t>Chương 1</w:t>
            </w:r>
          </w:p>
        </w:tc>
        <w:tc>
          <w:tcPr>
            <w:tcW w:type="dxa" w:w="42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val="0"/>
                <w:i w:val="0"/>
                <w:color w:val="000000"/>
                <w:sz w:val="22"/>
              </w:rPr>
              <w:t>Đã viết đủ 1.1-1.5, khoảng 2-3 trang.</w:t>
            </w:r>
          </w:p>
        </w:tc>
        <w:tc>
          <w:tcPr>
            <w:tcW w:type="dxa" w:w="1700"/>
            <w:vAlign w:val="center"/>
            <w:tcMar>
              <w:top w:w="80" w:type="dxa"/>
              <w:bottom w:w="80" w:type="dxa"/>
              <w:start w:w="120" w:type="dxa"/>
              <w:end w:w="120" w:type="dxa"/>
            </w:tcMar>
          </w:tcPr>
          <w:p>
            <w:pPr>
              <w:spacing w:before="0" w:after="0" w:line="276" w:lineRule="auto"/>
              <w:jc w:val="center"/>
            </w:pPr>
            <w:r>
              <w:rPr>
                <w:rFonts w:ascii="Times New Roman" w:hAnsi="Times New Roman"/>
                <w:color w:val="000000"/>
                <w:sz w:val="22"/>
              </w:rPr>
              <w:t>☒ Đạt  ☐ Bổ sung</w:t>
            </w:r>
            <w:r>
              <w:rPr>
                <w:rFonts w:ascii="Times New Roman" w:hAnsi="Times New Roman" w:eastAsia="Times New Roman" w:cs="Times New Roman"/>
                <w:b w:val="0"/>
                <w:i w:val="0"/>
                <w:color w:val="000000"/>
                <w:sz w:val="22"/>
              </w:rPr>
            </w:r>
          </w:p>
        </w:tc>
        <w:tc>
          <w:tcPr>
            <w:tcW w:type="dxa" w:w="1838"/>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Khoảng 2–3 trang (xem Chương 1)</w:t>
            </w:r>
            <w:r>
              <w:rPr>
                <w:rFonts w:ascii="Times New Roman" w:hAnsi="Times New Roman" w:eastAsia="Times New Roman" w:cs="Times New Roman"/>
                <w:b w:val="0"/>
                <w:i w:val="0"/>
                <w:color w:val="000000"/>
                <w:sz w:val="22"/>
              </w:rPr>
            </w:r>
          </w:p>
        </w:tc>
      </w:tr>
      <w:tr>
        <w:tc>
          <w:tcPr>
            <w:tcW w:type="dxa" w:w="1900"/>
            <w:vAlign w:val="center"/>
            <w:shd w:val="clear" w:fill="E8EEF5"/>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i w:val="0"/>
                <w:color w:val="000000"/>
                <w:sz w:val="22"/>
              </w:rPr>
              <w:t>Chương 2</w:t>
            </w:r>
          </w:p>
        </w:tc>
        <w:tc>
          <w:tcPr>
            <w:tcW w:type="dxa" w:w="42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val="0"/>
                <w:i w:val="0"/>
                <w:color w:val="000000"/>
                <w:sz w:val="22"/>
              </w:rPr>
              <w:t>Đã viết 50-70%, khoảng 2-3 trang bản nháp.</w:t>
            </w:r>
          </w:p>
        </w:tc>
        <w:tc>
          <w:tcPr>
            <w:tcW w:type="dxa" w:w="1700"/>
            <w:vAlign w:val="center"/>
            <w:tcMar>
              <w:top w:w="80" w:type="dxa"/>
              <w:bottom w:w="80" w:type="dxa"/>
              <w:start w:w="120" w:type="dxa"/>
              <w:end w:w="120" w:type="dxa"/>
            </w:tcMar>
          </w:tcPr>
          <w:p>
            <w:pPr>
              <w:spacing w:before="0" w:after="0" w:line="276" w:lineRule="auto"/>
              <w:jc w:val="center"/>
            </w:pPr>
            <w:r>
              <w:rPr>
                <w:rFonts w:ascii="Times New Roman" w:hAnsi="Times New Roman"/>
                <w:color w:val="000000"/>
                <w:sz w:val="22"/>
              </w:rPr>
              <w:t>☒ Đạt  ☐ Bổ sung</w:t>
            </w:r>
            <w:r>
              <w:rPr>
                <w:rFonts w:ascii="Times New Roman" w:hAnsi="Times New Roman" w:eastAsia="Times New Roman" w:cs="Times New Roman"/>
                <w:b w:val="0"/>
                <w:i w:val="0"/>
                <w:color w:val="000000"/>
                <w:sz w:val="22"/>
              </w:rPr>
            </w:r>
          </w:p>
        </w:tc>
        <w:tc>
          <w:tcPr>
            <w:tcW w:type="dxa" w:w="1838"/>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Khoảng 2–3 trang bản nháp (xem Chương 2)</w:t>
            </w:r>
            <w:r>
              <w:rPr>
                <w:rFonts w:ascii="Times New Roman" w:hAnsi="Times New Roman" w:eastAsia="Times New Roman" w:cs="Times New Roman"/>
                <w:b w:val="0"/>
                <w:i w:val="0"/>
                <w:color w:val="000000"/>
                <w:sz w:val="22"/>
              </w:rPr>
            </w:r>
          </w:p>
        </w:tc>
      </w:tr>
      <w:tr>
        <w:tc>
          <w:tcPr>
            <w:tcW w:type="dxa" w:w="1900"/>
            <w:vAlign w:val="center"/>
            <w:shd w:val="clear" w:fill="E8EEF5"/>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i w:val="0"/>
                <w:color w:val="000000"/>
                <w:sz w:val="22"/>
              </w:rPr>
              <w:t>Tài liệu</w:t>
            </w:r>
          </w:p>
        </w:tc>
        <w:tc>
          <w:tcPr>
            <w:tcW w:type="dxa" w:w="42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val="0"/>
                <w:i w:val="0"/>
                <w:color w:val="000000"/>
                <w:sz w:val="22"/>
              </w:rPr>
              <w:t>Ít nhất 5 nguồn, có repo/tool chính và phần đã sử dụng.</w:t>
            </w:r>
          </w:p>
        </w:tc>
        <w:tc>
          <w:tcPr>
            <w:tcW w:type="dxa" w:w="1700"/>
            <w:vAlign w:val="center"/>
            <w:tcMar>
              <w:top w:w="80" w:type="dxa"/>
              <w:bottom w:w="80" w:type="dxa"/>
              <w:start w:w="120" w:type="dxa"/>
              <w:end w:w="120" w:type="dxa"/>
            </w:tcMar>
          </w:tcPr>
          <w:p>
            <w:pPr>
              <w:spacing w:before="0" w:after="0" w:line="276" w:lineRule="auto"/>
              <w:jc w:val="center"/>
            </w:pPr>
            <w:r>
              <w:rPr>
                <w:rFonts w:ascii="Times New Roman" w:hAnsi="Times New Roman"/>
                <w:color w:val="000000"/>
                <w:sz w:val="22"/>
              </w:rPr>
              <w:t>☒ Đạt  ☐ Bổ sung</w:t>
            </w:r>
            <w:r>
              <w:rPr>
                <w:rFonts w:ascii="Times New Roman" w:hAnsi="Times New Roman" w:eastAsia="Times New Roman" w:cs="Times New Roman"/>
                <w:b w:val="0"/>
                <w:i w:val="0"/>
                <w:color w:val="000000"/>
                <w:sz w:val="22"/>
              </w:rPr>
            </w:r>
          </w:p>
        </w:tc>
        <w:tc>
          <w:tcPr>
            <w:tcW w:type="dxa" w:w="1838"/>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Mục 2.4 – 5 nguồn chính</w:t>
            </w:r>
            <w:r>
              <w:rPr>
                <w:rFonts w:ascii="Times New Roman" w:hAnsi="Times New Roman" w:eastAsia="Times New Roman" w:cs="Times New Roman"/>
                <w:b w:val="0"/>
                <w:i w:val="0"/>
                <w:color w:val="000000"/>
                <w:sz w:val="22"/>
              </w:rPr>
            </w:r>
          </w:p>
        </w:tc>
      </w:tr>
      <w:tr>
        <w:tc>
          <w:tcPr>
            <w:tcW w:type="dxa" w:w="1900"/>
            <w:vAlign w:val="center"/>
            <w:shd w:val="clear" w:fill="E8EEF5"/>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i w:val="0"/>
                <w:color w:val="000000"/>
                <w:sz w:val="22"/>
              </w:rPr>
              <w:t>Repo</w:t>
            </w:r>
          </w:p>
        </w:tc>
        <w:tc>
          <w:tcPr>
            <w:tcW w:type="dxa" w:w="42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val="0"/>
                <w:i w:val="0"/>
                <w:color w:val="000000"/>
                <w:sz w:val="22"/>
              </w:rPr>
              <w:t>Có README và commit Tuần 02; link mở được.</w:t>
            </w:r>
          </w:p>
        </w:tc>
        <w:tc>
          <w:tcPr>
            <w:tcW w:type="dxa" w:w="1700"/>
            <w:vAlign w:val="center"/>
            <w:tcMar>
              <w:top w:w="80" w:type="dxa"/>
              <w:bottom w:w="80" w:type="dxa"/>
              <w:start w:w="120" w:type="dxa"/>
              <w:end w:w="120" w:type="dxa"/>
            </w:tcMar>
          </w:tcPr>
          <w:p>
            <w:pPr>
              <w:spacing w:before="0" w:after="0" w:line="276" w:lineRule="auto"/>
              <w:jc w:val="center"/>
            </w:pPr>
            <w:r>
              <w:rPr>
                <w:rFonts w:ascii="Times New Roman" w:hAnsi="Times New Roman"/>
                <w:color w:val="000000"/>
                <w:sz w:val="22"/>
              </w:rPr>
              <w:t>☒ Đạt  ☐ Bổ sung</w:t>
            </w:r>
            <w:r>
              <w:rPr>
                <w:rFonts w:ascii="Times New Roman" w:hAnsi="Times New Roman" w:eastAsia="Times New Roman" w:cs="Times New Roman"/>
                <w:b w:val="0"/>
                <w:i w:val="0"/>
                <w:color w:val="000000"/>
                <w:sz w:val="22"/>
              </w:rPr>
            </w:r>
          </w:p>
        </w:tc>
        <w:tc>
          <w:tcPr>
            <w:tcW w:type="dxa" w:w="1838"/>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https://github.com/dinhvaren/iot-gateway-security-lab | Commit 70f8ae1</w:t>
            </w:r>
            <w:r>
              <w:rPr>
                <w:rFonts w:ascii="Times New Roman" w:hAnsi="Times New Roman" w:eastAsia="Times New Roman" w:cs="Times New Roman"/>
                <w:b w:val="0"/>
                <w:i w:val="0"/>
                <w:color w:val="000000"/>
                <w:sz w:val="22"/>
              </w:rPr>
            </w:r>
          </w:p>
        </w:tc>
      </w:tr>
      <w:tr>
        <w:tc>
          <w:tcPr>
            <w:tcW w:type="dxa" w:w="1900"/>
            <w:vAlign w:val="center"/>
            <w:shd w:val="clear" w:fill="E8EEF5"/>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i w:val="0"/>
                <w:color w:val="000000"/>
                <w:sz w:val="22"/>
              </w:rPr>
              <w:t>Chuẩn bị Buổi 03</w:t>
            </w:r>
          </w:p>
        </w:tc>
        <w:tc>
          <w:tcPr>
            <w:tcW w:type="dxa" w:w="42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val="0"/>
                <w:i w:val="0"/>
                <w:color w:val="000000"/>
                <w:sz w:val="22"/>
              </w:rPr>
              <w:t>Có dàn ý Chương 3 và sơ đồ/phương pháp dự kiến.</w:t>
            </w:r>
          </w:p>
        </w:tc>
        <w:tc>
          <w:tcPr>
            <w:tcW w:type="dxa" w:w="1700"/>
            <w:vAlign w:val="center"/>
            <w:tcMar>
              <w:top w:w="80" w:type="dxa"/>
              <w:bottom w:w="80" w:type="dxa"/>
              <w:start w:w="120" w:type="dxa"/>
              <w:end w:w="120" w:type="dxa"/>
            </w:tcMar>
          </w:tcPr>
          <w:p>
            <w:pPr>
              <w:spacing w:before="0" w:after="0" w:line="276" w:lineRule="auto"/>
              <w:jc w:val="center"/>
            </w:pPr>
            <w:r>
              <w:rPr>
                <w:rFonts w:ascii="Times New Roman" w:hAnsi="Times New Roman"/>
                <w:color w:val="000000"/>
                <w:sz w:val="22"/>
              </w:rPr>
              <w:t>☒ Đạt  ☐ Bổ sung</w:t>
            </w:r>
            <w:r>
              <w:rPr>
                <w:rFonts w:ascii="Times New Roman" w:hAnsi="Times New Roman" w:eastAsia="Times New Roman" w:cs="Times New Roman"/>
                <w:b w:val="0"/>
                <w:i w:val="0"/>
                <w:color w:val="000000"/>
                <w:sz w:val="22"/>
              </w:rPr>
            </w:r>
          </w:p>
        </w:tc>
        <w:tc>
          <w:tcPr>
            <w:tcW w:type="dxa" w:w="1838"/>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Phần C – Dàn ý Chương 3 + docs/KIEN_TRUC_HE_THONG.md</w:t>
            </w:r>
            <w:r>
              <w:rPr>
                <w:rFonts w:ascii="Times New Roman" w:hAnsi="Times New Roman" w:eastAsia="Times New Roman" w:cs="Times New Roman"/>
                <w:b w:val="0"/>
                <w:i w:val="0"/>
                <w:color w:val="000000"/>
                <w:sz w:val="22"/>
              </w:rPr>
            </w:r>
          </w:p>
        </w:tc>
      </w:tr>
    </w:tbl>
    <w:p>
      <w:pPr>
        <w:pStyle w:val="Heading1"/>
        <w:keepNext/>
      </w:pPr>
      <w:r>
        <w:rPr>
          <w:rFonts w:ascii="Times New Roman" w:hAnsi="Times New Roman"/>
          <w:b/>
          <w:color w:val="000000"/>
          <w:sz w:val="32"/>
        </w:rPr>
        <w:t>PHẦN B. NỘI DUNG TIỂU LUẬN ĐÃ VIẾT ĐẾN TUẦN 02</w:t>
      </w:r>
    </w:p>
    <w:p>
      <w:pPr>
        <w:pStyle w:val="Heading1"/>
        <w:keepNext/>
      </w:pPr>
      <w:r>
        <w:rPr>
          <w:rFonts w:ascii="Times New Roman" w:hAnsi="Times New Roman"/>
          <w:b/>
          <w:color w:val="000000"/>
          <w:sz w:val="32"/>
        </w:rPr>
        <w:t>CHƯƠNG 1. TỔNG QUAN ĐỀ TÀI</w:t>
      </w:r>
    </w:p>
    <w:tbl>
      <w:tblPr>
        <w:tblStyle w:val="TableGrid"/>
        <w:tblW w:type="dxa" w:w="9638"/>
        <w:jc w:val="left"/>
        <w:tblLayout w:type="fixed"/>
        <w:tblLook w:firstColumn="1" w:firstRow="1" w:lastColumn="0" w:lastRow="0" w:noHBand="0" w:noVBand="1" w:val="04A0"/>
        <w:tblInd w:w="120" w:type="dxa"/>
      </w:tblPr>
      <w:tblGrid>
        <w:gridCol w:w="9638"/>
      </w:tblGrid>
      <w:tr>
        <w:tc>
          <w:tcPr>
            <w:tcW w:type="dxa" w:w="9638"/>
            <w:tcMar>
              <w:top w:w="80" w:type="dxa"/>
              <w:bottom w:w="80" w:type="dxa"/>
              <w:start w:w="120" w:type="dxa"/>
              <w:end w:w="120" w:type="dxa"/>
            </w:tcMar>
            <w:shd w:val="clear" w:fill="E8EEF5"/>
          </w:tcPr>
          <w:p>
            <w:pPr>
              <w:spacing w:after="0" w:line="276" w:lineRule="auto"/>
            </w:pPr>
            <w:r>
              <w:rPr>
                <w:rFonts w:ascii="Times New Roman" w:hAnsi="Times New Roman"/>
                <w:color w:val="000000"/>
                <w:sz w:val="22"/>
              </w:rPr>
            </w:r>
            <w:r>
              <w:rPr>
                <w:rFonts w:ascii="Times New Roman" w:hAnsi="Times New Roman" w:eastAsia="Times New Roman" w:cs="Times New Roman"/>
                <w:b/>
                <w:i w:val="0"/>
                <w:color w:val="000000"/>
                <w:sz w:val="22"/>
              </w:rPr>
              <w:t xml:space="preserve">Mức hoàn thành yêu cầu: </w:t>
            </w:r>
            <w:r>
              <w:rPr>
                <w:rFonts w:ascii="Times New Roman" w:hAnsi="Times New Roman" w:eastAsia="Times New Roman" w:cs="Times New Roman"/>
                <w:b w:val="0"/>
                <w:i w:val="0"/>
                <w:color w:val="000000"/>
                <w:sz w:val="22"/>
              </w:rPr>
              <w:t>Chương 1 phải hoàn thành 100% trong Tuần 02, dài khoảng 2-3 trang. Viết theo đúng đề tài được giao, không mở đầu bằng phần định nghĩa IoT chung kéo dài.</w:t>
            </w:r>
          </w:p>
        </w:tc>
      </w:tr>
    </w:tbl>
    <w:p>
      <w:pPr>
        <w:spacing w:after="0"/>
      </w:pPr>
    </w:p>
    <w:p>
      <w:pPr>
        <w:pStyle w:val="Heading2"/>
        <w:keepNext/>
      </w:pPr>
      <w:r>
        <w:rPr>
          <w:rFonts w:ascii="Times New Roman" w:hAnsi="Times New Roman"/>
          <w:b/>
          <w:color w:val="000000"/>
          <w:sz w:val="28"/>
        </w:rPr>
        <w:t>1.1. Bối cảnh và lý do chọn đề tài</w:t>
      </w:r>
    </w:p>
    <w:p>
      <w:pPr>
        <w:spacing w:after="120" w:line="312" w:lineRule="auto"/>
        <w:jc w:val="both"/>
      </w:pPr>
      <w:r>
        <w:rPr>
          <w:rFonts w:ascii="Times New Roman" w:hAnsi="Times New Roman" w:eastAsia="Times New Roman" w:cs="Times New Roman"/>
          <w:b w:val="0"/>
          <w:i/>
          <w:color w:val="000000"/>
          <w:sz w:val="26"/>
        </w:rPr>
        <w:t>Trong những năm gần đây, Internet of Things (IoT) đã phát triển nhanh chóng và được triển khai rộng rãi trong nhiều lĩnh vực như nhà máy thông minh, nông nghiệp chính xác, y tế từ xa và giám sát môi trường. Trong các hệ thống này, thiết bị cảm biến thường đảm nhiệm vai trò thu thập dữ liệu từ môi trường vật lý và chuyển tiếp dữ liệu tới hệ thống backend hoặc nền tảng đám mây để xử lý và ra quyết định [1].</w:t>
        <w:br/>
        <w:br/>
        <w:t>Tuy nhiên, phần lớn thiết bị IoT bị hạn chế về tài nguyên xử lý, dung lượng lưu trữ và khả năng triển khai các cơ chế bảo mật phức tạp. Nếu dữ liệu được gửi trực tiếp từ thiết bị cảm biến lên cloud mà không qua một lớp kiểm soát trung gian, hệ thống có nguy cơ tiếp nhận dữ liệu từ thiết bị không được phép, token xác thực không hợp lệ, payload thiếu trường hoặc sai cấu trúc, giá trị cảm biến vượt ngoài ngưỡng cho phép, dữ liệu cũ (stale data) hoặc bị gửi lặp lại (replay) [2].</w:t>
        <w:br/>
        <w:br/>
        <w:t>Gateway – thiết bị trung gian nằm giữa lớp cảm biến và hạ tầng đám mây – có thể đảm nhiệm vai trò kiểm soát và lọc dữ liệu trước khi dữ liệu được chuyển tiếp lên các hệ thống phía trên. Thay vì chỉ đơn thuần là bộ định tuyến, gateway có thể được thiết kế như một điểm thực thi chính sách bảo mật, giúp giảm tải cho thiết bị biên vốn bị hạn chế tài nguyên [1].</w:t>
        <w:br/>
        <w:br/>
        <w:t>Xuất phát từ bối cảnh đó, đề tài này tập trung nghiên cứu và xây dựng một mô hình gateway an ninh (Security Gateway) dựa trên nền tảng Node-RED, chạy trong môi trường Docker. Mô hình hướng tới việc minh họa cách gateway có thể thực hiện các chức năng xác thực thiết bị, kiểm tra cấu trúc dữ liệu, lọc giá trị bất thường, phát hiện dữ liệu cũ hoặc lặp và ghi nhận toàn bộ quyết định dưới dạng audit log. Các tình huống và kết quả thử nghiệm cụ thể sẽ được trình bày trong các chương tiếp theo của báo cáo.</w:t>
      </w:r>
    </w:p>
    <w:p>
      <w:pPr>
        <w:spacing w:after="120" w:line="300" w:lineRule="auto"/>
      </w:pPr>
      <w:r>
        <w:rPr>
          <w:rFonts w:ascii="Times New Roman" w:hAnsi="Times New Roman" w:eastAsia="Times New Roman" w:cs="Times New Roman"/>
          <w:b w:val="0"/>
          <w:i w:val="0"/>
          <w:color w:val="000000"/>
          <w:sz w:val="26"/>
        </w:rPr>
      </w:r>
    </w:p>
    <w:p>
      <w:pPr>
        <w:pStyle w:val="Heading2"/>
        <w:keepNext/>
      </w:pPr>
      <w:r>
        <w:rPr>
          <w:rFonts w:ascii="Times New Roman" w:hAnsi="Times New Roman"/>
          <w:b/>
          <w:color w:val="000000"/>
          <w:sz w:val="28"/>
        </w:rPr>
        <w:t>1.2. Phát biểu vấn đề bảo mật</w:t>
      </w:r>
    </w:p>
    <w:p>
      <w:pPr>
        <w:spacing w:after="120" w:line="312" w:lineRule="auto"/>
        <w:jc w:val="both"/>
      </w:pPr>
      <w:r>
        <w:rPr>
          <w:rFonts w:ascii="Times New Roman" w:hAnsi="Times New Roman" w:eastAsia="Times New Roman" w:cs="Times New Roman"/>
          <w:b w:val="0"/>
          <w:i/>
          <w:color w:val="000000"/>
          <w:sz w:val="26"/>
        </w:rPr>
        <w:t>Tài sản cần bảo vệ trong mô hình bao gồm: dữ liệu cảm biến (nhiệt độ, độ ẩm, trạng thái thiết bị...), danh tính thiết bị (device identity), token hoặc thông tin xác thực, luồng dữ liệu gửi lên cloud và audit log ghi nhận toàn bộ quyết định tại gateway.</w:t>
        <w:br/>
        <w:br/>
        <w:t>Các mối đe dọa chính được xác định bao gồm: giả mạo nguồn gửi (device spoofing), gửi payload sai cấu trúc hoặc thiếu trường (malformed payload), dữ liệu cảm biến vượt ngưỡng vật lý cho phép (anomalous data), gửi lại dữ liệu cũ (stale data), tấn công phát lại (replay attack) và thiếu khả năng giám sát, truy vết khi xảy ra sự cố.</w:t>
        <w:br/>
        <w:br/>
        <w:t>Nếu những mối đe dọa này không được kiểm soát, hậu quả có thể bao gồm: hệ thống cloud xử lý dữ liệu sai dẫn đến quyết định sai lệch, lãng phí tài nguyên xử lý, khó khăn trong điều tra sự cố và mất tính toàn vẹn của dữ liệu.</w:t>
        <w:br/>
        <w:br/>
        <w:t>Khoảng trống mà đề tài hướng tới xử lý là: xây dựng một mô hình gateway đóng vai trò lớp kiểm soát dữ liệu trung gian, thực hiện các bước kiểm tra trước khi dữ liệu được chuyển tiếp lên cloud, đồng thời ghi nhận toàn bộ quyết định để phục vụ truy vết và đánh giá.</w:t>
      </w:r>
    </w:p>
    <w:p>
      <w:pPr>
        <w:spacing w:after="120" w:line="300" w:lineRule="auto"/>
      </w:pPr>
      <w:r>
        <w:rPr>
          <w:rFonts w:ascii="Times New Roman" w:hAnsi="Times New Roman" w:eastAsia="Times New Roman" w:cs="Times New Roman"/>
          <w:b w:val="0"/>
          <w:i w:val="0"/>
          <w:color w:val="000000"/>
          <w:sz w:val="26"/>
        </w:rPr>
      </w:r>
    </w:p>
    <w:p>
      <w:pPr>
        <w:pStyle w:val="Heading2"/>
        <w:keepNext/>
      </w:pPr>
      <w:r>
        <w:rPr>
          <w:rFonts w:ascii="Times New Roman" w:hAnsi="Times New Roman"/>
          <w:b/>
          <w:color w:val="000000"/>
          <w:sz w:val="28"/>
        </w:rPr>
        <w:t>1.3. Mục tiêu của đề tài</w:t>
      </w:r>
    </w:p>
    <w:p>
      <w:pPr>
        <w:spacing w:after="120" w:line="312" w:lineRule="auto"/>
        <w:jc w:val="both"/>
      </w:pPr>
      <w:r>
        <w:rPr>
          <w:rFonts w:ascii="Times New Roman" w:hAnsi="Times New Roman" w:eastAsia="Times New Roman" w:cs="Times New Roman"/>
          <w:b w:val="0"/>
          <w:i/>
          <w:color w:val="000000"/>
          <w:sz w:val="26"/>
        </w:rPr>
        <w:t>MT-01: Phân tích vai trò của gateway trong kiến trúc và bảo mật IoT.</w:t>
        <w:br/>
        <w:t>Đầu ra dự kiến: Mô tả kiến trúc hệ thống, luồng dữ liệu và các điểm kiểm soát tại gateway; sơ đồ tổng quan được trình bày tại Chương 2.</w:t>
        <w:br/>
        <w:br/>
        <w:t>MT-02: Thiết kế mô hình gateway bảo mật bằng Node-RED, tiếp nhận và xử lý dữ liệu IoT giả lập.</w:t>
        <w:br/>
        <w:t>Đầu ra dự kiến: Sơ đồ kiến trúc chi tiết và flow Node-RED dự kiến; sẽ triển khai cụ thể trong Chương 3 và Chương 4.</w:t>
        <w:br/>
        <w:br/>
        <w:t>MT-03: Đề xuất và triển khai các cơ chế kiểm tra tại gateway, bao gồm: xác thực thiết bị, kiểm tra cấu trúc payload, lọc dữ liệu bất thường và ghi nhận audit log.</w:t>
        <w:br/>
        <w:t>Đầu ra dự kiến: Danh sách rule/checklist, cấu hình gateway và mẫu audit log ACCEPT/REJECT; các tuần tiếp theo sẽ hoàn thiện và kiểm thử.</w:t>
        <w:br/>
        <w:br/>
        <w:t>MT-04: Xây dựng kế hoạch đánh giá mô hình bằng tập payload hợp lệ và không hợp lệ.</w:t>
        <w:br/>
        <w:t>Đầu ra dự kiến: Test plan, bảng test case, log kiểm thử, ảnh chụp màn hình và video demo trong các tuần tiếp theo.</w:t>
      </w:r>
    </w:p>
    <w:p>
      <w:pPr>
        <w:spacing w:after="120" w:line="300" w:lineRule="auto"/>
      </w:pPr>
      <w:r>
        <w:rPr>
          <w:rFonts w:ascii="Times New Roman" w:hAnsi="Times New Roman" w:eastAsia="Times New Roman" w:cs="Times New Roman"/>
          <w:b w:val="0"/>
          <w:i w:val="0"/>
          <w:color w:val="000000"/>
          <w:sz w:val="26"/>
        </w:rPr>
      </w:r>
    </w:p>
    <w:p>
      <w:pPr>
        <w:pStyle w:val="Heading2"/>
        <w:keepNext/>
      </w:pPr>
      <w:r>
        <w:rPr>
          <w:rFonts w:ascii="Times New Roman" w:hAnsi="Times New Roman"/>
          <w:b/>
          <w:color w:val="000000"/>
          <w:sz w:val="28"/>
        </w:rPr>
        <w:t>1.4. Đối tượng, phạm vi và giới hạn an toàn</w:t>
      </w:r>
    </w:p>
    <w:p>
      <w:pPr>
        <w:spacing w:after="120" w:line="312" w:lineRule="auto"/>
        <w:jc w:val="both"/>
      </w:pPr>
      <w:r>
        <w:rPr>
          <w:rFonts w:ascii="Times New Roman" w:hAnsi="Times New Roman" w:eastAsia="Times New Roman" w:cs="Times New Roman"/>
          <w:b w:val="0"/>
          <w:i/>
          <w:color w:val="000000"/>
          <w:sz w:val="26"/>
        </w:rPr>
        <w:t>Đối tượng nghiên cứu của đề tài bao gồm: dữ liệu cảm biến IoT giả lập, gateway (Node-RED Security Gateway), luồng chuyển dữ liệu lên cloud sink giả lập, nền tảng Node-RED và môi trường Docker.</w:t>
        <w:br/>
        <w:br/>
        <w:t>Phạm vi thực hiện: Triển khai hoàn toàn trên môi trường local sử dụng Docker; không tấn công hoặc can thiệp vào hệ thống thật; chỉ sử dụng dữ liệu cảm biến giả lập và tài nguyên thuộc quyền sở hữu của người thực hiện. Trọng tâm kỹ thuật tập trung vào bốn nhóm chức năng tại gateway: xác thực (authentication), kiểm tra cấu trúc dữ liệu (validation), lọc dữ liệu bất thường (filtering) và ghi nhận nhật ký (audit logging).</w:t>
        <w:br/>
        <w:br/>
        <w:t>Các nội dung không thực hiện trong giai đoạn hiện tại bao gồm: triển khai trên thiết bị IoT vật lý, hệ thống production, hạ tầng khóa công khai (PKI) hoàn chỉnh, xác thực hai chiều mTLS hoàn chỉnh, hệ thống SIEM, kiểm thử tải quy mô lớn và áp dụng machine learning để phát hiện bất thường.</w:t>
      </w:r>
    </w:p>
    <w:p>
      <w:pPr>
        <w:spacing w:after="120" w:line="300" w:lineRule="auto"/>
      </w:pPr>
      <w:r>
        <w:rPr>
          <w:rFonts w:ascii="Times New Roman" w:hAnsi="Times New Roman" w:eastAsia="Times New Roman" w:cs="Times New Roman"/>
          <w:b w:val="0"/>
          <w:i w:val="0"/>
          <w:color w:val="000000"/>
          <w:sz w:val="26"/>
        </w:rPr>
      </w:r>
    </w:p>
    <w:p>
      <w:pPr>
        <w:pStyle w:val="Heading2"/>
        <w:keepNext/>
      </w:pPr>
      <w:r>
        <w:rPr>
          <w:rFonts w:ascii="Times New Roman" w:hAnsi="Times New Roman"/>
          <w:b/>
          <w:color w:val="000000"/>
          <w:sz w:val="28"/>
        </w:rPr>
        <w:t>1.5. Sản phẩm và kết quả dự kiến</w:t>
      </w:r>
    </w:p>
    <w:p>
      <w:pPr>
        <w:spacing w:after="120" w:line="312" w:lineRule="auto"/>
        <w:jc w:val="both"/>
      </w:pPr>
      <w:r>
        <w:rPr>
          <w:rFonts w:ascii="Times New Roman" w:hAnsi="Times New Roman" w:eastAsia="Times New Roman" w:cs="Times New Roman"/>
          <w:b w:val="0"/>
          <w:i/>
          <w:color w:val="000000"/>
          <w:sz w:val="26"/>
        </w:rPr>
        <w:t>Các sản phẩm và kết quả dự kiến của đề tài được tổ chức thành năm nhóm chính:</w:t>
        <w:br/>
        <w:br/>
        <w:t>1. Repository và tài liệu hướng dẫn: Repository GitHub chứa toàn bộ mã nguồn, cấu hình và tài liệu; README hướng dẫn cài đặt, cấu hình và vận hành mô hình.</w:t>
        <w:br/>
        <w:br/>
        <w:t>2. Docker và Node-RED flow: File Docker Compose (docker-compose.yml) để triển khai môi trường; file Node-RED flow (flows.json) mô tả luồng xử lý tại gateway.</w:t>
        <w:br/>
        <w:br/>
        <w:t>3. Payload giả lập và rule gateway: Tập payload IoT giả lập dùng cho kiểm thử; bộ rule/checklist kiểm tra tại gateway (xác thực, validation, filtering, logging); mẫu audit log ghi nhận quyết định ACCEPT/REJECT kèm nguyên nhân.</w:t>
        <w:br/>
        <w:br/>
        <w:t>4. Log, test case và bảng rủi ro: Bảng test case đối chiếu payload hợp lệ và không hợp lệ; bảng phân tích rủi ro và biện pháp giảm thiểu.</w:t>
        <w:br/>
        <w:br/>
        <w:t>5. Ảnh, video demo và báo cáo hoàn chỉnh: Ảnh chụp màn hình và video demo minh họa kết quả; báo cáo tích lũy hoàn chỉnh vào Buổi 06.</w:t>
        <w:br/>
        <w:br/>
        <w:t>Các sản phẩm trên sẽ được hoàn thiện dần qua từng tuần và đóng gói lần cuối ở Buổi 06.</w:t>
      </w:r>
    </w:p>
    <w:p>
      <w:pPr>
        <w:spacing w:after="120" w:line="300" w:lineRule="auto"/>
      </w:pPr>
      <w:r>
        <w:rPr>
          <w:rFonts w:ascii="Times New Roman" w:hAnsi="Times New Roman" w:eastAsia="Times New Roman" w:cs="Times New Roman"/>
          <w:b w:val="0"/>
          <w:i w:val="0"/>
          <w:color w:val="000000"/>
          <w:sz w:val="26"/>
        </w:rPr>
      </w:r>
    </w:p>
    <w:p>
      <w:pPr>
        <w:pStyle w:val="Heading2"/>
        <w:keepNext/>
      </w:pPr>
      <w:r>
        <w:rPr>
          <w:rFonts w:ascii="Times New Roman" w:hAnsi="Times New Roman"/>
          <w:b/>
          <w:color w:val="000000"/>
          <w:sz w:val="28"/>
        </w:rPr>
        <w:t>1.6. Cấu trúc báo cáo</w:t>
      </w:r>
    </w:p>
    <w:p>
      <w:pPr>
        <w:spacing w:after="120" w:line="312" w:lineRule="auto"/>
        <w:jc w:val="both"/>
      </w:pPr>
      <w:r>
        <w:rPr>
          <w:rFonts w:ascii="Times New Roman" w:hAnsi="Times New Roman" w:eastAsia="Times New Roman" w:cs="Times New Roman"/>
          <w:b w:val="0"/>
          <w:i/>
          <w:color w:val="000000"/>
          <w:sz w:val="26"/>
        </w:rPr>
        <w:t>Báo cáo được tổ chức thành sáu chương. Chương 1 trình bày tổng quan đề tài, bao gồm bối cảnh, vấn đề bảo mật, mục tiêu, phạm vi và sản phẩm dự kiến. Chương 2 cung cấp cơ sở lý thuyết về kiến trúc IoT, các khái niệm bảo mật liên quan và tổng quan các công cụ, chuẩn và công trình liên quan. Chương 3 mô tả phương pháp thực hiện, mô hình kiến trúc đề xuất và môi trường triển khai. Chương 4 trình bày quá trình triển khai và kết quả thử nghiệm. Chương 5 thực hiện đánh giá bảo mật dựa trên mô hình đã triển khai. Chương 6 tổng kết, nêu hạn chế và đề xuất hướng phát triển.</w:t>
      </w:r>
    </w:p>
    <w:p>
      <w:pPr>
        <w:spacing w:after="120" w:line="300" w:lineRule="auto"/>
      </w:pPr>
      <w:r>
        <w:rPr>
          <w:rFonts w:ascii="Times New Roman" w:hAnsi="Times New Roman" w:eastAsia="Times New Roman" w:cs="Times New Roman"/>
          <w:b w:val="0"/>
          <w:i w:val="0"/>
          <w:color w:val="000000"/>
          <w:sz w:val="26"/>
        </w:rPr>
      </w:r>
    </w:p>
    <w:p>
      <w:pPr>
        <w:pStyle w:val="Heading2"/>
        <w:keepNext/>
      </w:pPr>
      <w:r>
        <w:rPr>
          <w:rFonts w:ascii="Times New Roman" w:hAnsi="Times New Roman"/>
          <w:b/>
          <w:color w:val="000000"/>
          <w:sz w:val="28"/>
        </w:rPr>
        <w:t>Bảng đối chiếu mục tiêu và đầu ra</w:t>
      </w:r>
    </w:p>
    <w:tbl>
      <w:tblPr>
        <w:tblStyle w:val="TableGrid"/>
        <w:tblW w:type="dxa" w:w="9638"/>
        <w:jc w:val="left"/>
        <w:tblLayout w:type="fixed"/>
        <w:tblLook w:firstColumn="1" w:firstRow="1" w:lastColumn="0" w:lastRow="0" w:noHBand="0" w:noVBand="1" w:val="04A0"/>
        <w:tblInd w:w="120" w:type="dxa"/>
      </w:tblPr>
      <w:tblGrid>
        <w:gridCol w:w="1200"/>
        <w:gridCol w:w="3000"/>
        <w:gridCol w:w="3000"/>
        <w:gridCol w:w="2438"/>
      </w:tblGrid>
      <w:tr>
        <w:trPr>
          <w:tblHeader w:val="true"/>
        </w:trPr>
        <w:tc>
          <w:tcPr>
            <w:tcW w:type="dxa" w:w="1200"/>
            <w:vAlign w:val="center"/>
            <w:shd w:val="clear" w:fill="1F4E79"/>
            <w:tcMar>
              <w:top w:w="80" w:type="dxa"/>
              <w:bottom w:w="80" w:type="dxa"/>
              <w:start w:w="120" w:type="dxa"/>
              <w:end w:w="120" w:type="dxa"/>
            </w:tcMar>
          </w:tcPr>
          <w:p>
            <w:pPr>
              <w:spacing w:before="0" w:after="0" w:line="276" w:lineRule="auto"/>
              <w:jc w:val="center"/>
            </w:pPr>
            <w:r>
              <w:rPr>
                <w:rFonts w:ascii="Times New Roman" w:hAnsi="Times New Roman"/>
                <w:color w:val="FFFFFF"/>
                <w:sz w:val="22"/>
              </w:rPr>
            </w:r>
            <w:r>
              <w:rPr>
                <w:rFonts w:ascii="Times New Roman" w:hAnsi="Times New Roman" w:eastAsia="Times New Roman" w:cs="Times New Roman"/>
                <w:b/>
                <w:i w:val="0"/>
                <w:color w:val="FFFFFF"/>
                <w:sz w:val="22"/>
              </w:rPr>
              <w:t>Mục tiêu</w:t>
            </w:r>
          </w:p>
        </w:tc>
        <w:tc>
          <w:tcPr>
            <w:tcW w:type="dxa" w:w="3000"/>
            <w:vAlign w:val="center"/>
            <w:shd w:val="clear" w:fill="1F4E79"/>
            <w:tcMar>
              <w:top w:w="80" w:type="dxa"/>
              <w:bottom w:w="80" w:type="dxa"/>
              <w:start w:w="120" w:type="dxa"/>
              <w:end w:w="120" w:type="dxa"/>
            </w:tcMar>
          </w:tcPr>
          <w:p>
            <w:pPr>
              <w:spacing w:before="0" w:after="0" w:line="276" w:lineRule="auto"/>
              <w:jc w:val="center"/>
            </w:pPr>
            <w:r>
              <w:rPr>
                <w:rFonts w:ascii="Times New Roman" w:hAnsi="Times New Roman"/>
                <w:color w:val="FFFFFF"/>
                <w:sz w:val="22"/>
              </w:rPr>
            </w:r>
            <w:r>
              <w:rPr>
                <w:rFonts w:ascii="Times New Roman" w:hAnsi="Times New Roman" w:eastAsia="Times New Roman" w:cs="Times New Roman"/>
                <w:b/>
                <w:i w:val="0"/>
                <w:color w:val="FFFFFF"/>
                <w:sz w:val="22"/>
              </w:rPr>
              <w:t>Đầu ra tương ứng</w:t>
            </w:r>
          </w:p>
        </w:tc>
        <w:tc>
          <w:tcPr>
            <w:tcW w:type="dxa" w:w="3000"/>
            <w:vAlign w:val="center"/>
            <w:shd w:val="clear" w:fill="1F4E79"/>
            <w:tcMar>
              <w:top w:w="80" w:type="dxa"/>
              <w:bottom w:w="80" w:type="dxa"/>
              <w:start w:w="120" w:type="dxa"/>
              <w:end w:w="120" w:type="dxa"/>
            </w:tcMar>
          </w:tcPr>
          <w:p>
            <w:pPr>
              <w:spacing w:before="0" w:after="0" w:line="276" w:lineRule="auto"/>
              <w:jc w:val="center"/>
            </w:pPr>
            <w:r>
              <w:rPr>
                <w:rFonts w:ascii="Times New Roman" w:hAnsi="Times New Roman"/>
                <w:color w:val="FFFFFF"/>
                <w:sz w:val="22"/>
              </w:rPr>
            </w:r>
            <w:r>
              <w:rPr>
                <w:rFonts w:ascii="Times New Roman" w:hAnsi="Times New Roman" w:eastAsia="Times New Roman" w:cs="Times New Roman"/>
                <w:b/>
                <w:i w:val="0"/>
                <w:color w:val="FFFFFF"/>
                <w:sz w:val="22"/>
              </w:rPr>
              <w:t>Cách kiểm chứng</w:t>
            </w:r>
          </w:p>
        </w:tc>
        <w:tc>
          <w:tcPr>
            <w:tcW w:type="dxa" w:w="2438"/>
            <w:vAlign w:val="center"/>
            <w:shd w:val="clear" w:fill="1F4E79"/>
            <w:tcMar>
              <w:top w:w="80" w:type="dxa"/>
              <w:bottom w:w="80" w:type="dxa"/>
              <w:start w:w="120" w:type="dxa"/>
              <w:end w:w="120" w:type="dxa"/>
            </w:tcMar>
          </w:tcPr>
          <w:p>
            <w:pPr>
              <w:spacing w:before="0" w:after="0" w:line="276" w:lineRule="auto"/>
              <w:jc w:val="center"/>
            </w:pPr>
            <w:r>
              <w:rPr>
                <w:rFonts w:ascii="Times New Roman" w:hAnsi="Times New Roman"/>
                <w:color w:val="FFFFFF"/>
                <w:sz w:val="22"/>
              </w:rPr>
            </w:r>
            <w:r>
              <w:rPr>
                <w:rFonts w:ascii="Times New Roman" w:hAnsi="Times New Roman" w:eastAsia="Times New Roman" w:cs="Times New Roman"/>
                <w:b/>
                <w:i w:val="0"/>
                <w:color w:val="FFFFFF"/>
                <w:sz w:val="22"/>
              </w:rPr>
              <w:t>Chương trình bày</w:t>
            </w:r>
          </w:p>
        </w:tc>
      </w:tr>
      <w:tr>
        <w:tc>
          <w:tcPr>
            <w:tcW w:type="dxa" w:w="1200"/>
            <w:vAlign w:val="center"/>
            <w:tcMar>
              <w:top w:w="80" w:type="dxa"/>
              <w:bottom w:w="80" w:type="dxa"/>
              <w:start w:w="120" w:type="dxa"/>
              <w:end w:w="120" w:type="dxa"/>
            </w:tcMar>
          </w:tcPr>
          <w:p>
            <w:pPr>
              <w:spacing w:before="0" w:after="0" w:line="276" w:lineRule="auto"/>
              <w:jc w:val="center"/>
            </w:pPr>
            <w:r>
              <w:rPr>
                <w:rFonts w:ascii="Times New Roman" w:hAnsi="Times New Roman"/>
                <w:color w:val="000000"/>
                <w:sz w:val="22"/>
              </w:rPr>
            </w:r>
            <w:r>
              <w:rPr>
                <w:rFonts w:ascii="Times New Roman" w:hAnsi="Times New Roman" w:eastAsia="Times New Roman" w:cs="Times New Roman"/>
                <w:b w:val="0"/>
                <w:i w:val="0"/>
                <w:color w:val="000000"/>
                <w:sz w:val="22"/>
              </w:rPr>
              <w:t>MT-01</w:t>
            </w:r>
          </w:p>
        </w:tc>
        <w:tc>
          <w:tcPr>
            <w:tcW w:type="dxa" w:w="30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Sơ đồ kiến trúc và phân tích vai trò gateway trong bảo mật IoT.</w:t>
            </w:r>
            <w:r>
              <w:rPr>
                <w:rFonts w:ascii="Times New Roman" w:hAnsi="Times New Roman" w:eastAsia="Times New Roman" w:cs="Times New Roman"/>
                <w:b w:val="0"/>
                <w:i w:val="0"/>
                <w:color w:val="000000"/>
                <w:sz w:val="22"/>
              </w:rPr>
            </w:r>
          </w:p>
        </w:tc>
        <w:tc>
          <w:tcPr>
            <w:tcW w:type="dxa" w:w="30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Đối chiếu sơ đồ, mô tả luồng dữ liệu và tài liệu tham khảo.</w:t>
            </w:r>
            <w:r>
              <w:rPr>
                <w:rFonts w:ascii="Times New Roman" w:hAnsi="Times New Roman" w:eastAsia="Times New Roman" w:cs="Times New Roman"/>
                <w:b w:val="0"/>
                <w:i w:val="0"/>
                <w:color w:val="000000"/>
                <w:sz w:val="22"/>
              </w:rPr>
            </w:r>
          </w:p>
        </w:tc>
        <w:tc>
          <w:tcPr>
            <w:tcW w:type="dxa" w:w="2438"/>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Chương 1, Chương 2</w:t>
            </w:r>
            <w:r>
              <w:rPr>
                <w:rFonts w:ascii="Times New Roman" w:hAnsi="Times New Roman" w:eastAsia="Times New Roman" w:cs="Times New Roman"/>
                <w:b w:val="0"/>
                <w:i w:val="0"/>
                <w:color w:val="000000"/>
                <w:sz w:val="22"/>
              </w:rPr>
            </w:r>
          </w:p>
        </w:tc>
      </w:tr>
      <w:tr>
        <w:tc>
          <w:tcPr>
            <w:tcW w:type="dxa" w:w="1200"/>
            <w:vAlign w:val="center"/>
            <w:tcMar>
              <w:top w:w="80" w:type="dxa"/>
              <w:bottom w:w="80" w:type="dxa"/>
              <w:start w:w="120" w:type="dxa"/>
              <w:end w:w="120" w:type="dxa"/>
            </w:tcMar>
          </w:tcPr>
          <w:p>
            <w:pPr>
              <w:spacing w:before="0" w:after="0" w:line="276" w:lineRule="auto"/>
              <w:jc w:val="center"/>
            </w:pPr>
            <w:r>
              <w:rPr>
                <w:rFonts w:ascii="Times New Roman" w:hAnsi="Times New Roman"/>
                <w:color w:val="000000"/>
                <w:sz w:val="22"/>
              </w:rPr>
            </w:r>
            <w:r>
              <w:rPr>
                <w:rFonts w:ascii="Times New Roman" w:hAnsi="Times New Roman" w:eastAsia="Times New Roman" w:cs="Times New Roman"/>
                <w:b w:val="0"/>
                <w:i w:val="0"/>
                <w:color w:val="000000"/>
                <w:sz w:val="22"/>
              </w:rPr>
              <w:t>MT-02</w:t>
            </w:r>
          </w:p>
        </w:tc>
        <w:tc>
          <w:tcPr>
            <w:tcW w:type="dxa" w:w="30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Mô hình Node-RED Security Gateway tiếp nhận và xử lý dữ liệu IoT giả lập.</w:t>
            </w:r>
            <w:r>
              <w:rPr>
                <w:rFonts w:ascii="Times New Roman" w:hAnsi="Times New Roman" w:eastAsia="Times New Roman" w:cs="Times New Roman"/>
                <w:b w:val="0"/>
                <w:i w:val="0"/>
                <w:color w:val="000000"/>
                <w:sz w:val="22"/>
              </w:rPr>
            </w:r>
          </w:p>
        </w:tc>
        <w:tc>
          <w:tcPr>
            <w:tcW w:type="dxa" w:w="30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Flow Node-RED, cấu hình Docker và ảnh giao diện trong các tuần triển khai.</w:t>
            </w:r>
            <w:r>
              <w:rPr>
                <w:rFonts w:ascii="Times New Roman" w:hAnsi="Times New Roman" w:eastAsia="Times New Roman" w:cs="Times New Roman"/>
                <w:b w:val="0"/>
                <w:i w:val="0"/>
                <w:color w:val="000000"/>
                <w:sz w:val="22"/>
              </w:rPr>
            </w:r>
          </w:p>
        </w:tc>
        <w:tc>
          <w:tcPr>
            <w:tcW w:type="dxa" w:w="2438"/>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Chương 3, Chương 4</w:t>
            </w:r>
            <w:r>
              <w:rPr>
                <w:rFonts w:ascii="Times New Roman" w:hAnsi="Times New Roman" w:eastAsia="Times New Roman" w:cs="Times New Roman"/>
                <w:b w:val="0"/>
                <w:i w:val="0"/>
                <w:color w:val="000000"/>
                <w:sz w:val="22"/>
              </w:rPr>
            </w:r>
          </w:p>
        </w:tc>
      </w:tr>
      <w:tr>
        <w:tc>
          <w:tcPr>
            <w:tcW w:type="dxa" w:w="1200"/>
            <w:vAlign w:val="center"/>
            <w:tcMar>
              <w:top w:w="80" w:type="dxa"/>
              <w:bottom w:w="80" w:type="dxa"/>
              <w:start w:w="120" w:type="dxa"/>
              <w:end w:w="120" w:type="dxa"/>
            </w:tcMar>
          </w:tcPr>
          <w:p>
            <w:pPr>
              <w:spacing w:before="0" w:after="0" w:line="276" w:lineRule="auto"/>
              <w:jc w:val="center"/>
            </w:pPr>
            <w:r>
              <w:rPr>
                <w:rFonts w:ascii="Times New Roman" w:hAnsi="Times New Roman"/>
                <w:color w:val="000000"/>
                <w:sz w:val="22"/>
              </w:rPr>
            </w:r>
            <w:r>
              <w:rPr>
                <w:rFonts w:ascii="Times New Roman" w:hAnsi="Times New Roman" w:eastAsia="Times New Roman" w:cs="Times New Roman"/>
                <w:b w:val="0"/>
                <w:i w:val="0"/>
                <w:color w:val="000000"/>
                <w:sz w:val="22"/>
              </w:rPr>
              <w:t>MT-03</w:t>
            </w:r>
          </w:p>
        </w:tc>
        <w:tc>
          <w:tcPr>
            <w:tcW w:type="dxa" w:w="30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Bộ rule/checklist xác thực, kiểm tra cấu trúc, lọc dữ liệu và audit log.</w:t>
            </w:r>
            <w:r>
              <w:rPr>
                <w:rFonts w:ascii="Times New Roman" w:hAnsi="Times New Roman" w:eastAsia="Times New Roman" w:cs="Times New Roman"/>
                <w:b w:val="0"/>
                <w:i w:val="0"/>
                <w:color w:val="000000"/>
                <w:sz w:val="22"/>
              </w:rPr>
            </w:r>
          </w:p>
        </w:tc>
        <w:tc>
          <w:tcPr>
            <w:tcW w:type="dxa" w:w="30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Code/config, log ACCEPT/REJECT và test case đối chiếu.</w:t>
            </w:r>
            <w:r>
              <w:rPr>
                <w:rFonts w:ascii="Times New Roman" w:hAnsi="Times New Roman" w:eastAsia="Times New Roman" w:cs="Times New Roman"/>
                <w:b w:val="0"/>
                <w:i w:val="0"/>
                <w:color w:val="000000"/>
                <w:sz w:val="22"/>
              </w:rPr>
            </w:r>
          </w:p>
        </w:tc>
        <w:tc>
          <w:tcPr>
            <w:tcW w:type="dxa" w:w="2438"/>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Chương 3, Chương 4, Chương 5</w:t>
            </w:r>
            <w:r>
              <w:rPr>
                <w:rFonts w:ascii="Times New Roman" w:hAnsi="Times New Roman" w:eastAsia="Times New Roman" w:cs="Times New Roman"/>
                <w:b w:val="0"/>
                <w:i w:val="0"/>
                <w:color w:val="000000"/>
                <w:sz w:val="22"/>
              </w:rPr>
            </w:r>
          </w:p>
        </w:tc>
      </w:tr>
      <w:tr>
        <w:tc>
          <w:tcPr>
            <w:tcW w:type="dxa" w:w="1200"/>
            <w:vAlign w:val="center"/>
            <w:tcMar>
              <w:top w:w="80" w:type="dxa"/>
              <w:bottom w:w="80" w:type="dxa"/>
              <w:start w:w="120" w:type="dxa"/>
              <w:end w:w="120" w:type="dxa"/>
            </w:tcMar>
          </w:tcPr>
          <w:p>
            <w:pPr>
              <w:spacing w:before="0" w:after="0" w:line="276" w:lineRule="auto"/>
              <w:jc w:val="center"/>
            </w:pPr>
            <w:r>
              <w:rPr>
                <w:rFonts w:ascii="Times New Roman" w:hAnsi="Times New Roman"/>
                <w:color w:val="000000"/>
                <w:sz w:val="22"/>
              </w:rPr>
            </w:r>
            <w:r>
              <w:rPr>
                <w:rFonts w:ascii="Times New Roman" w:hAnsi="Times New Roman" w:eastAsia="Times New Roman" w:cs="Times New Roman"/>
                <w:b w:val="0"/>
                <w:i w:val="0"/>
                <w:color w:val="000000"/>
                <w:sz w:val="22"/>
              </w:rPr>
              <w:t>MT-04</w:t>
            </w:r>
          </w:p>
        </w:tc>
        <w:tc>
          <w:tcPr>
            <w:tcW w:type="dxa" w:w="30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Kế hoạch và kết quả kiểm thử mô hình bằng payload hợp lệ và không hợp lệ.</w:t>
            </w:r>
            <w:r>
              <w:rPr>
                <w:rFonts w:ascii="Times New Roman" w:hAnsi="Times New Roman" w:eastAsia="Times New Roman" w:cs="Times New Roman"/>
                <w:b w:val="0"/>
                <w:i w:val="0"/>
                <w:color w:val="000000"/>
                <w:sz w:val="22"/>
              </w:rPr>
            </w:r>
          </w:p>
        </w:tc>
        <w:tc>
          <w:tcPr>
            <w:tcW w:type="dxa" w:w="30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Bảng test case, screenshot, log kiểm thử và video demo.</w:t>
            </w:r>
            <w:r>
              <w:rPr>
                <w:rFonts w:ascii="Times New Roman" w:hAnsi="Times New Roman" w:eastAsia="Times New Roman" w:cs="Times New Roman"/>
                <w:b w:val="0"/>
                <w:i w:val="0"/>
                <w:color w:val="000000"/>
                <w:sz w:val="22"/>
              </w:rPr>
            </w:r>
          </w:p>
        </w:tc>
        <w:tc>
          <w:tcPr>
            <w:tcW w:type="dxa" w:w="2438"/>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Chương 4, Chương 5</w:t>
            </w:r>
            <w:r>
              <w:rPr>
                <w:rFonts w:ascii="Times New Roman" w:hAnsi="Times New Roman" w:eastAsia="Times New Roman" w:cs="Times New Roman"/>
                <w:b w:val="0"/>
                <w:i w:val="0"/>
                <w:color w:val="000000"/>
                <w:sz w:val="22"/>
              </w:rPr>
            </w:r>
          </w:p>
        </w:tc>
      </w:tr>
    </w:tbl>
    <w:p>
      <w:r>
        <w:rPr>
          <w:rFonts w:ascii="Times New Roman" w:hAnsi="Times New Roman"/>
          <w:color w:val="000000"/>
          <w:sz w:val="26"/>
        </w:rPr>
        <w:br w:type="page"/>
      </w:r>
    </w:p>
    <w:p>
      <w:pPr>
        <w:pStyle w:val="Heading1"/>
        <w:keepNext/>
      </w:pPr>
      <w:r>
        <w:rPr>
          <w:rFonts w:ascii="Times New Roman" w:hAnsi="Times New Roman"/>
          <w:b/>
          <w:color w:val="000000"/>
          <w:sz w:val="32"/>
        </w:rPr>
        <w:t>CHƯƠNG 2. CƠ SỞ LÝ THUYẾT VÀ TÀI LIỆU LIÊN QUAN</w:t>
      </w:r>
    </w:p>
    <w:tbl>
      <w:tblPr>
        <w:tblStyle w:val="TableGrid"/>
        <w:tblW w:type="dxa" w:w="9638"/>
        <w:jc w:val="left"/>
        <w:tblLayout w:type="fixed"/>
        <w:tblLook w:firstColumn="1" w:firstRow="1" w:lastColumn="0" w:lastRow="0" w:noHBand="0" w:noVBand="1" w:val="04A0"/>
        <w:tblInd w:w="120" w:type="dxa"/>
      </w:tblPr>
      <w:tblGrid>
        <w:gridCol w:w="9638"/>
      </w:tblGrid>
      <w:tr>
        <w:tc>
          <w:tcPr>
            <w:tcW w:type="dxa" w:w="9638"/>
            <w:tcMar>
              <w:top w:w="80" w:type="dxa"/>
              <w:bottom w:w="80" w:type="dxa"/>
              <w:start w:w="120" w:type="dxa"/>
              <w:end w:w="120" w:type="dxa"/>
            </w:tcMar>
            <w:shd w:val="clear" w:fill="E8EEF5"/>
          </w:tcPr>
          <w:p>
            <w:pPr>
              <w:spacing w:after="0" w:line="276" w:lineRule="auto"/>
            </w:pPr>
            <w:r>
              <w:rPr>
                <w:rFonts w:ascii="Times New Roman" w:hAnsi="Times New Roman"/>
                <w:color w:val="000000"/>
                <w:sz w:val="22"/>
              </w:rPr>
            </w:r>
            <w:r>
              <w:rPr>
                <w:rFonts w:ascii="Times New Roman" w:hAnsi="Times New Roman" w:eastAsia="Times New Roman" w:cs="Times New Roman"/>
                <w:b/>
                <w:i w:val="0"/>
                <w:color w:val="000000"/>
                <w:sz w:val="22"/>
              </w:rPr>
              <w:t xml:space="preserve">Mức hoàn thành yêu cầu: </w:t>
            </w:r>
            <w:r>
              <w:rPr>
                <w:rFonts w:ascii="Times New Roman" w:hAnsi="Times New Roman" w:eastAsia="Times New Roman" w:cs="Times New Roman"/>
                <w:b w:val="0"/>
                <w:i w:val="0"/>
                <w:color w:val="000000"/>
                <w:sz w:val="22"/>
              </w:rPr>
              <w:t>Tuần 02 viết bản nháp 50-70% Chương 2, khoảng 2-3 trang. Buổi 03 hoàn thiện chương này sau góp ý. Chỉ giữ kiến thức được dùng trực tiếp trong phương pháp hoặc phân tích.</w:t>
            </w:r>
          </w:p>
        </w:tc>
      </w:tr>
    </w:tbl>
    <w:p>
      <w:pPr>
        <w:spacing w:after="0"/>
      </w:pPr>
    </w:p>
    <w:p>
      <w:pPr>
        <w:pStyle w:val="Heading2"/>
        <w:keepNext/>
      </w:pPr>
      <w:r>
        <w:rPr>
          <w:rFonts w:ascii="Times New Roman" w:hAnsi="Times New Roman"/>
          <w:b/>
          <w:color w:val="000000"/>
          <w:sz w:val="28"/>
        </w:rPr>
        <w:t>2.1. Kiến trúc hoặc bối cảnh kỹ thuật của hệ thống</w:t>
      </w:r>
    </w:p>
    <w:p>
      <w:pPr>
        <w:spacing w:after="120" w:line="312" w:lineRule="auto"/>
        <w:jc w:val="both"/>
      </w:pPr>
      <w:r>
        <w:rPr>
          <w:rFonts w:ascii="Times New Roman" w:hAnsi="Times New Roman" w:eastAsia="Times New Roman" w:cs="Times New Roman"/>
          <w:b w:val="0"/>
          <w:i/>
          <w:color w:val="000000"/>
          <w:sz w:val="26"/>
        </w:rPr>
        <w:t>Mô hình kiến trúc dự kiến của đề tài được tổ chức thành ba lớp chính, với gateway đóng vai trò ranh giới tin cậy (trust boundary) giữa vùng thiết bị không tin cậy và vùng cloud/backend.</w:t>
        <w:br/>
        <w:br/>
        <w:t>Lớp thiết bị – IoT Device Simulator: Chương trình giả lập thiết bị cảm biến, có nhiệm vụ sinh dữ liệu (nhiệt độ, độ ẩm, trạng thái...) và gửi đến gateway qua giao thức HTTP hoặc MQTT. Toàn bộ dữ liệu từ lớp này được coi là chưa tin cậy (untrusted).</w:t>
        <w:br/>
        <w:br/>
        <w:t>Lớp trung gian – Node-RED Security Gateway: Thành phần trung tâm của mô hình, hoạt động như điểm thực thi chính sách bảo mật (Policy Enforcement Point). Dữ liệu đi qua chuỗi kiểm tra tuần tự tại gateway: Authentication (xác thực token/API key) → Validation (kiểm tra cấu trúc payload và trường bắt buộc) → Filtering (lọc giá trị theo ngưỡng cho phép) → Freshness/Replay Check (kiểm tra timestamp, phát hiện dữ liệu cũ hoặc lặp) → Audit Logging (ghi nhận quyết định ACCEPT/REJECT kèm nguyên nhân).</w:t>
        <w:br/>
        <w:br/>
        <w:t>Lớp cloud/backend – Cloud Sink Simulator: Endpoint HTTP đơn giản nhận dữ liệu đã được gateway kiểm tra và chấp nhận, phục vụ mục đích minh họa và kiểm thử.</w:t>
        <w:br/>
        <w:br/>
        <w:t>Ranh giới tin cậy được xác định tại gateway: mọi dữ liệu từ vùng thiết bị được coi là không tin cậy cho đến khi vượt qua toàn bộ các bước kiểm tra. Chỉ dữ liệu đã được gateway chấp nhận mới được phép chuyển tiếp vào vùng cloud.</w:t>
      </w:r>
    </w:p>
    <w:p>
      <w:pPr>
        <w:spacing w:after="120" w:line="300" w:lineRule="auto"/>
      </w:pPr>
      <w:r>
        <w:rPr>
          <w:rFonts w:ascii="Times New Roman" w:hAnsi="Times New Roman" w:eastAsia="Times New Roman" w:cs="Times New Roman"/>
          <w:b w:val="0"/>
          <w:i w:val="0"/>
          <w:color w:val="000000"/>
          <w:sz w:val="26"/>
        </w:rPr>
      </w:r>
    </w:p>
    <w:p>
      <w:pPr>
        <w:jc w:val="center"/>
      </w:pPr>
      <w:r>
        <w:rPr>
          <w:rFonts w:ascii="Times New Roman" w:hAnsi="Times New Roman"/>
          <w:i/>
        </w:rPr>
        <w:t xml:space="preserve">Hình 2.1. Kiến trúc dự kiến của mô hình IoT Security Gateway</w:t>
      </w:r>
    </w:p>
    <w:tbl>
      <w:tblPr>
        <w:tblW w:w="9350" w:type="dxa"/>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9350"/>
      </w:tblGrid>
      <w:tr>
        <w:tc>
          <w:tcPr>
            <w:shd w:val="clear" w:color="auto" w:fill="2E75B6"/>
          </w:tcPr>
          <w:p>
            <w:pPr>
              <w:jc w:val="center"/>
            </w:pPr>
            <w:r>
              <w:rPr>
                <w:rFonts w:ascii="Times New Roman" w:hAnsi="Times New Roman"/>
                <w:sz w:val="24"/>
                <w:b/>
                <w:color w:val="FFFFFF"/>
              </w:rPr>
              <w:t xml:space="preserve">IoT Device Simulator</w:t>
            </w:r>
          </w:p>
          <w:p>
            <w:pPr>
              <w:jc w:val="center"/>
            </w:pPr>
            <w:r>
              <w:rPr>
                <w:rFonts w:ascii="Times New Roman" w:hAnsi="Times New Roman"/>
                <w:sz w:val="20"/>
                <w:color w:val="FFFFFF"/>
              </w:rPr>
              <w:t xml:space="preserve">Sinh dữ liệu cảm biến giả lập (nhiệt độ, độ ẩm, trạng thái) và gửi đến gateway qua HTTP/MQTT</w:t>
            </w:r>
          </w:p>
        </w:tc>
      </w:tr>
      <w:tr>
        <w:tc>
          <w:tcPr/>
          <w:p>
            <w:pPr>
              <w:jc w:val="center"/>
            </w:pPr>
            <w:r>
              <w:rPr>
                <w:rFonts w:ascii="Times New Roman" w:hAnsi="Times New Roman"/>
                <w:sz w:val="28"/>
              </w:rPr>
              <w:t xml:space="preserve">↓</w:t>
            </w:r>
          </w:p>
        </w:tc>
      </w:tr>
      <w:tr>
        <w:tc>
          <w:tcPr>
            <w:shd w:val="clear" w:color="auto" w:fill="1F4E79"/>
          </w:tcPr>
          <w:p>
            <w:pPr>
              <w:jc w:val="center"/>
            </w:pPr>
            <w:r>
              <w:rPr>
                <w:rFonts w:ascii="Times New Roman" w:hAnsi="Times New Roman"/>
                <w:sz w:val="24"/>
                <w:b/>
                <w:color w:val="FFFFFF"/>
              </w:rPr>
              <w:t xml:space="preserve">Node-RED Security Gateway</w:t>
            </w:r>
          </w:p>
          <w:p>
            <w:pPr>
              <w:jc w:val="center"/>
            </w:pPr>
            <w:r>
              <w:rPr>
                <w:rFonts w:ascii="Times New Roman" w:hAnsi="Times New Roman"/>
                <w:sz w:val="20"/>
                <w:color w:val="FFFFFF"/>
              </w:rPr>
              <w:t xml:space="preserve">Authentication → Validation → Filtering → Freshness/Replay Check → Audit Logging</w:t>
            </w:r>
          </w:p>
        </w:tc>
      </w:tr>
      <w:tr>
        <w:tc>
          <w:tcPr/>
          <w:p>
            <w:pPr>
              <w:jc w:val="center"/>
            </w:pPr>
            <w:r>
              <w:rPr>
                <w:rFonts w:ascii="Times New Roman" w:hAnsi="Times New Roman"/>
                <w:sz w:val="28"/>
              </w:rPr>
              <w:t xml:space="preserve">↓</w:t>
            </w:r>
          </w:p>
        </w:tc>
      </w:tr>
      <w:tr>
        <w:tc>
          <w:tcPr>
            <w:shd w:val="clear" w:color="auto" w:fill="4472C4"/>
          </w:tcPr>
          <w:p>
            <w:pPr>
              <w:jc w:val="center"/>
            </w:pPr>
            <w:r>
              <w:rPr>
                <w:rFonts w:ascii="Times New Roman" w:hAnsi="Times New Roman"/>
                <w:sz w:val="24"/>
                <w:b/>
                <w:color w:val="FFFFFF"/>
              </w:rPr>
              <w:t xml:space="preserve">Cloud Sink Simulator</w:t>
            </w:r>
          </w:p>
          <w:p>
            <w:pPr>
              <w:jc w:val="center"/>
            </w:pPr>
            <w:r>
              <w:rPr>
                <w:rFonts w:ascii="Times New Roman" w:hAnsi="Times New Roman"/>
                <w:sz w:val="20"/>
                <w:color w:val="FFFFFF"/>
              </w:rPr>
              <w:t xml:space="preserve">Endpoint HTTP nhận dữ liệu đã được gateway kiểm tra, ghi nhận phục vụ minh họa và kiểm thử</w:t>
            </w:r>
          </w:p>
        </w:tc>
      </w:tr>
    </w:tbl>
    <w:p>
      <w:pPr>
        <w:spacing w:after="120" w:line="300" w:lineRule="auto"/>
      </w:pPr>
      <w:r>
        <w:rPr>
          <w:rFonts w:ascii="Times New Roman" w:hAnsi="Times New Roman" w:eastAsia="Times New Roman" w:cs="Times New Roman"/>
          <w:b w:val="0"/>
          <w:i w:val="0"/>
          <w:color w:val="000000"/>
          <w:sz w:val="26"/>
        </w:rPr>
      </w:r>
    </w:p>
    <w:p>
      <w:pPr>
        <w:pStyle w:val="Heading2"/>
        <w:keepNext/>
      </w:pPr>
      <w:r>
        <w:rPr>
          <w:rFonts w:ascii="Times New Roman" w:hAnsi="Times New Roman"/>
          <w:b/>
          <w:color w:val="000000"/>
          <w:sz w:val="28"/>
        </w:rPr>
        <w:t>2.2. Khái niệm bảo mật trực tiếp liên quan</w:t>
      </w:r>
    </w:p>
    <w:p>
      <w:pPr>
        <w:spacing w:after="120" w:line="312" w:lineRule="auto"/>
        <w:jc w:val="both"/>
      </w:pPr>
      <w:r>
        <w:rPr>
          <w:rFonts w:ascii="Times New Roman" w:hAnsi="Times New Roman" w:eastAsia="Times New Roman" w:cs="Times New Roman"/>
          <w:b w:val="0"/>
          <w:i/>
          <w:color w:val="000000"/>
          <w:sz w:val="26"/>
        </w:rPr>
        <w:t>Các khái niệm bảo mật dưới đây được áp dụng trực tiếp trong thiết kế và đánh giá mô hình gateway. Bảng sau tóm tắt cách mỗi khái niệm được cụ thể hóa tại gateway.</w:t>
      </w:r>
    </w:p>
    <w:p>
      <w:pPr>
        <w:jc w:val="center"/>
      </w:pPr>
      <w:r>
        <w:rPr>
          <w:rFonts w:ascii="Times New Roman" w:hAnsi="Times New Roman"/>
          <w:i/>
        </w:rPr>
        <w:t xml:space="preserve">Bảng 2.1. Khái niệm bảo mật và áp dụng tại gateway</w:t>
      </w:r>
    </w:p>
    <w:tbl>
      <w:tblPr>
        <w:tblW w:w="9350" w:type="dxa"/>
        <w:tblBorders>
          <w:top w:val="single" w:sz="4" w:space="0" w:color="1F4E79"/>
          <w:left w:val="single" w:sz="4" w:space="0" w:color="1F4E79"/>
          <w:bottom w:val="single" w:sz="4" w:space="0" w:color="1F4E79"/>
          <w:right w:val="single" w:sz="4" w:space="0" w:color="1F4E79"/>
          <w:insideH w:val="single" w:sz="4" w:space="0" w:color="1F4E79"/>
          <w:insideV w:val="single" w:sz="4" w:space="0" w:color="1F4E79"/>
        </w:tblBorders>
      </w:tblPr>
      <w:tblGrid>
        <w:gridCol w:w="2800"/>
        <w:gridCol w:w="6550"/>
      </w:tblGrid>
      <w:tr>
        <w:tc>
          <w:tcPr>
            <w:shd w:val="clear" w:color="auto" w:fill="1F4E79"/>
          </w:tcPr>
          <w:p>
            <w:pPr>
              <w:jc w:val="left"/>
            </w:pPr>
            <w:r>
              <w:rPr>
                <w:rFonts w:ascii="Times New Roman" w:hAnsi="Times New Roman"/>
                <w:sz w:val="22"/>
                <w:b/>
                <w:color w:val="FFFFFF"/>
              </w:rPr>
              <w:t xml:space="preserve">Khái niệm</w:t>
            </w:r>
          </w:p>
        </w:tc>
        <w:tc>
          <w:tcPr>
            <w:shd w:val="clear" w:color="auto" w:fill="1F4E79"/>
          </w:tcPr>
          <w:p>
            <w:pPr>
              <w:jc w:val="left"/>
            </w:pPr>
            <w:r>
              <w:rPr>
                <w:rFonts w:ascii="Times New Roman" w:hAnsi="Times New Roman"/>
                <w:sz w:val="22"/>
                <w:b/>
                <w:color w:val="FFFFFF"/>
              </w:rPr>
              <w:t xml:space="preserve">Áp dụng tại gateway</w:t>
            </w:r>
          </w:p>
        </w:tc>
      </w:tr>
      <w:tr>
        <w:tc>
          <w:tcPr/>
          <w:p>
            <w:pPr>
              <w:jc w:val="left"/>
            </w:pPr>
            <w:r>
              <w:rPr>
                <w:rFonts w:ascii="Times New Roman" w:hAnsi="Times New Roman"/>
                <w:sz w:val="22"/>
                <w:b/>
              </w:rPr>
              <w:t xml:space="preserve">Xác thực (Authentication)</w:t>
            </w:r>
          </w:p>
        </w:tc>
        <w:tc>
          <w:tcPr/>
          <w:p>
            <w:pPr>
              <w:jc w:val="left"/>
            </w:pPr>
            <w:r>
              <w:rPr>
                <w:rFonts w:ascii="Times New Roman" w:hAnsi="Times New Roman"/>
                <w:sz w:val="22"/>
              </w:rPr>
              <w:t xml:space="preserve">Gateway xác thực thiết bị qua token/API key; từ chối thiết bị không hợp lệ trước khi xử lý dữ liệu.</w:t>
            </w:r>
          </w:p>
        </w:tc>
      </w:tr>
      <w:tr>
        <w:tc>
          <w:tcPr/>
          <w:p>
            <w:pPr>
              <w:jc w:val="left"/>
            </w:pPr>
            <w:r>
              <w:rPr>
                <w:rFonts w:ascii="Times New Roman" w:hAnsi="Times New Roman"/>
                <w:sz w:val="22"/>
                <w:b/>
              </w:rPr>
              <w:t xml:space="preserve">Validation (Kiểm tra cấu trúc)</w:t>
            </w:r>
          </w:p>
        </w:tc>
        <w:tc>
          <w:tcPr/>
          <w:p>
            <w:pPr>
              <w:jc w:val="left"/>
            </w:pPr>
            <w:r>
              <w:rPr>
                <w:rFonts w:ascii="Times New Roman" w:hAnsi="Times New Roman"/>
                <w:sz w:val="22"/>
              </w:rPr>
              <w:t xml:space="preserve">Gateway kiểm tra schema payload, các trường bắt buộc và kiểu dữ liệu; từ chối payload sai cấu trúc.</w:t>
            </w:r>
          </w:p>
        </w:tc>
      </w:tr>
      <w:tr>
        <w:tc>
          <w:tcPr/>
          <w:p>
            <w:pPr>
              <w:jc w:val="left"/>
            </w:pPr>
            <w:r>
              <w:rPr>
                <w:rFonts w:ascii="Times New Roman" w:hAnsi="Times New Roman"/>
                <w:sz w:val="22"/>
                <w:b/>
              </w:rPr>
              <w:t xml:space="preserve">Filtering (Lọc dữ liệu)</w:t>
            </w:r>
          </w:p>
        </w:tc>
        <w:tc>
          <w:tcPr/>
          <w:p>
            <w:pPr>
              <w:jc w:val="left"/>
            </w:pPr>
            <w:r>
              <w:rPr>
                <w:rFonts w:ascii="Times New Roman" w:hAnsi="Times New Roman"/>
                <w:sz w:val="22"/>
              </w:rPr>
              <w:t xml:space="preserve">Gateway so sánh giá trị cảm biến với ngưỡng cho phép; từ chối dữ liệu vượt ngưỡng.</w:t>
            </w:r>
          </w:p>
        </w:tc>
      </w:tr>
      <w:tr>
        <w:tc>
          <w:tcPr/>
          <w:p>
            <w:pPr>
              <w:jc w:val="left"/>
            </w:pPr>
            <w:r>
              <w:rPr>
                <w:rFonts w:ascii="Times New Roman" w:hAnsi="Times New Roman"/>
                <w:sz w:val="22"/>
                <w:b/>
              </w:rPr>
              <w:t xml:space="preserve">Freshness (Tính mới)</w:t>
            </w:r>
          </w:p>
        </w:tc>
        <w:tc>
          <w:tcPr/>
          <w:p>
            <w:pPr>
              <w:jc w:val="left"/>
            </w:pPr>
            <w:r>
              <w:rPr>
                <w:rFonts w:ascii="Times New Roman" w:hAnsi="Times New Roman"/>
                <w:sz w:val="22"/>
              </w:rPr>
              <w:t xml:space="preserve">Gateway kiểm tra timestamp để đảm bảo dữ liệu không quá cũ (stale); từ chối dữ liệu hết hạn.</w:t>
            </w:r>
          </w:p>
        </w:tc>
      </w:tr>
      <w:tr>
        <w:tc>
          <w:tcPr/>
          <w:p>
            <w:pPr>
              <w:jc w:val="left"/>
            </w:pPr>
            <w:r>
              <w:rPr>
                <w:rFonts w:ascii="Times New Roman" w:hAnsi="Times New Roman"/>
                <w:sz w:val="22"/>
                <w:b/>
              </w:rPr>
              <w:t xml:space="preserve">Replay Protection (Chống phát lại)</w:t>
            </w:r>
          </w:p>
        </w:tc>
        <w:tc>
          <w:tcPr/>
          <w:p>
            <w:pPr>
              <w:jc w:val="left"/>
            </w:pPr>
            <w:r>
              <w:rPr>
                <w:rFonts w:ascii="Times New Roman" w:hAnsi="Times New Roman"/>
                <w:sz w:val="22"/>
              </w:rPr>
              <w:t xml:space="preserve">Gateway phát hiện gói tin trùng lặp dựa trên device ID + timestamp/nonce; từ chối gói lặp.</w:t>
            </w:r>
          </w:p>
        </w:tc>
      </w:tr>
      <w:tr>
        <w:tc>
          <w:tcPr/>
          <w:p>
            <w:pPr>
              <w:jc w:val="left"/>
            </w:pPr>
            <w:r>
              <w:rPr>
                <w:rFonts w:ascii="Times New Roman" w:hAnsi="Times New Roman"/>
                <w:sz w:val="22"/>
                <w:b/>
              </w:rPr>
              <w:t xml:space="preserve">Audit Logging (Ghi nhật ký)</w:t>
            </w:r>
          </w:p>
        </w:tc>
        <w:tc>
          <w:tcPr/>
          <w:p>
            <w:pPr>
              <w:jc w:val="left"/>
            </w:pPr>
            <w:r>
              <w:rPr>
                <w:rFonts w:ascii="Times New Roman" w:hAnsi="Times New Roman"/>
                <w:sz w:val="22"/>
              </w:rPr>
              <w:t xml:space="preserve">Gateway ghi nhận toàn bộ quyết định ACCEPT/REJECT kèm nguyên nhân, phục vụ truy vết và đánh giá.</w:t>
            </w:r>
          </w:p>
        </w:tc>
      </w:tr>
    </w:tbl>
    <w:p>
      <w:pPr>
        <w:spacing w:after="120" w:line="300" w:lineRule="auto"/>
      </w:pPr>
      <w:r>
        <w:rPr>
          <w:rFonts w:ascii="Times New Roman" w:hAnsi="Times New Roman" w:eastAsia="Times New Roman" w:cs="Times New Roman"/>
          <w:b w:val="0"/>
          <w:i w:val="0"/>
          <w:color w:val="000000"/>
          <w:sz w:val="26"/>
        </w:rPr>
      </w:r>
    </w:p>
    <w:p>
      <w:pPr>
        <w:pStyle w:val="Heading2"/>
        <w:keepNext/>
      </w:pPr>
      <w:r>
        <w:rPr>
          <w:rFonts w:ascii="Times New Roman" w:hAnsi="Times New Roman"/>
          <w:b/>
          <w:color w:val="000000"/>
          <w:sz w:val="28"/>
        </w:rPr>
        <w:t>2.3. Nội dung cần nhấn mạnh theo nhóm đề tài</w:t>
      </w:r>
    </w:p>
    <w:tbl>
      <w:tblPr>
        <w:tblStyle w:val="TableGrid"/>
        <w:tblW w:type="dxa" w:w="9638"/>
        <w:jc w:val="left"/>
        <w:tblLayout w:type="fixed"/>
        <w:tblLook w:firstColumn="1" w:firstRow="1" w:lastColumn="0" w:lastRow="0" w:noHBand="0" w:noVBand="1" w:val="04A0"/>
        <w:tblInd w:w="120" w:type="dxa"/>
      </w:tblPr>
      <w:tblGrid>
        <w:gridCol w:w="650"/>
        <w:gridCol w:w="1550"/>
        <w:gridCol w:w="4750"/>
        <w:gridCol w:w="2688"/>
      </w:tblGrid>
      <w:tr>
        <w:trPr>
          <w:tblHeader w:val="true"/>
        </w:trPr>
        <w:tc>
          <w:tcPr>
            <w:tcW w:type="dxa" w:w="650"/>
            <w:vAlign w:val="center"/>
            <w:shd w:val="clear" w:fill="1F4E79"/>
            <w:tcMar>
              <w:top w:w="80" w:type="dxa"/>
              <w:bottom w:w="80" w:type="dxa"/>
              <w:start w:w="120" w:type="dxa"/>
              <w:end w:w="120" w:type="dxa"/>
            </w:tcMar>
          </w:tcPr>
          <w:p>
            <w:pPr>
              <w:spacing w:before="0" w:after="0" w:line="276" w:lineRule="auto"/>
              <w:jc w:val="center"/>
            </w:pPr>
            <w:r>
              <w:rPr>
                <w:rFonts w:ascii="Times New Roman" w:hAnsi="Times New Roman"/>
                <w:color w:val="FFFFFF"/>
                <w:sz w:val="22"/>
              </w:rPr>
            </w:r>
            <w:r>
              <w:rPr>
                <w:rFonts w:ascii="Times New Roman" w:hAnsi="Times New Roman" w:eastAsia="Times New Roman" w:cs="Times New Roman"/>
                <w:b/>
                <w:i w:val="0"/>
                <w:color w:val="FFFFFF"/>
                <w:sz w:val="22"/>
              </w:rPr>
              <w:t>Hướng</w:t>
            </w:r>
          </w:p>
        </w:tc>
        <w:tc>
          <w:tcPr>
            <w:tcW w:type="dxa" w:w="1550"/>
            <w:vAlign w:val="center"/>
            <w:shd w:val="clear" w:fill="1F4E79"/>
            <w:tcMar>
              <w:top w:w="80" w:type="dxa"/>
              <w:bottom w:w="80" w:type="dxa"/>
              <w:start w:w="120" w:type="dxa"/>
              <w:end w:w="120" w:type="dxa"/>
            </w:tcMar>
          </w:tcPr>
          <w:p>
            <w:pPr>
              <w:spacing w:before="0" w:after="0" w:line="276" w:lineRule="auto"/>
              <w:jc w:val="center"/>
            </w:pPr>
            <w:r>
              <w:rPr>
                <w:rFonts w:ascii="Times New Roman" w:hAnsi="Times New Roman"/>
                <w:color w:val="FFFFFF"/>
                <w:sz w:val="22"/>
              </w:rPr>
            </w:r>
            <w:r>
              <w:rPr>
                <w:rFonts w:ascii="Times New Roman" w:hAnsi="Times New Roman" w:eastAsia="Times New Roman" w:cs="Times New Roman"/>
                <w:b/>
                <w:i w:val="0"/>
                <w:color w:val="FFFFFF"/>
                <w:sz w:val="22"/>
              </w:rPr>
              <w:t>Mã đề tài</w:t>
            </w:r>
          </w:p>
        </w:tc>
        <w:tc>
          <w:tcPr>
            <w:tcW w:type="dxa" w:w="4750"/>
            <w:vAlign w:val="center"/>
            <w:shd w:val="clear" w:fill="1F4E79"/>
            <w:tcMar>
              <w:top w:w="80" w:type="dxa"/>
              <w:bottom w:w="80" w:type="dxa"/>
              <w:start w:w="120" w:type="dxa"/>
              <w:end w:w="120" w:type="dxa"/>
            </w:tcMar>
          </w:tcPr>
          <w:p>
            <w:pPr>
              <w:spacing w:before="0" w:after="0" w:line="276" w:lineRule="auto"/>
              <w:jc w:val="center"/>
            </w:pPr>
            <w:r>
              <w:rPr>
                <w:rFonts w:ascii="Times New Roman" w:hAnsi="Times New Roman"/>
                <w:color w:val="FFFFFF"/>
                <w:sz w:val="22"/>
              </w:rPr>
            </w:r>
            <w:r>
              <w:rPr>
                <w:rFonts w:ascii="Times New Roman" w:hAnsi="Times New Roman" w:eastAsia="Times New Roman" w:cs="Times New Roman"/>
                <w:b/>
                <w:i w:val="0"/>
                <w:color w:val="FFFFFF"/>
                <w:sz w:val="22"/>
              </w:rPr>
              <w:t>Chương 2 phải tập trung</w:t>
            </w:r>
          </w:p>
        </w:tc>
        <w:tc>
          <w:tcPr>
            <w:tcW w:type="dxa" w:w="2688"/>
            <w:vAlign w:val="center"/>
            <w:shd w:val="clear" w:fill="1F4E79"/>
            <w:tcMar>
              <w:top w:w="80" w:type="dxa"/>
              <w:bottom w:w="80" w:type="dxa"/>
              <w:start w:w="120" w:type="dxa"/>
              <w:end w:w="120" w:type="dxa"/>
            </w:tcMar>
          </w:tcPr>
          <w:p>
            <w:pPr>
              <w:spacing w:before="0" w:after="0" w:line="276" w:lineRule="auto"/>
              <w:jc w:val="center"/>
            </w:pPr>
            <w:r>
              <w:rPr>
                <w:rFonts w:ascii="Times New Roman" w:hAnsi="Times New Roman"/>
                <w:color w:val="FFFFFF"/>
                <w:sz w:val="22"/>
              </w:rPr>
            </w:r>
            <w:r>
              <w:rPr>
                <w:rFonts w:ascii="Times New Roman" w:hAnsi="Times New Roman" w:eastAsia="Times New Roman" w:cs="Times New Roman"/>
                <w:b/>
                <w:i w:val="0"/>
                <w:color w:val="FFFFFF"/>
                <w:sz w:val="22"/>
              </w:rPr>
              <w:t>Hình/bảng nên có</w:t>
            </w:r>
          </w:p>
        </w:tc>
      </w:tr>
      <w:tr>
        <w:tc>
          <w:tcPr>
            <w:tcW w:type="dxa" w:w="650"/>
            <w:vAlign w:val="center"/>
            <w:shd w:val="clear" w:fill="E8EEF5"/>
            <w:tcMar>
              <w:top w:w="80" w:type="dxa"/>
              <w:bottom w:w="80" w:type="dxa"/>
              <w:start w:w="120" w:type="dxa"/>
              <w:end w:w="120" w:type="dxa"/>
            </w:tcMar>
          </w:tcPr>
          <w:p>
            <w:pPr>
              <w:spacing w:before="0" w:after="0" w:line="276" w:lineRule="auto"/>
              <w:jc w:val="center"/>
            </w:pPr>
            <w:r>
              <w:rPr>
                <w:rFonts w:ascii="Times New Roman" w:hAnsi="Times New Roman"/>
                <w:color w:val="000000"/>
                <w:sz w:val="22"/>
              </w:rPr>
              <w:t>☒ A</w:t>
            </w:r>
            <w:r>
              <w:rPr>
                <w:rFonts w:ascii="Times New Roman" w:hAnsi="Times New Roman" w:eastAsia="Times New Roman" w:cs="Times New Roman"/>
                <w:b/>
                <w:i w:val="0"/>
                <w:color w:val="000000"/>
                <w:sz w:val="22"/>
              </w:rPr>
            </w:r>
          </w:p>
        </w:tc>
        <w:tc>
          <w:tcPr>
            <w:tcW w:type="dxa" w:w="1550"/>
            <w:vAlign w:val="center"/>
            <w:tcMar>
              <w:top w:w="80" w:type="dxa"/>
              <w:bottom w:w="80" w:type="dxa"/>
              <w:start w:w="120" w:type="dxa"/>
              <w:end w:w="120" w:type="dxa"/>
            </w:tcMar>
          </w:tcPr>
          <w:p>
            <w:pPr>
              <w:spacing w:before="0" w:after="0" w:line="276" w:lineRule="auto"/>
              <w:jc w:val="center"/>
            </w:pPr>
            <w:r>
              <w:rPr>
                <w:rFonts w:ascii="Times New Roman" w:hAnsi="Times New Roman"/>
                <w:color w:val="000000"/>
                <w:sz w:val="22"/>
              </w:rPr>
            </w:r>
            <w:r>
              <w:rPr>
                <w:rFonts w:ascii="Times New Roman" w:hAnsi="Times New Roman" w:eastAsia="Times New Roman" w:cs="Times New Roman"/>
                <w:b w:val="0"/>
                <w:i w:val="0"/>
                <w:color w:val="000000"/>
                <w:sz w:val="22"/>
              </w:rPr>
              <w:t>01-10</w:t>
            </w:r>
          </w:p>
        </w:tc>
        <w:tc>
          <w:tcPr>
            <w:tcW w:type="dxa" w:w="475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val="0"/>
                <w:i w:val="0"/>
                <w:color w:val="000000"/>
                <w:sz w:val="22"/>
              </w:rPr>
              <w:t>Kiến trúc IoT, bối cảnh ứng dụng, tài sản/dữ liệu và chuẩn đánh giá.</w:t>
            </w:r>
          </w:p>
        </w:tc>
        <w:tc>
          <w:tcPr>
            <w:tcW w:type="dxa" w:w="2688"/>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val="0"/>
                <w:i w:val="0"/>
                <w:color w:val="000000"/>
                <w:sz w:val="22"/>
              </w:rPr>
              <w:t>Sơ đồ hệ thống; bảng tài sản-nguy cơ.</w:t>
            </w:r>
          </w:p>
        </w:tc>
      </w:tr>
      <w:tr>
        <w:tc>
          <w:tcPr>
            <w:tcW w:type="dxa" w:w="650"/>
            <w:vAlign w:val="center"/>
            <w:shd w:val="clear" w:fill="E8EEF5"/>
            <w:tcMar>
              <w:top w:w="80" w:type="dxa"/>
              <w:bottom w:w="80" w:type="dxa"/>
              <w:start w:w="120" w:type="dxa"/>
              <w:end w:w="120" w:type="dxa"/>
            </w:tcMar>
          </w:tcPr>
          <w:p>
            <w:pPr>
              <w:spacing w:before="0" w:after="0" w:line="276" w:lineRule="auto"/>
              <w:jc w:val="center"/>
            </w:pPr>
            <w:r>
              <w:rPr>
                <w:rFonts w:ascii="Times New Roman" w:hAnsi="Times New Roman"/>
                <w:color w:val="000000"/>
                <w:sz w:val="22"/>
              </w:rPr>
            </w:r>
            <w:r>
              <w:rPr>
                <w:rFonts w:ascii="Times New Roman" w:hAnsi="Times New Roman" w:eastAsia="Times New Roman" w:cs="Times New Roman"/>
                <w:b/>
                <w:i w:val="0"/>
                <w:color w:val="000000"/>
                <w:sz w:val="22"/>
              </w:rPr>
              <w:t>□ B</w:t>
            </w:r>
          </w:p>
        </w:tc>
        <w:tc>
          <w:tcPr>
            <w:tcW w:type="dxa" w:w="1550"/>
            <w:vAlign w:val="center"/>
            <w:tcMar>
              <w:top w:w="80" w:type="dxa"/>
              <w:bottom w:w="80" w:type="dxa"/>
              <w:start w:w="120" w:type="dxa"/>
              <w:end w:w="120" w:type="dxa"/>
            </w:tcMar>
          </w:tcPr>
          <w:p>
            <w:pPr>
              <w:spacing w:before="0" w:after="0" w:line="276" w:lineRule="auto"/>
              <w:jc w:val="center"/>
            </w:pPr>
            <w:r>
              <w:rPr>
                <w:rFonts w:ascii="Times New Roman" w:hAnsi="Times New Roman"/>
                <w:color w:val="000000"/>
                <w:sz w:val="22"/>
              </w:rPr>
            </w:r>
            <w:r>
              <w:rPr>
                <w:rFonts w:ascii="Times New Roman" w:hAnsi="Times New Roman" w:eastAsia="Times New Roman" w:cs="Times New Roman"/>
                <w:b w:val="0"/>
                <w:i w:val="0"/>
                <w:color w:val="000000"/>
                <w:sz w:val="22"/>
              </w:rPr>
              <w:t>11-19, 49</w:t>
            </w:r>
          </w:p>
        </w:tc>
        <w:tc>
          <w:tcPr>
            <w:tcW w:type="dxa" w:w="475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val="0"/>
                <w:i w:val="0"/>
                <w:color w:val="000000"/>
                <w:sz w:val="22"/>
              </w:rPr>
              <w:t>Đặc tính giao thức/mạng/API, cơ chế xác thực-mã hóa và cấu hình an toàn.</w:t>
            </w:r>
          </w:p>
        </w:tc>
        <w:tc>
          <w:tcPr>
            <w:tcW w:type="dxa" w:w="2688"/>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val="0"/>
                <w:i w:val="0"/>
                <w:color w:val="000000"/>
                <w:sz w:val="22"/>
              </w:rPr>
              <w:t>Bảng so sánh; sơ đồ luồng; cấu hình mẫu.</w:t>
            </w:r>
          </w:p>
        </w:tc>
      </w:tr>
      <w:tr>
        <w:tc>
          <w:tcPr>
            <w:tcW w:type="dxa" w:w="650"/>
            <w:vAlign w:val="center"/>
            <w:shd w:val="clear" w:fill="E8EEF5"/>
            <w:tcMar>
              <w:top w:w="80" w:type="dxa"/>
              <w:bottom w:w="80" w:type="dxa"/>
              <w:start w:w="120" w:type="dxa"/>
              <w:end w:w="120" w:type="dxa"/>
            </w:tcMar>
          </w:tcPr>
          <w:p>
            <w:pPr>
              <w:spacing w:before="0" w:after="0" w:line="276" w:lineRule="auto"/>
              <w:jc w:val="center"/>
            </w:pPr>
            <w:r>
              <w:rPr>
                <w:rFonts w:ascii="Times New Roman" w:hAnsi="Times New Roman"/>
                <w:color w:val="000000"/>
                <w:sz w:val="22"/>
              </w:rPr>
            </w:r>
            <w:r>
              <w:rPr>
                <w:rFonts w:ascii="Times New Roman" w:hAnsi="Times New Roman" w:eastAsia="Times New Roman" w:cs="Times New Roman"/>
                <w:b/>
                <w:i w:val="0"/>
                <w:color w:val="000000"/>
                <w:sz w:val="22"/>
              </w:rPr>
              <w:t>□ C</w:t>
            </w:r>
          </w:p>
        </w:tc>
        <w:tc>
          <w:tcPr>
            <w:tcW w:type="dxa" w:w="1550"/>
            <w:vAlign w:val="center"/>
            <w:tcMar>
              <w:top w:w="80" w:type="dxa"/>
              <w:bottom w:w="80" w:type="dxa"/>
              <w:start w:w="120" w:type="dxa"/>
              <w:end w:w="120" w:type="dxa"/>
            </w:tcMar>
          </w:tcPr>
          <w:p>
            <w:pPr>
              <w:spacing w:before="0" w:after="0" w:line="276" w:lineRule="auto"/>
              <w:jc w:val="center"/>
            </w:pPr>
            <w:r>
              <w:rPr>
                <w:rFonts w:ascii="Times New Roman" w:hAnsi="Times New Roman"/>
                <w:color w:val="000000"/>
                <w:sz w:val="22"/>
              </w:rPr>
            </w:r>
            <w:r>
              <w:rPr>
                <w:rFonts w:ascii="Times New Roman" w:hAnsi="Times New Roman" w:eastAsia="Times New Roman" w:cs="Times New Roman"/>
                <w:b w:val="0"/>
                <w:i w:val="0"/>
                <w:color w:val="000000"/>
                <w:sz w:val="22"/>
              </w:rPr>
              <w:t>20, 30, 31, 42, 45</w:t>
            </w:r>
          </w:p>
        </w:tc>
        <w:tc>
          <w:tcPr>
            <w:tcW w:type="dxa" w:w="475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val="0"/>
                <w:i w:val="0"/>
                <w:color w:val="000000"/>
                <w:sz w:val="22"/>
              </w:rPr>
              <w:t>Firmware, boot/update, phần cứng, lưu trữ khóa và bề mặt thiết bị.</w:t>
            </w:r>
          </w:p>
        </w:tc>
        <w:tc>
          <w:tcPr>
            <w:tcW w:type="dxa" w:w="2688"/>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val="0"/>
                <w:i w:val="0"/>
                <w:color w:val="000000"/>
                <w:sz w:val="22"/>
              </w:rPr>
              <w:t>Chuỗi boot/update; bảng điểm kiểm tra.</w:t>
            </w:r>
          </w:p>
        </w:tc>
      </w:tr>
      <w:tr>
        <w:tc>
          <w:tcPr>
            <w:tcW w:type="dxa" w:w="650"/>
            <w:vAlign w:val="center"/>
            <w:shd w:val="clear" w:fill="E8EEF5"/>
            <w:tcMar>
              <w:top w:w="80" w:type="dxa"/>
              <w:bottom w:w="80" w:type="dxa"/>
              <w:start w:w="120" w:type="dxa"/>
              <w:end w:w="120" w:type="dxa"/>
            </w:tcMar>
          </w:tcPr>
          <w:p>
            <w:pPr>
              <w:spacing w:before="0" w:after="0" w:line="276" w:lineRule="auto"/>
              <w:jc w:val="center"/>
            </w:pPr>
            <w:r>
              <w:rPr>
                <w:rFonts w:ascii="Times New Roman" w:hAnsi="Times New Roman"/>
                <w:color w:val="000000"/>
                <w:sz w:val="22"/>
              </w:rPr>
            </w:r>
            <w:r>
              <w:rPr>
                <w:rFonts w:ascii="Times New Roman" w:hAnsi="Times New Roman" w:eastAsia="Times New Roman" w:cs="Times New Roman"/>
                <w:b/>
                <w:i w:val="0"/>
                <w:color w:val="000000"/>
                <w:sz w:val="22"/>
              </w:rPr>
              <w:t>□ D</w:t>
            </w:r>
          </w:p>
        </w:tc>
        <w:tc>
          <w:tcPr>
            <w:tcW w:type="dxa" w:w="1550"/>
            <w:vAlign w:val="center"/>
            <w:tcMar>
              <w:top w:w="80" w:type="dxa"/>
              <w:bottom w:w="80" w:type="dxa"/>
              <w:start w:w="120" w:type="dxa"/>
              <w:end w:w="120" w:type="dxa"/>
            </w:tcMar>
          </w:tcPr>
          <w:p>
            <w:pPr>
              <w:spacing w:before="0" w:after="0" w:line="276" w:lineRule="auto"/>
              <w:jc w:val="center"/>
            </w:pPr>
            <w:r>
              <w:rPr>
                <w:rFonts w:ascii="Times New Roman" w:hAnsi="Times New Roman"/>
                <w:color w:val="000000"/>
                <w:sz w:val="22"/>
              </w:rPr>
            </w:r>
            <w:r>
              <w:rPr>
                <w:rFonts w:ascii="Times New Roman" w:hAnsi="Times New Roman" w:eastAsia="Times New Roman" w:cs="Times New Roman"/>
                <w:b w:val="0"/>
                <w:i w:val="0"/>
                <w:color w:val="000000"/>
                <w:sz w:val="22"/>
              </w:rPr>
              <w:t>21-29, 32</w:t>
            </w:r>
          </w:p>
        </w:tc>
        <w:tc>
          <w:tcPr>
            <w:tcW w:type="dxa" w:w="475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val="0"/>
                <w:i w:val="0"/>
                <w:color w:val="000000"/>
                <w:sz w:val="22"/>
              </w:rPr>
              <w:t>Mô hình tấn công, điều kiện xảy ra, tác động, quyền riêng tư và phòng thủ nhiều lớp.</w:t>
            </w:r>
          </w:p>
        </w:tc>
        <w:tc>
          <w:tcPr>
            <w:tcW w:type="dxa" w:w="2688"/>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val="0"/>
                <w:i w:val="0"/>
                <w:color w:val="000000"/>
                <w:sz w:val="22"/>
              </w:rPr>
              <w:t>Attack tree/DFD; bảng STRIDE/rủi ro.</w:t>
            </w:r>
          </w:p>
        </w:tc>
      </w:tr>
      <w:tr>
        <w:tc>
          <w:tcPr>
            <w:tcW w:type="dxa" w:w="650"/>
            <w:vAlign w:val="center"/>
            <w:shd w:val="clear" w:fill="E8EEF5"/>
            <w:tcMar>
              <w:top w:w="80" w:type="dxa"/>
              <w:bottom w:w="80" w:type="dxa"/>
              <w:start w:w="120" w:type="dxa"/>
              <w:end w:w="120" w:type="dxa"/>
            </w:tcMar>
          </w:tcPr>
          <w:p>
            <w:pPr>
              <w:spacing w:before="0" w:after="0" w:line="276" w:lineRule="auto"/>
              <w:jc w:val="center"/>
            </w:pPr>
            <w:r>
              <w:rPr>
                <w:rFonts w:ascii="Times New Roman" w:hAnsi="Times New Roman"/>
                <w:color w:val="000000"/>
                <w:sz w:val="22"/>
              </w:rPr>
            </w:r>
            <w:r>
              <w:rPr>
                <w:rFonts w:ascii="Times New Roman" w:hAnsi="Times New Roman" w:eastAsia="Times New Roman" w:cs="Times New Roman"/>
                <w:b/>
                <w:i w:val="0"/>
                <w:color w:val="000000"/>
                <w:sz w:val="22"/>
              </w:rPr>
              <w:t>□ E</w:t>
            </w:r>
          </w:p>
        </w:tc>
        <w:tc>
          <w:tcPr>
            <w:tcW w:type="dxa" w:w="1550"/>
            <w:vAlign w:val="center"/>
            <w:tcMar>
              <w:top w:w="80" w:type="dxa"/>
              <w:bottom w:w="80" w:type="dxa"/>
              <w:start w:w="120" w:type="dxa"/>
              <w:end w:w="120" w:type="dxa"/>
            </w:tcMar>
          </w:tcPr>
          <w:p>
            <w:pPr>
              <w:spacing w:before="0" w:after="0" w:line="276" w:lineRule="auto"/>
              <w:jc w:val="center"/>
            </w:pPr>
            <w:r>
              <w:rPr>
                <w:rFonts w:ascii="Times New Roman" w:hAnsi="Times New Roman"/>
                <w:color w:val="000000"/>
                <w:sz w:val="22"/>
              </w:rPr>
            </w:r>
            <w:r>
              <w:rPr>
                <w:rFonts w:ascii="Times New Roman" w:hAnsi="Times New Roman" w:eastAsia="Times New Roman" w:cs="Times New Roman"/>
                <w:b w:val="0"/>
                <w:i w:val="0"/>
                <w:color w:val="000000"/>
                <w:sz w:val="22"/>
              </w:rPr>
              <w:t>33-34</w:t>
            </w:r>
          </w:p>
        </w:tc>
        <w:tc>
          <w:tcPr>
            <w:tcW w:type="dxa" w:w="475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val="0"/>
                <w:i w:val="0"/>
                <w:color w:val="000000"/>
                <w:sz w:val="22"/>
              </w:rPr>
              <w:t>Lưu lượng IoT, bất thường, IDS, đặc trưng/rule và chỉ số đánh giá.</w:t>
            </w:r>
          </w:p>
        </w:tc>
        <w:tc>
          <w:tcPr>
            <w:tcW w:type="dxa" w:w="2688"/>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val="0"/>
                <w:i w:val="0"/>
                <w:color w:val="000000"/>
                <w:sz w:val="22"/>
              </w:rPr>
              <w:t>Luồng phát hiện; bảng đặc trưng/chỉ số.</w:t>
            </w:r>
          </w:p>
        </w:tc>
      </w:tr>
      <w:tr>
        <w:tc>
          <w:tcPr>
            <w:tcW w:type="dxa" w:w="650"/>
            <w:vAlign w:val="center"/>
            <w:shd w:val="clear" w:fill="E8EEF5"/>
            <w:tcMar>
              <w:top w:w="80" w:type="dxa"/>
              <w:bottom w:w="80" w:type="dxa"/>
              <w:start w:w="120" w:type="dxa"/>
              <w:end w:w="120" w:type="dxa"/>
            </w:tcMar>
          </w:tcPr>
          <w:p>
            <w:pPr>
              <w:spacing w:before="0" w:after="0" w:line="276" w:lineRule="auto"/>
              <w:jc w:val="center"/>
            </w:pPr>
            <w:r>
              <w:rPr>
                <w:rFonts w:ascii="Times New Roman" w:hAnsi="Times New Roman"/>
                <w:color w:val="000000"/>
                <w:sz w:val="22"/>
              </w:rPr>
            </w:r>
            <w:r>
              <w:rPr>
                <w:rFonts w:ascii="Times New Roman" w:hAnsi="Times New Roman" w:eastAsia="Times New Roman" w:cs="Times New Roman"/>
                <w:b/>
                <w:i w:val="0"/>
                <w:color w:val="000000"/>
                <w:sz w:val="22"/>
              </w:rPr>
              <w:t>□ F</w:t>
            </w:r>
          </w:p>
        </w:tc>
        <w:tc>
          <w:tcPr>
            <w:tcW w:type="dxa" w:w="1550"/>
            <w:vAlign w:val="center"/>
            <w:tcMar>
              <w:top w:w="80" w:type="dxa"/>
              <w:bottom w:w="80" w:type="dxa"/>
              <w:start w:w="120" w:type="dxa"/>
              <w:end w:w="120" w:type="dxa"/>
            </w:tcMar>
          </w:tcPr>
          <w:p>
            <w:pPr>
              <w:spacing w:before="0" w:after="0" w:line="276" w:lineRule="auto"/>
              <w:jc w:val="center"/>
            </w:pPr>
            <w:r>
              <w:rPr>
                <w:rFonts w:ascii="Times New Roman" w:hAnsi="Times New Roman"/>
                <w:color w:val="000000"/>
                <w:sz w:val="22"/>
              </w:rPr>
            </w:r>
            <w:r>
              <w:rPr>
                <w:rFonts w:ascii="Times New Roman" w:hAnsi="Times New Roman" w:eastAsia="Times New Roman" w:cs="Times New Roman"/>
                <w:b w:val="0"/>
                <w:i w:val="0"/>
                <w:color w:val="000000"/>
                <w:sz w:val="22"/>
              </w:rPr>
              <w:t>36-41, 43-44</w:t>
            </w:r>
          </w:p>
        </w:tc>
        <w:tc>
          <w:tcPr>
            <w:tcW w:type="dxa" w:w="475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val="0"/>
                <w:i w:val="0"/>
                <w:color w:val="000000"/>
                <w:sz w:val="22"/>
              </w:rPr>
              <w:t>Thuật toán, khóa/chứng chỉ, xác thực, toàn vẹn và chi phí tài nguyên IoT.</w:t>
            </w:r>
          </w:p>
        </w:tc>
        <w:tc>
          <w:tcPr>
            <w:tcW w:type="dxa" w:w="2688"/>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val="0"/>
                <w:i w:val="0"/>
                <w:color w:val="000000"/>
                <w:sz w:val="22"/>
              </w:rPr>
              <w:t>Sơ đồ vòng đời khóa; bảng so sánh.</w:t>
            </w:r>
          </w:p>
        </w:tc>
      </w:tr>
      <w:tr>
        <w:tc>
          <w:tcPr>
            <w:tcW w:type="dxa" w:w="650"/>
            <w:vAlign w:val="center"/>
            <w:shd w:val="clear" w:fill="E8EEF5"/>
            <w:tcMar>
              <w:top w:w="80" w:type="dxa"/>
              <w:bottom w:w="80" w:type="dxa"/>
              <w:start w:w="120" w:type="dxa"/>
              <w:end w:w="120" w:type="dxa"/>
            </w:tcMar>
          </w:tcPr>
          <w:p>
            <w:pPr>
              <w:spacing w:before="0" w:after="0" w:line="276" w:lineRule="auto"/>
              <w:jc w:val="center"/>
            </w:pPr>
            <w:r>
              <w:rPr>
                <w:rFonts w:ascii="Times New Roman" w:hAnsi="Times New Roman"/>
                <w:color w:val="000000"/>
                <w:sz w:val="22"/>
              </w:rPr>
            </w:r>
            <w:r>
              <w:rPr>
                <w:rFonts w:ascii="Times New Roman" w:hAnsi="Times New Roman" w:eastAsia="Times New Roman" w:cs="Times New Roman"/>
                <w:b/>
                <w:i w:val="0"/>
                <w:color w:val="000000"/>
                <w:sz w:val="22"/>
              </w:rPr>
              <w:t>□ G</w:t>
            </w:r>
          </w:p>
        </w:tc>
        <w:tc>
          <w:tcPr>
            <w:tcW w:type="dxa" w:w="1550"/>
            <w:vAlign w:val="center"/>
            <w:tcMar>
              <w:top w:w="80" w:type="dxa"/>
              <w:bottom w:w="80" w:type="dxa"/>
              <w:start w:w="120" w:type="dxa"/>
              <w:end w:w="120" w:type="dxa"/>
            </w:tcMar>
          </w:tcPr>
          <w:p>
            <w:pPr>
              <w:spacing w:before="0" w:after="0" w:line="276" w:lineRule="auto"/>
              <w:jc w:val="center"/>
            </w:pPr>
            <w:r>
              <w:rPr>
                <w:rFonts w:ascii="Times New Roman" w:hAnsi="Times New Roman"/>
                <w:color w:val="000000"/>
                <w:sz w:val="22"/>
              </w:rPr>
            </w:r>
            <w:r>
              <w:rPr>
                <w:rFonts w:ascii="Times New Roman" w:hAnsi="Times New Roman" w:eastAsia="Times New Roman" w:cs="Times New Roman"/>
                <w:b w:val="0"/>
                <w:i w:val="0"/>
                <w:color w:val="000000"/>
                <w:sz w:val="22"/>
              </w:rPr>
              <w:t>35, 46-48, 50</w:t>
            </w:r>
          </w:p>
        </w:tc>
        <w:tc>
          <w:tcPr>
            <w:tcW w:type="dxa" w:w="475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val="0"/>
                <w:i w:val="0"/>
                <w:color w:val="000000"/>
                <w:sz w:val="22"/>
              </w:rPr>
              <w:t>Quản trị rủi ro, chuẩn OWASP/ISVS/ISTG, policy, checklist và quy trình kiểm thử.</w:t>
            </w:r>
          </w:p>
        </w:tc>
        <w:tc>
          <w:tcPr>
            <w:tcW w:type="dxa" w:w="2688"/>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val="0"/>
                <w:i w:val="0"/>
                <w:color w:val="000000"/>
                <w:sz w:val="22"/>
              </w:rPr>
              <w:t>Khung tiêu chí; quy trình; ma trận vai trò.</w:t>
            </w:r>
          </w:p>
        </w:tc>
      </w:tr>
    </w:tbl>
    <w:p>
      <w:pPr>
        <w:pStyle w:val="Heading2"/>
        <w:keepNext/>
      </w:pPr>
      <w:r>
        <w:rPr>
          <w:rFonts w:ascii="Times New Roman" w:hAnsi="Times New Roman"/>
          <w:b/>
          <w:color w:val="000000"/>
          <w:sz w:val="28"/>
        </w:rPr>
        <w:t>2.4. Chuẩn, công cụ và nguồn GitHub chính</w:t>
      </w:r>
    </w:p>
    <w:tbl>
      <w:tblPr>
        <w:tblStyle w:val="TableGrid"/>
        <w:tblW w:type="dxa" w:w="9638"/>
        <w:jc w:val="left"/>
        <w:tblLayout w:type="fixed"/>
        <w:tblLook w:firstColumn="1" w:firstRow="1" w:lastColumn="0" w:lastRow="0" w:noHBand="0" w:noVBand="1" w:val="04A0"/>
        <w:tblInd w:w="120" w:type="dxa"/>
      </w:tblPr>
      <w:tblGrid>
        <w:gridCol w:w="600"/>
        <w:gridCol w:w="1850"/>
        <w:gridCol w:w="2800"/>
        <w:gridCol w:w="2888"/>
        <w:gridCol w:w="1500"/>
      </w:tblGrid>
      <w:tr>
        <w:trPr>
          <w:tblHeader w:val="true"/>
        </w:trPr>
        <w:tc>
          <w:tcPr>
            <w:tcW w:type="dxa" w:w="600"/>
            <w:vAlign w:val="center"/>
            <w:shd w:val="clear" w:fill="1F4E79"/>
            <w:tcMar>
              <w:top w:w="80" w:type="dxa"/>
              <w:bottom w:w="80" w:type="dxa"/>
              <w:start w:w="120" w:type="dxa"/>
              <w:end w:w="120" w:type="dxa"/>
            </w:tcMar>
          </w:tcPr>
          <w:p>
            <w:pPr>
              <w:spacing w:before="0" w:after="0" w:line="276" w:lineRule="auto"/>
              <w:jc w:val="center"/>
            </w:pPr>
            <w:r>
              <w:rPr>
                <w:rFonts w:ascii="Times New Roman" w:hAnsi="Times New Roman"/>
                <w:color w:val="FFFFFF"/>
                <w:sz w:val="22"/>
              </w:rPr>
            </w:r>
            <w:r>
              <w:rPr>
                <w:rFonts w:ascii="Times New Roman" w:hAnsi="Times New Roman" w:eastAsia="Times New Roman" w:cs="Times New Roman"/>
                <w:b/>
                <w:i w:val="0"/>
                <w:color w:val="FFFFFF"/>
                <w:sz w:val="22"/>
              </w:rPr>
              <w:t>STT</w:t>
            </w:r>
          </w:p>
        </w:tc>
        <w:tc>
          <w:tcPr>
            <w:tcW w:type="dxa" w:w="1850"/>
            <w:vAlign w:val="center"/>
            <w:shd w:val="clear" w:fill="1F4E79"/>
            <w:tcMar>
              <w:top w:w="80" w:type="dxa"/>
              <w:bottom w:w="80" w:type="dxa"/>
              <w:start w:w="120" w:type="dxa"/>
              <w:end w:w="120" w:type="dxa"/>
            </w:tcMar>
          </w:tcPr>
          <w:p>
            <w:pPr>
              <w:spacing w:before="0" w:after="0" w:line="276" w:lineRule="auto"/>
              <w:jc w:val="center"/>
            </w:pPr>
            <w:r>
              <w:rPr>
                <w:rFonts w:ascii="Times New Roman" w:hAnsi="Times New Roman"/>
                <w:color w:val="FFFFFF"/>
                <w:sz w:val="22"/>
              </w:rPr>
            </w:r>
            <w:r>
              <w:rPr>
                <w:rFonts w:ascii="Times New Roman" w:hAnsi="Times New Roman" w:eastAsia="Times New Roman" w:cs="Times New Roman"/>
                <w:b/>
                <w:i w:val="0"/>
                <w:color w:val="FFFFFF"/>
                <w:sz w:val="22"/>
              </w:rPr>
              <w:t>Nguồn/repo</w:t>
            </w:r>
          </w:p>
        </w:tc>
        <w:tc>
          <w:tcPr>
            <w:tcW w:type="dxa" w:w="2800"/>
            <w:vAlign w:val="center"/>
            <w:shd w:val="clear" w:fill="1F4E79"/>
            <w:tcMar>
              <w:top w:w="80" w:type="dxa"/>
              <w:bottom w:w="80" w:type="dxa"/>
              <w:start w:w="120" w:type="dxa"/>
              <w:end w:w="120" w:type="dxa"/>
            </w:tcMar>
          </w:tcPr>
          <w:p>
            <w:pPr>
              <w:spacing w:before="0" w:after="0" w:line="276" w:lineRule="auto"/>
              <w:jc w:val="center"/>
            </w:pPr>
            <w:r>
              <w:rPr>
                <w:rFonts w:ascii="Times New Roman" w:hAnsi="Times New Roman"/>
                <w:color w:val="FFFFFF"/>
                <w:sz w:val="22"/>
              </w:rPr>
            </w:r>
            <w:r>
              <w:rPr>
                <w:rFonts w:ascii="Times New Roman" w:hAnsi="Times New Roman" w:eastAsia="Times New Roman" w:cs="Times New Roman"/>
                <w:b/>
                <w:i w:val="0"/>
                <w:color w:val="FFFFFF"/>
                <w:sz w:val="22"/>
              </w:rPr>
              <w:t>URL/phiên bản</w:t>
            </w:r>
          </w:p>
        </w:tc>
        <w:tc>
          <w:tcPr>
            <w:tcW w:type="dxa" w:w="2888"/>
            <w:vAlign w:val="center"/>
            <w:shd w:val="clear" w:fill="1F4E79"/>
            <w:tcMar>
              <w:top w:w="80" w:type="dxa"/>
              <w:bottom w:w="80" w:type="dxa"/>
              <w:start w:w="120" w:type="dxa"/>
              <w:end w:w="120" w:type="dxa"/>
            </w:tcMar>
          </w:tcPr>
          <w:p>
            <w:pPr>
              <w:spacing w:before="0" w:after="0" w:line="276" w:lineRule="auto"/>
              <w:jc w:val="center"/>
            </w:pPr>
            <w:r>
              <w:rPr>
                <w:rFonts w:ascii="Times New Roman" w:hAnsi="Times New Roman"/>
                <w:color w:val="FFFFFF"/>
                <w:sz w:val="22"/>
              </w:rPr>
            </w:r>
            <w:r>
              <w:rPr>
                <w:rFonts w:ascii="Times New Roman" w:hAnsi="Times New Roman" w:eastAsia="Times New Roman" w:cs="Times New Roman"/>
                <w:b/>
                <w:i w:val="0"/>
                <w:color w:val="FFFFFF"/>
                <w:sz w:val="22"/>
              </w:rPr>
              <w:t>Phần đã sử dụng</w:t>
            </w:r>
          </w:p>
        </w:tc>
        <w:tc>
          <w:tcPr>
            <w:tcW w:type="dxa" w:w="1500"/>
            <w:vAlign w:val="center"/>
            <w:shd w:val="clear" w:fill="1F4E79"/>
            <w:tcMar>
              <w:top w:w="80" w:type="dxa"/>
              <w:bottom w:w="80" w:type="dxa"/>
              <w:start w:w="120" w:type="dxa"/>
              <w:end w:w="120" w:type="dxa"/>
            </w:tcMar>
          </w:tcPr>
          <w:p>
            <w:pPr>
              <w:spacing w:before="0" w:after="0" w:line="276" w:lineRule="auto"/>
              <w:jc w:val="center"/>
            </w:pPr>
            <w:r>
              <w:rPr>
                <w:rFonts w:ascii="Times New Roman" w:hAnsi="Times New Roman"/>
                <w:color w:val="FFFFFF"/>
                <w:sz w:val="22"/>
              </w:rPr>
            </w:r>
            <w:r>
              <w:rPr>
                <w:rFonts w:ascii="Times New Roman" w:hAnsi="Times New Roman" w:eastAsia="Times New Roman" w:cs="Times New Roman"/>
                <w:b/>
                <w:i w:val="0"/>
                <w:color w:val="FFFFFF"/>
                <w:sz w:val="22"/>
              </w:rPr>
              <w:t>Truy cập</w:t>
            </w:r>
          </w:p>
        </w:tc>
      </w:tr>
      <w:tr>
        <w:tc>
          <w:tcPr>
            <w:tcW w:type="dxa" w:w="600"/>
            <w:vAlign w:val="center"/>
            <w:tcMar>
              <w:top w:w="80" w:type="dxa"/>
              <w:bottom w:w="80" w:type="dxa"/>
              <w:start w:w="120" w:type="dxa"/>
              <w:end w:w="120" w:type="dxa"/>
            </w:tcMar>
          </w:tcPr>
          <w:p>
            <w:pPr>
              <w:spacing w:before="0" w:after="0" w:line="276" w:lineRule="auto"/>
              <w:jc w:val="center"/>
            </w:pPr>
            <w:r>
              <w:rPr>
                <w:rFonts w:ascii="Times New Roman" w:hAnsi="Times New Roman"/>
                <w:color w:val="000000"/>
                <w:sz w:val="22"/>
              </w:rPr>
              <w:t>1</w:t>
            </w:r>
            <w:r>
              <w:rPr>
                <w:rFonts w:ascii="Times New Roman" w:hAnsi="Times New Roman" w:eastAsia="Times New Roman" w:cs="Times New Roman"/>
                <w:b w:val="0"/>
                <w:i w:val="0"/>
                <w:color w:val="000000"/>
                <w:sz w:val="22"/>
              </w:rPr>
            </w:r>
          </w:p>
        </w:tc>
        <w:tc>
          <w:tcPr>
            <w:tcW w:type="dxa" w:w="185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Node-RED</w:t>
            </w:r>
            <w:r>
              <w:rPr>
                <w:rFonts w:ascii="Times New Roman" w:hAnsi="Times New Roman" w:eastAsia="Times New Roman" w:cs="Times New Roman"/>
                <w:b w:val="0"/>
                <w:i w:val="0"/>
                <w:color w:val="000000"/>
                <w:sz w:val="22"/>
              </w:rPr>
            </w:r>
          </w:p>
        </w:tc>
        <w:tc>
          <w:tcPr>
            <w:tcW w:type="dxa" w:w="28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https://github.com/node-red/node-red</w:t>
            </w:r>
            <w:r>
              <w:rPr>
                <w:rFonts w:ascii="Times New Roman" w:hAnsi="Times New Roman" w:eastAsia="Times New Roman" w:cs="Times New Roman"/>
                <w:b w:val="0"/>
                <w:i w:val="0"/>
                <w:color w:val="000000"/>
                <w:sz w:val="22"/>
              </w:rPr>
            </w:r>
          </w:p>
        </w:tc>
        <w:tc>
          <w:tcPr>
            <w:tcW w:type="dxa" w:w="2888"/>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Nền tảng flow-based programming để xây dựng mô hình gateway xử lý dữ liệu IoT theo luồng.</w:t>
            </w:r>
            <w:r>
              <w:rPr>
                <w:rFonts w:ascii="Times New Roman" w:hAnsi="Times New Roman" w:eastAsia="Times New Roman" w:cs="Times New Roman"/>
                <w:b w:val="0"/>
                <w:i w:val="0"/>
                <w:color w:val="000000"/>
                <w:sz w:val="22"/>
              </w:rPr>
            </w:r>
          </w:p>
        </w:tc>
        <w:tc>
          <w:tcPr>
            <w:tcW w:type="dxa" w:w="15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13/07/2026</w:t>
            </w:r>
            <w:r>
              <w:rPr>
                <w:rFonts w:ascii="Times New Roman" w:hAnsi="Times New Roman" w:eastAsia="Times New Roman" w:cs="Times New Roman"/>
                <w:b w:val="0"/>
                <w:i w:val="0"/>
                <w:color w:val="000000"/>
                <w:sz w:val="22"/>
              </w:rPr>
            </w:r>
          </w:p>
        </w:tc>
      </w:tr>
      <w:tr>
        <w:tc>
          <w:tcPr>
            <w:tcW w:type="dxa" w:w="600"/>
            <w:vAlign w:val="center"/>
            <w:tcMar>
              <w:top w:w="80" w:type="dxa"/>
              <w:bottom w:w="80" w:type="dxa"/>
              <w:start w:w="120" w:type="dxa"/>
              <w:end w:w="120" w:type="dxa"/>
            </w:tcMar>
          </w:tcPr>
          <w:p>
            <w:pPr>
              <w:spacing w:before="0" w:after="0" w:line="276" w:lineRule="auto"/>
              <w:jc w:val="center"/>
            </w:pPr>
            <w:r>
              <w:rPr>
                <w:rFonts w:ascii="Times New Roman" w:hAnsi="Times New Roman"/>
                <w:color w:val="000000"/>
                <w:sz w:val="22"/>
              </w:rPr>
              <w:t>2</w:t>
            </w:r>
            <w:r>
              <w:rPr>
                <w:rFonts w:ascii="Times New Roman" w:hAnsi="Times New Roman" w:eastAsia="Times New Roman" w:cs="Times New Roman"/>
                <w:b w:val="0"/>
                <w:i w:val="0"/>
                <w:color w:val="000000"/>
                <w:sz w:val="22"/>
              </w:rPr>
            </w:r>
          </w:p>
        </w:tc>
        <w:tc>
          <w:tcPr>
            <w:tcW w:type="dxa" w:w="185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Node-RED Docker</w:t>
            </w:r>
            <w:r>
              <w:rPr>
                <w:rFonts w:ascii="Times New Roman" w:hAnsi="Times New Roman" w:eastAsia="Times New Roman" w:cs="Times New Roman"/>
                <w:b w:val="0"/>
                <w:i w:val="0"/>
                <w:color w:val="000000"/>
                <w:sz w:val="22"/>
              </w:rPr>
            </w:r>
          </w:p>
        </w:tc>
        <w:tc>
          <w:tcPr>
            <w:tcW w:type="dxa" w:w="28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https://github.com/node-red/node-red-docker</w:t>
            </w:r>
            <w:r>
              <w:rPr>
                <w:rFonts w:ascii="Times New Roman" w:hAnsi="Times New Roman" w:eastAsia="Times New Roman" w:cs="Times New Roman"/>
                <w:b w:val="0"/>
                <w:i w:val="0"/>
                <w:color w:val="000000"/>
                <w:sz w:val="22"/>
              </w:rPr>
            </w:r>
          </w:p>
        </w:tc>
        <w:tc>
          <w:tcPr>
            <w:tcW w:type="dxa" w:w="2888"/>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Triển khai Node-RED trong môi trường Docker để tái lập và cô lập mô hình thử nghiệm.</w:t>
            </w:r>
            <w:r>
              <w:rPr>
                <w:rFonts w:ascii="Times New Roman" w:hAnsi="Times New Roman" w:eastAsia="Times New Roman" w:cs="Times New Roman"/>
                <w:b w:val="0"/>
                <w:i w:val="0"/>
                <w:color w:val="000000"/>
                <w:sz w:val="22"/>
              </w:rPr>
            </w:r>
          </w:p>
        </w:tc>
        <w:tc>
          <w:tcPr>
            <w:tcW w:type="dxa" w:w="15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13/07/2026</w:t>
            </w:r>
            <w:r>
              <w:rPr>
                <w:rFonts w:ascii="Times New Roman" w:hAnsi="Times New Roman" w:eastAsia="Times New Roman" w:cs="Times New Roman"/>
                <w:b w:val="0"/>
                <w:i w:val="0"/>
                <w:color w:val="000000"/>
                <w:sz w:val="22"/>
              </w:rPr>
            </w:r>
          </w:p>
        </w:tc>
      </w:tr>
      <w:tr>
        <w:tc>
          <w:tcPr>
            <w:tcW w:type="dxa" w:w="600"/>
            <w:vAlign w:val="center"/>
            <w:tcMar>
              <w:top w:w="80" w:type="dxa"/>
              <w:bottom w:w="80" w:type="dxa"/>
              <w:start w:w="120" w:type="dxa"/>
              <w:end w:w="120" w:type="dxa"/>
            </w:tcMar>
          </w:tcPr>
          <w:p>
            <w:pPr>
              <w:spacing w:before="0" w:after="0" w:line="276" w:lineRule="auto"/>
              <w:jc w:val="center"/>
            </w:pPr>
            <w:r>
              <w:rPr>
                <w:rFonts w:ascii="Times New Roman" w:hAnsi="Times New Roman"/>
                <w:color w:val="000000"/>
                <w:sz w:val="22"/>
              </w:rPr>
              <w:t>3</w:t>
            </w:r>
            <w:r>
              <w:rPr>
                <w:rFonts w:ascii="Times New Roman" w:hAnsi="Times New Roman" w:eastAsia="Times New Roman" w:cs="Times New Roman"/>
                <w:b w:val="0"/>
                <w:i w:val="0"/>
                <w:color w:val="000000"/>
                <w:sz w:val="22"/>
              </w:rPr>
            </w:r>
          </w:p>
        </w:tc>
        <w:tc>
          <w:tcPr>
            <w:tcW w:type="dxa" w:w="185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OWASP IoT Security Verification Standard (ISVS)</w:t>
            </w:r>
            <w:r>
              <w:rPr>
                <w:rFonts w:ascii="Times New Roman" w:hAnsi="Times New Roman" w:eastAsia="Times New Roman" w:cs="Times New Roman"/>
                <w:b w:val="0"/>
                <w:i w:val="0"/>
                <w:color w:val="000000"/>
                <w:sz w:val="22"/>
              </w:rPr>
            </w:r>
          </w:p>
        </w:tc>
        <w:tc>
          <w:tcPr>
            <w:tcW w:type="dxa" w:w="28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https://github.com/OWASP/IoT-Security-Verification-Standard-ISVS</w:t>
            </w:r>
            <w:r>
              <w:rPr>
                <w:rFonts w:ascii="Times New Roman" w:hAnsi="Times New Roman" w:eastAsia="Times New Roman" w:cs="Times New Roman"/>
                <w:b w:val="0"/>
                <w:i w:val="0"/>
                <w:color w:val="000000"/>
                <w:sz w:val="22"/>
              </w:rPr>
            </w:r>
          </w:p>
        </w:tc>
        <w:tc>
          <w:tcPr>
            <w:tcW w:type="dxa" w:w="2888"/>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Tham khảo yêu cầu và nguyên tắc đánh giá bảo mật IoT; sử dụng làm khung tham chiếu cho thiết kế rule/checklist tại gateway.</w:t>
            </w:r>
            <w:r>
              <w:rPr>
                <w:rFonts w:ascii="Times New Roman" w:hAnsi="Times New Roman" w:eastAsia="Times New Roman" w:cs="Times New Roman"/>
                <w:b w:val="0"/>
                <w:i w:val="0"/>
                <w:color w:val="000000"/>
                <w:sz w:val="22"/>
              </w:rPr>
            </w:r>
          </w:p>
        </w:tc>
        <w:tc>
          <w:tcPr>
            <w:tcW w:type="dxa" w:w="15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13/07/2026</w:t>
            </w:r>
            <w:r>
              <w:rPr>
                <w:rFonts w:ascii="Times New Roman" w:hAnsi="Times New Roman" w:eastAsia="Times New Roman" w:cs="Times New Roman"/>
                <w:b w:val="0"/>
                <w:i w:val="0"/>
                <w:color w:val="000000"/>
                <w:sz w:val="22"/>
              </w:rPr>
            </w:r>
          </w:p>
        </w:tc>
      </w:tr>
      <w:tr>
        <w:tc>
          <w:tcPr>
            <w:tcW w:type="dxa" w:w="600"/>
            <w:vAlign w:val="center"/>
            <w:tcMar>
              <w:top w:w="80" w:type="dxa"/>
              <w:bottom w:w="80" w:type="dxa"/>
              <w:start w:w="120" w:type="dxa"/>
              <w:end w:w="120" w:type="dxa"/>
            </w:tcMar>
          </w:tcPr>
          <w:p>
            <w:pPr>
              <w:spacing w:before="0" w:after="0" w:line="276" w:lineRule="auto"/>
              <w:jc w:val="center"/>
            </w:pPr>
            <w:r>
              <w:rPr>
                <w:rFonts w:ascii="Times New Roman" w:hAnsi="Times New Roman"/>
                <w:color w:val="000000"/>
                <w:sz w:val="22"/>
              </w:rPr>
              <w:t>4</w:t>
            </w:r>
            <w:r>
              <w:rPr>
                <w:rFonts w:ascii="Times New Roman" w:hAnsi="Times New Roman" w:eastAsia="Times New Roman" w:cs="Times New Roman"/>
                <w:b w:val="0"/>
                <w:i w:val="0"/>
                <w:color w:val="000000"/>
                <w:sz w:val="22"/>
              </w:rPr>
            </w:r>
          </w:p>
        </w:tc>
        <w:tc>
          <w:tcPr>
            <w:tcW w:type="dxa" w:w="185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NISTIR 8259A – IoT Device Cybersecurity Capability Core Baseline</w:t>
            </w:r>
            <w:r>
              <w:rPr>
                <w:rFonts w:ascii="Times New Roman" w:hAnsi="Times New Roman" w:eastAsia="Times New Roman" w:cs="Times New Roman"/>
                <w:b w:val="0"/>
                <w:i w:val="0"/>
                <w:color w:val="000000"/>
                <w:sz w:val="22"/>
              </w:rPr>
            </w:r>
          </w:p>
        </w:tc>
        <w:tc>
          <w:tcPr>
            <w:tcW w:type="dxa" w:w="28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https://nvlpubs.nist.gov/nistpubs/ir/2020/NIST.IR.8259A.pdf</w:t>
            </w:r>
            <w:r>
              <w:rPr>
                <w:rFonts w:ascii="Times New Roman" w:hAnsi="Times New Roman" w:eastAsia="Times New Roman" w:cs="Times New Roman"/>
                <w:b w:val="0"/>
                <w:i w:val="0"/>
                <w:color w:val="000000"/>
                <w:sz w:val="22"/>
              </w:rPr>
            </w:r>
          </w:p>
        </w:tc>
        <w:tc>
          <w:tcPr>
            <w:tcW w:type="dxa" w:w="2888"/>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Tham khảo năng lực bảo mật cơ bản cho thiết bị IoT; tài liệu hiện hành tại ngày truy cập.</w:t>
            </w:r>
            <w:r>
              <w:rPr>
                <w:rFonts w:ascii="Times New Roman" w:hAnsi="Times New Roman" w:eastAsia="Times New Roman" w:cs="Times New Roman"/>
                <w:b w:val="0"/>
                <w:i w:val="0"/>
                <w:color w:val="000000"/>
                <w:sz w:val="22"/>
              </w:rPr>
            </w:r>
          </w:p>
        </w:tc>
        <w:tc>
          <w:tcPr>
            <w:tcW w:type="dxa" w:w="15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13/07/2026</w:t>
            </w:r>
            <w:r>
              <w:rPr>
                <w:rFonts w:ascii="Times New Roman" w:hAnsi="Times New Roman" w:eastAsia="Times New Roman" w:cs="Times New Roman"/>
                <w:b w:val="0"/>
                <w:i w:val="0"/>
                <w:color w:val="000000"/>
                <w:sz w:val="22"/>
              </w:rPr>
            </w:r>
          </w:p>
        </w:tc>
      </w:tr>
      <w:tr>
        <w:tc>
          <w:tcPr>
            <w:tcW w:type="dxa" w:w="600"/>
            <w:vAlign w:val="center"/>
            <w:tcMar>
              <w:top w:w="80" w:type="dxa"/>
              <w:bottom w:w="80" w:type="dxa"/>
              <w:start w:w="120" w:type="dxa"/>
              <w:end w:w="120" w:type="dxa"/>
            </w:tcMar>
          </w:tcPr>
          <w:p>
            <w:pPr>
              <w:spacing w:before="0" w:after="0" w:line="276" w:lineRule="auto"/>
              <w:jc w:val="center"/>
            </w:pPr>
            <w:r>
              <w:rPr>
                <w:rFonts w:ascii="Times New Roman" w:hAnsi="Times New Roman"/>
                <w:color w:val="000000"/>
                <w:sz w:val="22"/>
              </w:rPr>
              <w:t>5</w:t>
            </w:r>
            <w:r>
              <w:rPr>
                <w:rFonts w:ascii="Times New Roman" w:hAnsi="Times New Roman" w:eastAsia="Times New Roman" w:cs="Times New Roman"/>
                <w:b w:val="0"/>
                <w:i w:val="0"/>
                <w:color w:val="000000"/>
                <w:sz w:val="22"/>
              </w:rPr>
            </w:r>
          </w:p>
        </w:tc>
        <w:tc>
          <w:tcPr>
            <w:tcW w:type="dxa" w:w="185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ETSI EN 303 645 – Cyber Security for Consumer Internet of Things</w:t>
            </w:r>
            <w:r>
              <w:rPr>
                <w:rFonts w:ascii="Times New Roman" w:hAnsi="Times New Roman" w:eastAsia="Times New Roman" w:cs="Times New Roman"/>
                <w:b w:val="0"/>
                <w:i w:val="0"/>
                <w:color w:val="000000"/>
                <w:sz w:val="22"/>
              </w:rPr>
            </w:r>
          </w:p>
        </w:tc>
        <w:tc>
          <w:tcPr>
            <w:tcW w:type="dxa" w:w="28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https://www.etsi.org/deliver/etsi_en/303600_303699/303645/02.01.01_60/en_303645v020101p.pdf</w:t>
            </w:r>
            <w:r>
              <w:rPr>
                <w:rFonts w:ascii="Times New Roman" w:hAnsi="Times New Roman" w:eastAsia="Times New Roman" w:cs="Times New Roman"/>
                <w:b w:val="0"/>
                <w:i w:val="0"/>
                <w:color w:val="000000"/>
                <w:sz w:val="22"/>
              </w:rPr>
            </w:r>
          </w:p>
        </w:tc>
        <w:tc>
          <w:tcPr>
            <w:tcW w:type="dxa" w:w="2888"/>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Tham khảo nguyên tắc bảo mật cho thiết bị IoT tiêu dùng; tài liệu hiện hành tại ngày truy cập.</w:t>
            </w:r>
            <w:r>
              <w:rPr>
                <w:rFonts w:ascii="Times New Roman" w:hAnsi="Times New Roman" w:eastAsia="Times New Roman" w:cs="Times New Roman"/>
                <w:b w:val="0"/>
                <w:i w:val="0"/>
                <w:color w:val="000000"/>
                <w:sz w:val="22"/>
              </w:rPr>
            </w:r>
          </w:p>
        </w:tc>
        <w:tc>
          <w:tcPr>
            <w:tcW w:type="dxa" w:w="15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13/07/2026</w:t>
            </w:r>
            <w:r>
              <w:rPr>
                <w:rFonts w:ascii="Times New Roman" w:hAnsi="Times New Roman" w:eastAsia="Times New Roman" w:cs="Times New Roman"/>
                <w:b w:val="0"/>
                <w:i w:val="0"/>
                <w:color w:val="000000"/>
                <w:sz w:val="22"/>
              </w:rPr>
            </w:r>
          </w:p>
        </w:tc>
      </w:tr>
    </w:tbl>
    <w:p>
      <w:pPr>
        <w:pStyle w:val="Heading2"/>
        <w:keepNext/>
      </w:pPr>
      <w:r>
        <w:rPr>
          <w:rFonts w:ascii="Times New Roman" w:hAnsi="Times New Roman"/>
          <w:b/>
          <w:color w:val="000000"/>
          <w:sz w:val="28"/>
        </w:rPr>
        <w:t>2.5. Công trình hoặc giải pháp liên quan</w:t>
      </w:r>
    </w:p>
    <w:p>
      <w:pPr>
        <w:spacing w:after="120" w:line="312" w:lineRule="auto"/>
        <w:jc w:val="both"/>
      </w:pPr>
      <w:r>
        <w:rPr>
          <w:rFonts w:ascii="Times New Roman" w:hAnsi="Times New Roman" w:eastAsia="Times New Roman" w:cs="Times New Roman"/>
          <w:b w:val="0"/>
          <w:i/>
          <w:color w:val="000000"/>
          <w:sz w:val="26"/>
        </w:rPr>
        <w:t>Node-RED là một nền tảng lập trình trực quan dạng flow-based, được phát triển bởi JS Foundation. Ưu điểm chính của Node-RED là khả năng mô hình hóa luồng dữ liệu một cách trực quan thông qua giao diện kéo-thả, tích hợp sẵn nhiều node hỗ trợ các giao thức phổ biến trong IoT như MQTT, HTTP, WebSocket. Điều này khiến Node-RED trở thành lựa chọn phù hợp để xây dựng nguyên mẫu gateway trong phạm vi đề tài. Tuy nhiên, bản thân Node-RED không tự động biến mọi flow thành gateway an toàn – các chính sách bảo mật (authentication, validation, filtering) cần được thiết kế và cấu hình đúng bởi người triển khai.</w:t>
        <w:br/>
        <w:br/>
        <w:t>Node-RED Docker cung cấp khả năng đóng gói và tái lập môi trường thử nghiệm một cách nhất quán. Ưu điểm của Docker là giúp cô lập môi trường, dễ dàng triển khai lại trên các máy khác nhau mà không phụ thuộc vào cấu hình hệ điều hành. Tuy nhiên, Docker chỉ cung cấp môi trường đóng gói; nó không thay thế logic bảo mật bên trong gateway.</w:t>
        <w:br/>
        <w:br/>
        <w:t>OWASP IoT Security Verification Standard (ISVS) cung cấp một khung tham chiếu toàn diện về các yêu cầu bảo mật cho hệ thống IoT, bao gồm xác thực, mã hóa, quản lý lỗ hổng và ghi nhận sự kiện. Ưu điểm của ISVS là có cấu trúc rõ ràng, dễ ánh xạ sang các yêu cầu cụ thể. Hạn chế là ISVS là tiêu chuẩn/khung yêu cầu, cần được chuyển đổi thành rule, checklist và test case phù hợp với mô hình cụ thể của đề tài.</w:t>
        <w:br/>
        <w:br/>
        <w:t>Phần đề tài kế thừa: Mô hình đề xuất sẽ kết hợp Node-RED (nền tảng flow-based), Docker (môi trường đóng gói) và các nguyên tắc từ OWASP ISVS, NISTIR 8259A và ETSI EN 303 645 để xây dựng một gateway mô phỏng có khả năng thực hiện các chức năng kiểm soát bảo mật cơ bản. Việc đánh giá thực nghiệm đầy đủ sẽ được thực hiện trong các tuần tiếp theo.</w:t>
      </w:r>
    </w:p>
    <w:p>
      <w:pPr>
        <w:spacing w:after="120" w:line="300" w:lineRule="auto"/>
      </w:pPr>
      <w:r>
        <w:rPr>
          <w:rFonts w:ascii="Times New Roman" w:hAnsi="Times New Roman" w:eastAsia="Times New Roman" w:cs="Times New Roman"/>
          <w:b w:val="0"/>
          <w:i w:val="0"/>
          <w:color w:val="000000"/>
          <w:sz w:val="26"/>
        </w:rPr>
      </w:r>
    </w:p>
    <w:p>
      <w:pPr>
        <w:pStyle w:val="Heading2"/>
        <w:keepNext/>
      </w:pPr>
      <w:r>
        <w:rPr>
          <w:rFonts w:ascii="Times New Roman" w:hAnsi="Times New Roman"/>
          <w:b/>
          <w:color w:val="000000"/>
          <w:sz w:val="28"/>
        </w:rPr>
        <w:t>2.6. Tiểu kết Chương 2</w:t>
      </w:r>
    </w:p>
    <w:p>
      <w:pPr>
        <w:spacing w:after="120" w:line="312" w:lineRule="auto"/>
        <w:jc w:val="both"/>
      </w:pPr>
      <w:r>
        <w:rPr>
          <w:rFonts w:ascii="Times New Roman" w:hAnsi="Times New Roman" w:eastAsia="Times New Roman" w:cs="Times New Roman"/>
          <w:b w:val="0"/>
          <w:i/>
          <w:color w:val="000000"/>
          <w:sz w:val="26"/>
        </w:rPr>
        <w:t>Chương 2 đã xác định kiến trúc dự kiến của mô hình IoT Security Gateway với ba vùng chính (thiết bị, gateway, cloud), trong đó gateway được xem là ranh giới tin cậy và là điểm thực thi chính sách bảo mật. Các khái niệm bảo mật cốt lõi như xác thực, validation, filtering, freshness, replay protection và audit logging đã được làm rõ và gắn với vai trò cụ thể của gateway. Năm nguồn tham khảo chính – bao gồm Node-RED, Node-RED Docker, OWASP ISVS, NISTIR 8259A và ETSI EN 303 645 – đã được xác định và mô tả phần sử dụng. Các kiến thức nền này sẽ làm cơ sở cho việc thiết kế phương pháp và mô hình chi tiết trong Chương 3. Chương 2 sẽ tiếp tục được hoàn thiện ở Buổi 03 sau khi nhận góp ý từ giảng viên.</w:t>
      </w:r>
    </w:p>
    <w:p>
      <w:r>
        <w:rPr>
          <w:rFonts w:ascii="Times New Roman" w:hAnsi="Times New Roman"/>
          <w:color w:val="000000"/>
          <w:sz w:val="26"/>
        </w:rPr>
        <w:br w:type="page"/>
      </w:r>
    </w:p>
    <w:p>
      <w:pPr>
        <w:pStyle w:val="Heading1"/>
        <w:keepNext/>
      </w:pPr>
      <w:r>
        <w:rPr>
          <w:rFonts w:ascii="Times New Roman" w:hAnsi="Times New Roman"/>
          <w:b/>
          <w:color w:val="000000"/>
          <w:sz w:val="32"/>
        </w:rPr>
        <w:t>PHẦN C. DÀN Ý CÁC CHƯƠNG VIẾT TIẾP</w:t>
      </w:r>
    </w:p>
    <w:tbl>
      <w:tblPr>
        <w:tblStyle w:val="TableGrid"/>
        <w:tblW w:type="dxa" w:w="9638"/>
        <w:jc w:val="left"/>
        <w:tblLayout w:type="fixed"/>
        <w:tblLook w:firstColumn="1" w:firstRow="1" w:lastColumn="0" w:lastRow="0" w:noHBand="0" w:noVBand="1" w:val="04A0"/>
        <w:tblInd w:w="120" w:type="dxa"/>
      </w:tblPr>
      <w:tblGrid>
        <w:gridCol w:w="9638"/>
      </w:tblGrid>
      <w:tr>
        <w:tc>
          <w:tcPr>
            <w:tcW w:type="dxa" w:w="9638"/>
            <w:tcMar>
              <w:top w:w="80" w:type="dxa"/>
              <w:bottom w:w="80" w:type="dxa"/>
              <w:start w:w="120" w:type="dxa"/>
              <w:end w:w="120" w:type="dxa"/>
            </w:tcMar>
            <w:shd w:val="clear" w:fill="FFF4D6"/>
          </w:tcPr>
          <w:p>
            <w:pPr>
              <w:spacing w:after="0" w:line="276" w:lineRule="auto"/>
            </w:pPr>
            <w:r>
              <w:rPr>
                <w:rFonts w:ascii="Times New Roman" w:hAnsi="Times New Roman"/>
                <w:color w:val="000000"/>
                <w:sz w:val="22"/>
              </w:rPr>
            </w:r>
            <w:r>
              <w:rPr>
                <w:rFonts w:ascii="Times New Roman" w:hAnsi="Times New Roman" w:eastAsia="Times New Roman" w:cs="Times New Roman"/>
                <w:b/>
                <w:i w:val="0"/>
                <w:color w:val="000000"/>
                <w:sz w:val="22"/>
              </w:rPr>
              <w:t xml:space="preserve">Tuần 02 chỉ lập dàn ý: </w:t>
            </w:r>
            <w:r>
              <w:rPr>
                <w:rFonts w:ascii="Times New Roman" w:hAnsi="Times New Roman" w:eastAsia="Times New Roman" w:cs="Times New Roman"/>
                <w:b w:val="0"/>
                <w:i w:val="0"/>
                <w:color w:val="000000"/>
                <w:sz w:val="22"/>
              </w:rPr>
              <w:t>Sinh viên chưa cần viết đầy đủ Chương 3-6 trong Tuần 02, nhưng phải giữ các đề mục này để tiếp tục bổ sung vào cùng file ở các buổi sau.</w:t>
            </w:r>
          </w:p>
        </w:tc>
      </w:tr>
    </w:tbl>
    <w:p>
      <w:pPr>
        <w:spacing w:after="0"/>
      </w:pPr>
    </w:p>
    <w:tbl>
      <w:tblPr>
        <w:tblStyle w:val="TableGrid"/>
        <w:tblW w:type="dxa" w:w="9638"/>
        <w:jc w:val="left"/>
        <w:tblLayout w:type="fixed"/>
        <w:tblLook w:firstColumn="1" w:firstRow="1" w:lastColumn="0" w:lastRow="0" w:noHBand="0" w:noVBand="1" w:val="04A0"/>
        <w:tblInd w:w="120" w:type="dxa"/>
      </w:tblPr>
      <w:tblGrid>
        <w:gridCol w:w="2300"/>
        <w:gridCol w:w="1500"/>
        <w:gridCol w:w="3900"/>
        <w:gridCol w:w="1938"/>
      </w:tblGrid>
      <w:tr>
        <w:trPr>
          <w:tblHeader w:val="true"/>
        </w:trPr>
        <w:tc>
          <w:tcPr>
            <w:tcW w:type="dxa" w:w="2300"/>
            <w:vAlign w:val="center"/>
            <w:shd w:val="clear" w:fill="1F4E79"/>
            <w:tcMar>
              <w:top w:w="80" w:type="dxa"/>
              <w:bottom w:w="80" w:type="dxa"/>
              <w:start w:w="120" w:type="dxa"/>
              <w:end w:w="120" w:type="dxa"/>
            </w:tcMar>
          </w:tcPr>
          <w:p>
            <w:pPr>
              <w:spacing w:before="0" w:after="0" w:line="276" w:lineRule="auto"/>
              <w:jc w:val="center"/>
            </w:pPr>
            <w:r>
              <w:rPr>
                <w:rFonts w:ascii="Times New Roman" w:hAnsi="Times New Roman"/>
                <w:color w:val="FFFFFF"/>
                <w:sz w:val="22"/>
              </w:rPr>
            </w:r>
            <w:r>
              <w:rPr>
                <w:rFonts w:ascii="Times New Roman" w:hAnsi="Times New Roman" w:eastAsia="Times New Roman" w:cs="Times New Roman"/>
                <w:b/>
                <w:i w:val="0"/>
                <w:color w:val="FFFFFF"/>
                <w:sz w:val="22"/>
              </w:rPr>
              <w:t>Chương</w:t>
            </w:r>
          </w:p>
        </w:tc>
        <w:tc>
          <w:tcPr>
            <w:tcW w:type="dxa" w:w="1500"/>
            <w:vAlign w:val="center"/>
            <w:shd w:val="clear" w:fill="1F4E79"/>
            <w:tcMar>
              <w:top w:w="80" w:type="dxa"/>
              <w:bottom w:w="80" w:type="dxa"/>
              <w:start w:w="120" w:type="dxa"/>
              <w:end w:w="120" w:type="dxa"/>
            </w:tcMar>
          </w:tcPr>
          <w:p>
            <w:pPr>
              <w:spacing w:before="0" w:after="0" w:line="276" w:lineRule="auto"/>
              <w:jc w:val="center"/>
            </w:pPr>
            <w:r>
              <w:rPr>
                <w:rFonts w:ascii="Times New Roman" w:hAnsi="Times New Roman"/>
                <w:color w:val="FFFFFF"/>
                <w:sz w:val="22"/>
              </w:rPr>
            </w:r>
            <w:r>
              <w:rPr>
                <w:rFonts w:ascii="Times New Roman" w:hAnsi="Times New Roman" w:eastAsia="Times New Roman" w:cs="Times New Roman"/>
                <w:b/>
                <w:i w:val="0"/>
                <w:color w:val="FFFFFF"/>
                <w:sz w:val="22"/>
              </w:rPr>
              <w:t>Thời điểm hoàn thành</w:t>
            </w:r>
          </w:p>
        </w:tc>
        <w:tc>
          <w:tcPr>
            <w:tcW w:type="dxa" w:w="3900"/>
            <w:vAlign w:val="center"/>
            <w:shd w:val="clear" w:fill="1F4E79"/>
            <w:tcMar>
              <w:top w:w="80" w:type="dxa"/>
              <w:bottom w:w="80" w:type="dxa"/>
              <w:start w:w="120" w:type="dxa"/>
              <w:end w:w="120" w:type="dxa"/>
            </w:tcMar>
          </w:tcPr>
          <w:p>
            <w:pPr>
              <w:spacing w:before="0" w:after="0" w:line="276" w:lineRule="auto"/>
              <w:jc w:val="center"/>
            </w:pPr>
            <w:r>
              <w:rPr>
                <w:rFonts w:ascii="Times New Roman" w:hAnsi="Times New Roman"/>
                <w:color w:val="FFFFFF"/>
                <w:sz w:val="22"/>
              </w:rPr>
            </w:r>
            <w:r>
              <w:rPr>
                <w:rFonts w:ascii="Times New Roman" w:hAnsi="Times New Roman" w:eastAsia="Times New Roman" w:cs="Times New Roman"/>
                <w:b/>
                <w:i w:val="0"/>
                <w:color w:val="FFFFFF"/>
                <w:sz w:val="22"/>
              </w:rPr>
              <w:t>Các mục bắt buộc</w:t>
            </w:r>
          </w:p>
        </w:tc>
        <w:tc>
          <w:tcPr>
            <w:tcW w:type="dxa" w:w="1938"/>
            <w:vAlign w:val="center"/>
            <w:shd w:val="clear" w:fill="1F4E79"/>
            <w:tcMar>
              <w:top w:w="80" w:type="dxa"/>
              <w:bottom w:w="80" w:type="dxa"/>
              <w:start w:w="120" w:type="dxa"/>
              <w:end w:w="120" w:type="dxa"/>
            </w:tcMar>
          </w:tcPr>
          <w:p>
            <w:pPr>
              <w:spacing w:before="0" w:after="0" w:line="276" w:lineRule="auto"/>
              <w:jc w:val="center"/>
            </w:pPr>
            <w:r>
              <w:rPr>
                <w:rFonts w:ascii="Times New Roman" w:hAnsi="Times New Roman"/>
                <w:color w:val="FFFFFF"/>
                <w:sz w:val="22"/>
              </w:rPr>
            </w:r>
            <w:r>
              <w:rPr>
                <w:rFonts w:ascii="Times New Roman" w:hAnsi="Times New Roman" w:eastAsia="Times New Roman" w:cs="Times New Roman"/>
                <w:b/>
                <w:i w:val="0"/>
                <w:color w:val="FFFFFF"/>
                <w:sz w:val="22"/>
              </w:rPr>
              <w:t>Đầu ra gắn kèm</w:t>
            </w:r>
          </w:p>
        </w:tc>
      </w:tr>
      <w:tr>
        <w:tc>
          <w:tcPr>
            <w:tcW w:type="dxa" w:w="23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i w:val="0"/>
                <w:color w:val="000000"/>
                <w:sz w:val="22"/>
              </w:rPr>
              <w:t>3. PHƯƠNG PHÁP VÀ THIẾT KẾ</w:t>
            </w:r>
          </w:p>
        </w:tc>
        <w:tc>
          <w:tcPr>
            <w:tcW w:type="dxa" w:w="15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val="0"/>
                <w:i w:val="0"/>
                <w:color w:val="000000"/>
                <w:sz w:val="22"/>
              </w:rPr>
              <w:t>Buổi 03</w:t>
            </w:r>
          </w:p>
        </w:tc>
        <w:tc>
          <w:tcPr>
            <w:tcW w:type="dxa" w:w="39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val="0"/>
                <w:i w:val="0"/>
                <w:color w:val="000000"/>
                <w:sz w:val="22"/>
              </w:rPr>
              <w:t>3.1 Phương pháp; 3.2 Mô hình/kiến trúc; 3.3 Công cụ-môi trường; 3.4 Quy trình; 3.5 Tiêu chí đánh giá.</w:t>
            </w:r>
          </w:p>
        </w:tc>
        <w:tc>
          <w:tcPr>
            <w:tcW w:type="dxa" w:w="1938"/>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val="0"/>
                <w:i w:val="0"/>
                <w:color w:val="000000"/>
                <w:sz w:val="22"/>
              </w:rPr>
              <w:t>Sơ đồ, quy trình, test plan hoặc checklist.</w:t>
            </w:r>
          </w:p>
        </w:tc>
      </w:tr>
      <w:tr>
        <w:tc>
          <w:tcPr>
            <w:tcW w:type="dxa" w:w="23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i w:val="0"/>
                <w:color w:val="000000"/>
                <w:sz w:val="22"/>
              </w:rPr>
              <w:t>4. TRIỂN KHAI VÀ KẾT QUẢ</w:t>
            </w:r>
          </w:p>
        </w:tc>
        <w:tc>
          <w:tcPr>
            <w:tcW w:type="dxa" w:w="15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val="0"/>
                <w:i w:val="0"/>
                <w:color w:val="000000"/>
                <w:sz w:val="22"/>
              </w:rPr>
              <w:t>Buổi 04</w:t>
            </w:r>
          </w:p>
        </w:tc>
        <w:tc>
          <w:tcPr>
            <w:tcW w:type="dxa" w:w="39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val="0"/>
                <w:i w:val="0"/>
                <w:color w:val="000000"/>
                <w:sz w:val="22"/>
              </w:rPr>
              <w:t>4.1 Chuẩn bị; 4.2 Thành phần sản phẩm; 4.3 Kịch bản; 4.4 Kết quả; 4.5 Thảo luận và hạn chế.</w:t>
            </w:r>
          </w:p>
        </w:tc>
        <w:tc>
          <w:tcPr>
            <w:tcW w:type="dxa" w:w="1938"/>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val="0"/>
                <w:i w:val="0"/>
                <w:color w:val="000000"/>
                <w:sz w:val="22"/>
              </w:rPr>
              <w:t>Code/config/log/hình hoặc sản phẩm phân tích.</w:t>
            </w:r>
          </w:p>
        </w:tc>
      </w:tr>
      <w:tr>
        <w:tc>
          <w:tcPr>
            <w:tcW w:type="dxa" w:w="23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i w:val="0"/>
                <w:color w:val="000000"/>
                <w:sz w:val="22"/>
              </w:rPr>
              <w:t>5. ĐÁNH GIÁ BẢO MẬT</w:t>
            </w:r>
          </w:p>
        </w:tc>
        <w:tc>
          <w:tcPr>
            <w:tcW w:type="dxa" w:w="15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val="0"/>
                <w:i w:val="0"/>
                <w:color w:val="000000"/>
                <w:sz w:val="22"/>
              </w:rPr>
              <w:t>Buổi 05</w:t>
            </w:r>
          </w:p>
        </w:tc>
        <w:tc>
          <w:tcPr>
            <w:tcW w:type="dxa" w:w="39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val="0"/>
                <w:i w:val="0"/>
                <w:color w:val="000000"/>
                <w:sz w:val="22"/>
              </w:rPr>
              <w:t>5.1 Tài sản; 5.2 Đe dọa-lỗ hổng; 5.3 Ma trận rủi ro; 5.4 Biện pháp; 5.5 Rủi ro còn lại.</w:t>
            </w:r>
          </w:p>
        </w:tc>
        <w:tc>
          <w:tcPr>
            <w:tcW w:type="dxa" w:w="1938"/>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val="0"/>
                <w:i w:val="0"/>
                <w:color w:val="000000"/>
                <w:sz w:val="22"/>
              </w:rPr>
              <w:t>Threat model/risk register/bảng ưu tiên.</w:t>
            </w:r>
          </w:p>
        </w:tc>
      </w:tr>
      <w:tr>
        <w:tc>
          <w:tcPr>
            <w:tcW w:type="dxa" w:w="23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i w:val="0"/>
                <w:color w:val="000000"/>
                <w:sz w:val="22"/>
              </w:rPr>
              <w:t>6. KẾT LUẬN VÀ HƯỚNG PHÁT TRIỂN</w:t>
            </w:r>
          </w:p>
        </w:tc>
        <w:tc>
          <w:tcPr>
            <w:tcW w:type="dxa" w:w="15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val="0"/>
                <w:i w:val="0"/>
                <w:color w:val="000000"/>
                <w:sz w:val="22"/>
              </w:rPr>
              <w:t>Buổi 05</w:t>
            </w:r>
          </w:p>
        </w:tc>
        <w:tc>
          <w:tcPr>
            <w:tcW w:type="dxa" w:w="39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val="0"/>
                <w:i w:val="0"/>
                <w:color w:val="000000"/>
                <w:sz w:val="22"/>
              </w:rPr>
              <w:t>6.1 Kết quả đạt được; 6.2 Hạn chế; 6.3 Hướng phát triển.</w:t>
            </w:r>
          </w:p>
        </w:tc>
        <w:tc>
          <w:tcPr>
            <w:tcW w:type="dxa" w:w="1938"/>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val="0"/>
                <w:i w:val="0"/>
                <w:color w:val="000000"/>
                <w:sz w:val="22"/>
              </w:rPr>
              <w:t>Đối chiếu mục tiêu và đóng góp.</w:t>
            </w:r>
          </w:p>
        </w:tc>
      </w:tr>
      <w:tr>
        <w:tc>
          <w:tcPr>
            <w:tcW w:type="dxa" w:w="2300"/>
            <w:vAlign w:val="center"/>
            <w:shd w:val="clear" w:fill="FFF4D6"/>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i w:val="0"/>
                <w:color w:val="000000"/>
                <w:sz w:val="22"/>
              </w:rPr>
              <w:t>HOÀN THIỆN TOÀN BỘ</w:t>
            </w:r>
          </w:p>
        </w:tc>
        <w:tc>
          <w:tcPr>
            <w:tcW w:type="dxa" w:w="1500"/>
            <w:vAlign w:val="center"/>
            <w:shd w:val="clear" w:fill="FFF4D6"/>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val="0"/>
                <w:i w:val="0"/>
                <w:color w:val="000000"/>
                <w:sz w:val="22"/>
              </w:rPr>
              <w:t>Buổi 06</w:t>
            </w:r>
          </w:p>
        </w:tc>
        <w:tc>
          <w:tcPr>
            <w:tcW w:type="dxa" w:w="3900"/>
            <w:vAlign w:val="center"/>
            <w:shd w:val="clear" w:fill="FFF4D6"/>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val="0"/>
                <w:i w:val="0"/>
                <w:color w:val="000000"/>
                <w:sz w:val="22"/>
              </w:rPr>
              <w:t>Mục lục; hình bảng; tài liệu tham khảo; phụ lục; slide; repo; kiểm tra link và chính tả.</w:t>
            </w:r>
          </w:p>
        </w:tc>
        <w:tc>
          <w:tcPr>
            <w:tcW w:type="dxa" w:w="1938"/>
            <w:vAlign w:val="center"/>
            <w:shd w:val="clear" w:fill="FFF4D6"/>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val="0"/>
                <w:i w:val="0"/>
                <w:color w:val="000000"/>
                <w:sz w:val="22"/>
              </w:rPr>
              <w:t>Bản hoàn chỉnh 100% để nộp và bảo vệ.</w:t>
            </w:r>
          </w:p>
        </w:tc>
      </w:tr>
    </w:tbl>
    <w:p>
      <w:pPr>
        <w:pStyle w:val="Heading1"/>
        <w:keepNext/>
      </w:pPr>
      <w:r>
        <w:rPr>
          <w:rFonts w:ascii="Times New Roman" w:hAnsi="Times New Roman"/>
          <w:b/>
          <w:color w:val="000000"/>
          <w:sz w:val="32"/>
        </w:rPr>
        <w:t>CHƯƠNG 3. PHƯƠNG PHÁP VÀ THIẾT KẾ</w:t>
      </w:r>
    </w:p>
    <w:p>
      <w:pPr>
        <w:spacing w:after="100"/>
      </w:pPr>
      <w:r>
        <w:rPr>
          <w:rFonts w:ascii="Times New Roman" w:hAnsi="Times New Roman" w:eastAsia="Times New Roman" w:cs="Times New Roman"/>
          <w:b w:val="0"/>
          <w:i/>
          <w:color w:val="000000"/>
          <w:sz w:val="26"/>
        </w:rPr>
      </w:r>
    </w:p>
    <w:p>
      <w:pPr>
        <w:pStyle w:val="Heading2"/>
        <w:keepNext/>
      </w:pPr>
      <w:r>
        <w:rPr>
          <w:rFonts w:ascii="Times New Roman" w:hAnsi="Times New Roman"/>
          <w:b/>
          <w:color w:val="000000"/>
          <w:sz w:val="28"/>
        </w:rPr>
        <w:t>3.1. Phương pháp thực hiện</w:t>
      </w:r>
    </w:p>
    <w:p>
      <w:pPr>
        <w:spacing w:after="120" w:line="300" w:lineRule="auto"/>
      </w:pPr>
      <w:r>
        <w:rPr>
          <w:rFonts w:ascii="Times New Roman" w:hAnsi="Times New Roman" w:eastAsia="Times New Roman" w:cs="Times New Roman"/>
          <w:b w:val="0"/>
          <w:i/>
          <w:color w:val="000000"/>
          <w:sz w:val="26"/>
        </w:rPr>
      </w:r>
    </w:p>
    <w:p>
      <w:pPr>
        <w:pStyle w:val="Heading2"/>
        <w:keepNext/>
      </w:pPr>
      <w:r>
        <w:rPr>
          <w:rFonts w:ascii="Times New Roman" w:hAnsi="Times New Roman"/>
          <w:b/>
          <w:color w:val="000000"/>
          <w:sz w:val="28"/>
        </w:rPr>
        <w:t>3.2. Mô hình/kiến trúc đề xuất</w:t>
      </w:r>
    </w:p>
    <w:p>
      <w:pPr>
        <w:spacing w:after="120" w:line="300" w:lineRule="auto"/>
      </w:pPr>
      <w:r>
        <w:rPr>
          <w:rFonts w:ascii="Times New Roman" w:hAnsi="Times New Roman" w:eastAsia="Times New Roman" w:cs="Times New Roman"/>
          <w:b w:val="0"/>
          <w:i/>
          <w:color w:val="000000"/>
          <w:sz w:val="26"/>
        </w:rPr>
      </w:r>
    </w:p>
    <w:p>
      <w:pPr>
        <w:pStyle w:val="Heading2"/>
        <w:keepNext/>
      </w:pPr>
      <w:r>
        <w:rPr>
          <w:rFonts w:ascii="Times New Roman" w:hAnsi="Times New Roman"/>
          <w:b/>
          <w:color w:val="000000"/>
          <w:sz w:val="28"/>
        </w:rPr>
        <w:t>3.3. Môi trường, công cụ và dữ liệu</w:t>
      </w:r>
    </w:p>
    <w:p>
      <w:pPr>
        <w:spacing w:after="120" w:line="300" w:lineRule="auto"/>
      </w:pPr>
      <w:r>
        <w:rPr>
          <w:rFonts w:ascii="Times New Roman" w:hAnsi="Times New Roman" w:eastAsia="Times New Roman" w:cs="Times New Roman"/>
          <w:b w:val="0"/>
          <w:i/>
          <w:color w:val="000000"/>
          <w:sz w:val="26"/>
        </w:rPr>
      </w:r>
    </w:p>
    <w:p>
      <w:pPr>
        <w:pStyle w:val="Heading2"/>
        <w:keepNext/>
      </w:pPr>
      <w:r>
        <w:rPr>
          <w:rFonts w:ascii="Times New Roman" w:hAnsi="Times New Roman"/>
          <w:b/>
          <w:color w:val="000000"/>
          <w:sz w:val="28"/>
        </w:rPr>
        <w:t>3.4. Quy trình triển khai/đánh giá</w:t>
      </w:r>
    </w:p>
    <w:p>
      <w:pPr>
        <w:spacing w:after="120" w:line="300" w:lineRule="auto"/>
      </w:pPr>
      <w:r>
        <w:rPr>
          <w:rFonts w:ascii="Times New Roman" w:hAnsi="Times New Roman" w:eastAsia="Times New Roman" w:cs="Times New Roman"/>
          <w:b w:val="0"/>
          <w:i/>
          <w:color w:val="000000"/>
          <w:sz w:val="26"/>
        </w:rPr>
      </w:r>
    </w:p>
    <w:p>
      <w:pPr>
        <w:pStyle w:val="Heading2"/>
        <w:keepNext/>
      </w:pPr>
      <w:r>
        <w:rPr>
          <w:rFonts w:ascii="Times New Roman" w:hAnsi="Times New Roman"/>
          <w:b/>
          <w:color w:val="000000"/>
          <w:sz w:val="28"/>
        </w:rPr>
        <w:t>3.5. Tiêu chí đánh giá</w:t>
      </w:r>
    </w:p>
    <w:p>
      <w:pPr>
        <w:spacing w:after="120" w:line="300" w:lineRule="auto"/>
      </w:pPr>
      <w:r>
        <w:rPr>
          <w:rFonts w:ascii="Times New Roman" w:hAnsi="Times New Roman" w:eastAsia="Times New Roman" w:cs="Times New Roman"/>
          <w:b w:val="0"/>
          <w:i/>
          <w:color w:val="000000"/>
          <w:sz w:val="26"/>
        </w:rPr>
      </w:r>
    </w:p>
    <w:p>
      <w:pPr>
        <w:pStyle w:val="Heading1"/>
        <w:keepNext/>
      </w:pPr>
      <w:r>
        <w:rPr>
          <w:rFonts w:ascii="Times New Roman" w:hAnsi="Times New Roman"/>
          <w:b/>
          <w:color w:val="000000"/>
          <w:sz w:val="32"/>
        </w:rPr>
        <w:t>CHƯƠNG 4. TRIỂN KHAI VÀ KẾT QUẢ</w:t>
      </w:r>
    </w:p>
    <w:p>
      <w:pPr>
        <w:spacing w:after="100"/>
      </w:pPr>
      <w:r>
        <w:rPr>
          <w:rFonts w:ascii="Times New Roman" w:hAnsi="Times New Roman" w:eastAsia="Times New Roman" w:cs="Times New Roman"/>
          <w:b w:val="0"/>
          <w:i/>
          <w:color w:val="000000"/>
          <w:sz w:val="26"/>
        </w:rPr>
      </w:r>
    </w:p>
    <w:p>
      <w:pPr>
        <w:pStyle w:val="Heading2"/>
        <w:keepNext/>
      </w:pPr>
      <w:r>
        <w:rPr>
          <w:rFonts w:ascii="Times New Roman" w:hAnsi="Times New Roman"/>
          <w:b/>
          <w:color w:val="000000"/>
          <w:sz w:val="28"/>
        </w:rPr>
        <w:t>4.1. Chuẩn bị môi trường</w:t>
      </w:r>
    </w:p>
    <w:p>
      <w:pPr>
        <w:spacing w:after="120" w:line="300" w:lineRule="auto"/>
      </w:pPr>
      <w:r>
        <w:rPr>
          <w:rFonts w:ascii="Times New Roman" w:hAnsi="Times New Roman" w:eastAsia="Times New Roman" w:cs="Times New Roman"/>
          <w:b w:val="0"/>
          <w:i/>
          <w:color w:val="000000"/>
          <w:sz w:val="26"/>
        </w:rPr>
      </w:r>
    </w:p>
    <w:p>
      <w:pPr>
        <w:pStyle w:val="Heading2"/>
        <w:keepNext/>
      </w:pPr>
      <w:r>
        <w:rPr>
          <w:rFonts w:ascii="Times New Roman" w:hAnsi="Times New Roman"/>
          <w:b/>
          <w:color w:val="000000"/>
          <w:sz w:val="28"/>
        </w:rPr>
        <w:t>4.2. Thành phần sản phẩm</w:t>
      </w:r>
    </w:p>
    <w:p>
      <w:pPr>
        <w:spacing w:after="120" w:line="300" w:lineRule="auto"/>
      </w:pPr>
      <w:r>
        <w:rPr>
          <w:rFonts w:ascii="Times New Roman" w:hAnsi="Times New Roman" w:eastAsia="Times New Roman" w:cs="Times New Roman"/>
          <w:b w:val="0"/>
          <w:i/>
          <w:color w:val="000000"/>
          <w:sz w:val="26"/>
        </w:rPr>
      </w:r>
    </w:p>
    <w:p>
      <w:pPr>
        <w:pStyle w:val="Heading2"/>
        <w:keepNext/>
      </w:pPr>
      <w:r>
        <w:rPr>
          <w:rFonts w:ascii="Times New Roman" w:hAnsi="Times New Roman"/>
          <w:b/>
          <w:color w:val="000000"/>
          <w:sz w:val="28"/>
        </w:rPr>
        <w:t>4.3. Kịch bản thử nghiệm/áp dụng</w:t>
      </w:r>
    </w:p>
    <w:p>
      <w:pPr>
        <w:spacing w:after="120" w:line="300" w:lineRule="auto"/>
      </w:pPr>
      <w:r>
        <w:rPr>
          <w:rFonts w:ascii="Times New Roman" w:hAnsi="Times New Roman" w:eastAsia="Times New Roman" w:cs="Times New Roman"/>
          <w:b w:val="0"/>
          <w:i/>
          <w:color w:val="000000"/>
          <w:sz w:val="26"/>
        </w:rPr>
      </w:r>
    </w:p>
    <w:p>
      <w:pPr>
        <w:pStyle w:val="Heading2"/>
        <w:keepNext/>
      </w:pPr>
      <w:r>
        <w:rPr>
          <w:rFonts w:ascii="Times New Roman" w:hAnsi="Times New Roman"/>
          <w:b/>
          <w:color w:val="000000"/>
          <w:sz w:val="28"/>
        </w:rPr>
        <w:t>4.4. Kết quả</w:t>
      </w:r>
    </w:p>
    <w:p>
      <w:pPr>
        <w:spacing w:after="120" w:line="300" w:lineRule="auto"/>
      </w:pPr>
      <w:r>
        <w:rPr>
          <w:rFonts w:ascii="Times New Roman" w:hAnsi="Times New Roman" w:eastAsia="Times New Roman" w:cs="Times New Roman"/>
          <w:b w:val="0"/>
          <w:i/>
          <w:color w:val="000000"/>
          <w:sz w:val="26"/>
        </w:rPr>
      </w:r>
    </w:p>
    <w:p>
      <w:pPr>
        <w:pStyle w:val="Heading2"/>
        <w:keepNext/>
      </w:pPr>
      <w:r>
        <w:rPr>
          <w:rFonts w:ascii="Times New Roman" w:hAnsi="Times New Roman"/>
          <w:b/>
          <w:color w:val="000000"/>
          <w:sz w:val="28"/>
        </w:rPr>
        <w:t>4.5. Thảo luận và hạn chế</w:t>
      </w:r>
    </w:p>
    <w:p>
      <w:pPr>
        <w:spacing w:after="120" w:line="300" w:lineRule="auto"/>
      </w:pPr>
      <w:r>
        <w:rPr>
          <w:rFonts w:ascii="Times New Roman" w:hAnsi="Times New Roman" w:eastAsia="Times New Roman" w:cs="Times New Roman"/>
          <w:b w:val="0"/>
          <w:i/>
          <w:color w:val="000000"/>
          <w:sz w:val="26"/>
        </w:rPr>
      </w:r>
    </w:p>
    <w:p>
      <w:pPr>
        <w:pStyle w:val="Heading1"/>
        <w:keepNext/>
      </w:pPr>
      <w:r>
        <w:rPr>
          <w:rFonts w:ascii="Times New Roman" w:hAnsi="Times New Roman"/>
          <w:b/>
          <w:color w:val="000000"/>
          <w:sz w:val="32"/>
        </w:rPr>
        <w:t>CHƯƠNG 5. ĐÁNH GIÁ BẢO MẬT</w:t>
      </w:r>
    </w:p>
    <w:p>
      <w:pPr>
        <w:spacing w:after="100"/>
      </w:pPr>
      <w:r>
        <w:rPr>
          <w:rFonts w:ascii="Times New Roman" w:hAnsi="Times New Roman" w:eastAsia="Times New Roman" w:cs="Times New Roman"/>
          <w:b w:val="0"/>
          <w:i/>
          <w:color w:val="000000"/>
          <w:sz w:val="26"/>
        </w:rPr>
      </w:r>
    </w:p>
    <w:p>
      <w:pPr>
        <w:pStyle w:val="Heading2"/>
        <w:keepNext/>
      </w:pPr>
      <w:r>
        <w:rPr>
          <w:rFonts w:ascii="Times New Roman" w:hAnsi="Times New Roman"/>
          <w:b/>
          <w:color w:val="000000"/>
          <w:sz w:val="28"/>
        </w:rPr>
        <w:t>5.1. Tài sản và dữ liệu</w:t>
      </w:r>
    </w:p>
    <w:p>
      <w:pPr>
        <w:spacing w:after="120" w:line="300" w:lineRule="auto"/>
      </w:pPr>
      <w:r>
        <w:rPr>
          <w:rFonts w:ascii="Times New Roman" w:hAnsi="Times New Roman" w:eastAsia="Times New Roman" w:cs="Times New Roman"/>
          <w:b w:val="0"/>
          <w:i/>
          <w:color w:val="000000"/>
          <w:sz w:val="26"/>
        </w:rPr>
      </w:r>
    </w:p>
    <w:p>
      <w:pPr>
        <w:pStyle w:val="Heading2"/>
        <w:keepNext/>
      </w:pPr>
      <w:r>
        <w:rPr>
          <w:rFonts w:ascii="Times New Roman" w:hAnsi="Times New Roman"/>
          <w:b/>
          <w:color w:val="000000"/>
          <w:sz w:val="28"/>
        </w:rPr>
        <w:t>5.2. Mối đe dọa và lỗ hổng</w:t>
      </w:r>
    </w:p>
    <w:p>
      <w:pPr>
        <w:spacing w:after="120" w:line="300" w:lineRule="auto"/>
      </w:pPr>
      <w:r>
        <w:rPr>
          <w:rFonts w:ascii="Times New Roman" w:hAnsi="Times New Roman" w:eastAsia="Times New Roman" w:cs="Times New Roman"/>
          <w:b w:val="0"/>
          <w:i/>
          <w:color w:val="000000"/>
          <w:sz w:val="26"/>
        </w:rPr>
      </w:r>
    </w:p>
    <w:p>
      <w:pPr>
        <w:pStyle w:val="Heading2"/>
        <w:keepNext/>
      </w:pPr>
      <w:r>
        <w:rPr>
          <w:rFonts w:ascii="Times New Roman" w:hAnsi="Times New Roman"/>
          <w:b/>
          <w:color w:val="000000"/>
          <w:sz w:val="28"/>
        </w:rPr>
        <w:t>5.3. Ma trận rủi ro</w:t>
      </w:r>
    </w:p>
    <w:p>
      <w:pPr>
        <w:spacing w:after="120" w:line="300" w:lineRule="auto"/>
      </w:pPr>
      <w:r>
        <w:rPr>
          <w:rFonts w:ascii="Times New Roman" w:hAnsi="Times New Roman" w:eastAsia="Times New Roman" w:cs="Times New Roman"/>
          <w:b w:val="0"/>
          <w:i/>
          <w:color w:val="000000"/>
          <w:sz w:val="26"/>
        </w:rPr>
      </w:r>
    </w:p>
    <w:p>
      <w:pPr>
        <w:pStyle w:val="Heading2"/>
        <w:keepNext/>
      </w:pPr>
      <w:r>
        <w:rPr>
          <w:rFonts w:ascii="Times New Roman" w:hAnsi="Times New Roman"/>
          <w:b/>
          <w:color w:val="000000"/>
          <w:sz w:val="28"/>
        </w:rPr>
        <w:t>5.4. Biện pháp giảm thiểu</w:t>
      </w:r>
    </w:p>
    <w:p>
      <w:pPr>
        <w:spacing w:after="120" w:line="300" w:lineRule="auto"/>
      </w:pPr>
      <w:r>
        <w:rPr>
          <w:rFonts w:ascii="Times New Roman" w:hAnsi="Times New Roman" w:eastAsia="Times New Roman" w:cs="Times New Roman"/>
          <w:b w:val="0"/>
          <w:i/>
          <w:color w:val="000000"/>
          <w:sz w:val="26"/>
        </w:rPr>
      </w:r>
    </w:p>
    <w:p>
      <w:pPr>
        <w:pStyle w:val="Heading2"/>
        <w:keepNext/>
      </w:pPr>
      <w:r>
        <w:rPr>
          <w:rFonts w:ascii="Times New Roman" w:hAnsi="Times New Roman"/>
          <w:b/>
          <w:color w:val="000000"/>
          <w:sz w:val="28"/>
        </w:rPr>
        <w:t>5.5. Rủi ro còn lại</w:t>
      </w:r>
    </w:p>
    <w:p>
      <w:pPr>
        <w:spacing w:after="120" w:line="300" w:lineRule="auto"/>
      </w:pPr>
      <w:r>
        <w:rPr>
          <w:rFonts w:ascii="Times New Roman" w:hAnsi="Times New Roman" w:eastAsia="Times New Roman" w:cs="Times New Roman"/>
          <w:b w:val="0"/>
          <w:i/>
          <w:color w:val="000000"/>
          <w:sz w:val="26"/>
        </w:rPr>
      </w:r>
    </w:p>
    <w:p>
      <w:pPr>
        <w:pStyle w:val="Heading1"/>
        <w:keepNext/>
      </w:pPr>
      <w:r>
        <w:rPr>
          <w:rFonts w:ascii="Times New Roman" w:hAnsi="Times New Roman"/>
          <w:b/>
          <w:color w:val="000000"/>
          <w:sz w:val="32"/>
        </w:rPr>
        <w:t>CHƯƠNG 6. KẾT LUẬN VÀ HƯỚNG PHÁT TRIỂN</w:t>
      </w:r>
    </w:p>
    <w:p>
      <w:pPr>
        <w:spacing w:after="100"/>
      </w:pPr>
      <w:r>
        <w:rPr>
          <w:rFonts w:ascii="Times New Roman" w:hAnsi="Times New Roman" w:eastAsia="Times New Roman" w:cs="Times New Roman"/>
          <w:b w:val="0"/>
          <w:i/>
          <w:color w:val="000000"/>
          <w:sz w:val="26"/>
        </w:rPr>
      </w:r>
    </w:p>
    <w:p>
      <w:pPr>
        <w:pStyle w:val="Heading2"/>
        <w:keepNext/>
      </w:pPr>
      <w:r>
        <w:rPr>
          <w:rFonts w:ascii="Times New Roman" w:hAnsi="Times New Roman"/>
          <w:b/>
          <w:color w:val="000000"/>
          <w:sz w:val="28"/>
        </w:rPr>
        <w:t>6.1. Kết luận</w:t>
      </w:r>
    </w:p>
    <w:p>
      <w:pPr>
        <w:spacing w:after="120" w:line="300" w:lineRule="auto"/>
      </w:pPr>
      <w:r>
        <w:rPr>
          <w:rFonts w:ascii="Times New Roman" w:hAnsi="Times New Roman" w:eastAsia="Times New Roman" w:cs="Times New Roman"/>
          <w:b w:val="0"/>
          <w:i/>
          <w:color w:val="000000"/>
          <w:sz w:val="26"/>
        </w:rPr>
      </w:r>
    </w:p>
    <w:p>
      <w:pPr>
        <w:pStyle w:val="Heading2"/>
        <w:keepNext/>
      </w:pPr>
      <w:r>
        <w:rPr>
          <w:rFonts w:ascii="Times New Roman" w:hAnsi="Times New Roman"/>
          <w:b/>
          <w:color w:val="000000"/>
          <w:sz w:val="28"/>
        </w:rPr>
        <w:t>6.2. Hạn chế</w:t>
      </w:r>
    </w:p>
    <w:p>
      <w:pPr>
        <w:spacing w:after="120" w:line="300" w:lineRule="auto"/>
      </w:pPr>
      <w:r>
        <w:rPr>
          <w:rFonts w:ascii="Times New Roman" w:hAnsi="Times New Roman" w:eastAsia="Times New Roman" w:cs="Times New Roman"/>
          <w:b w:val="0"/>
          <w:i/>
          <w:color w:val="000000"/>
          <w:sz w:val="26"/>
        </w:rPr>
      </w:r>
    </w:p>
    <w:p>
      <w:pPr>
        <w:pStyle w:val="Heading2"/>
        <w:keepNext/>
      </w:pPr>
      <w:r>
        <w:rPr>
          <w:rFonts w:ascii="Times New Roman" w:hAnsi="Times New Roman"/>
          <w:b/>
          <w:color w:val="000000"/>
          <w:sz w:val="28"/>
        </w:rPr>
        <w:t>6.3. Hướng phát triển</w:t>
      </w:r>
    </w:p>
    <w:p>
      <w:pPr>
        <w:spacing w:after="120" w:line="300" w:lineRule="auto"/>
      </w:pPr>
      <w:r>
        <w:rPr>
          <w:rFonts w:ascii="Times New Roman" w:hAnsi="Times New Roman" w:eastAsia="Times New Roman" w:cs="Times New Roman"/>
          <w:b w:val="0"/>
          <w:i/>
          <w:color w:val="000000"/>
          <w:sz w:val="26"/>
        </w:rPr>
      </w:r>
    </w:p>
    <w:p>
      <w:pPr>
        <w:pStyle w:val="Heading1"/>
        <w:keepNext/>
      </w:pPr>
      <w:r>
        <w:rPr>
          <w:rFonts w:ascii="Times New Roman" w:hAnsi="Times New Roman"/>
          <w:b/>
          <w:color w:val="000000"/>
          <w:sz w:val="32"/>
        </w:rPr>
        <w:t>PHỤ LỤC TIẾN ĐỘ TUẦN 02</w:t>
      </w:r>
    </w:p>
    <w:p>
      <w:pPr>
        <w:pStyle w:val="Heading2"/>
        <w:keepNext/>
      </w:pPr>
      <w:r>
        <w:rPr>
          <w:rFonts w:ascii="Times New Roman" w:hAnsi="Times New Roman"/>
          <w:b/>
          <w:color w:val="000000"/>
          <w:sz w:val="28"/>
        </w:rPr>
        <w:t>A. Góp ý từ báo cáo lần 1</w:t>
      </w:r>
    </w:p>
    <w:tbl>
      <w:tblPr>
        <w:tblStyle w:val="TableGrid"/>
        <w:tblW w:type="dxa" w:w="9638"/>
        <w:jc w:val="left"/>
        <w:tblLayout w:type="fixed"/>
        <w:tblLook w:firstColumn="1" w:firstRow="1" w:lastColumn="0" w:lastRow="0" w:noHBand="0" w:noVBand="1" w:val="04A0"/>
        <w:tblInd w:w="120" w:type="dxa"/>
      </w:tblPr>
      <w:tblGrid>
        <w:gridCol w:w="2400"/>
        <w:gridCol w:w="2800"/>
        <w:gridCol w:w="2800"/>
        <w:gridCol w:w="1638"/>
      </w:tblGrid>
      <w:tr>
        <w:trPr>
          <w:tblHeader w:val="true"/>
        </w:trPr>
        <w:tc>
          <w:tcPr>
            <w:tcW w:type="dxa" w:w="2400"/>
            <w:vAlign w:val="center"/>
            <w:shd w:val="clear" w:fill="1F4E79"/>
            <w:tcMar>
              <w:top w:w="80" w:type="dxa"/>
              <w:bottom w:w="80" w:type="dxa"/>
              <w:start w:w="120" w:type="dxa"/>
              <w:end w:w="120" w:type="dxa"/>
            </w:tcMar>
          </w:tcPr>
          <w:p>
            <w:pPr>
              <w:spacing w:before="0" w:after="0" w:line="276" w:lineRule="auto"/>
              <w:jc w:val="center"/>
            </w:pPr>
            <w:r>
              <w:rPr>
                <w:rFonts w:ascii="Times New Roman" w:hAnsi="Times New Roman"/>
                <w:color w:val="FFFFFF"/>
                <w:sz w:val="22"/>
              </w:rPr>
            </w:r>
            <w:r>
              <w:rPr>
                <w:rFonts w:ascii="Times New Roman" w:hAnsi="Times New Roman" w:eastAsia="Times New Roman" w:cs="Times New Roman"/>
                <w:b/>
                <w:i w:val="0"/>
                <w:color w:val="FFFFFF"/>
                <w:sz w:val="22"/>
              </w:rPr>
              <w:t>Góp ý</w:t>
            </w:r>
          </w:p>
        </w:tc>
        <w:tc>
          <w:tcPr>
            <w:tcW w:type="dxa" w:w="2800"/>
            <w:vAlign w:val="center"/>
            <w:shd w:val="clear" w:fill="1F4E79"/>
            <w:tcMar>
              <w:top w:w="80" w:type="dxa"/>
              <w:bottom w:w="80" w:type="dxa"/>
              <w:start w:w="120" w:type="dxa"/>
              <w:end w:w="120" w:type="dxa"/>
            </w:tcMar>
          </w:tcPr>
          <w:p>
            <w:pPr>
              <w:spacing w:before="0" w:after="0" w:line="276" w:lineRule="auto"/>
              <w:jc w:val="center"/>
            </w:pPr>
            <w:r>
              <w:rPr>
                <w:rFonts w:ascii="Times New Roman" w:hAnsi="Times New Roman"/>
                <w:color w:val="FFFFFF"/>
                <w:sz w:val="22"/>
              </w:rPr>
            </w:r>
            <w:r>
              <w:rPr>
                <w:rFonts w:ascii="Times New Roman" w:hAnsi="Times New Roman" w:eastAsia="Times New Roman" w:cs="Times New Roman"/>
                <w:b/>
                <w:i w:val="0"/>
                <w:color w:val="FFFFFF"/>
                <w:sz w:val="22"/>
              </w:rPr>
              <w:t>Cách đã xử lý</w:t>
            </w:r>
          </w:p>
        </w:tc>
        <w:tc>
          <w:tcPr>
            <w:tcW w:type="dxa" w:w="2800"/>
            <w:vAlign w:val="center"/>
            <w:shd w:val="clear" w:fill="1F4E79"/>
            <w:tcMar>
              <w:top w:w="80" w:type="dxa"/>
              <w:bottom w:w="80" w:type="dxa"/>
              <w:start w:w="120" w:type="dxa"/>
              <w:end w:w="120" w:type="dxa"/>
            </w:tcMar>
          </w:tcPr>
          <w:p>
            <w:pPr>
              <w:spacing w:before="0" w:after="0" w:line="276" w:lineRule="auto"/>
              <w:jc w:val="center"/>
            </w:pPr>
            <w:r>
              <w:rPr>
                <w:rFonts w:ascii="Times New Roman" w:hAnsi="Times New Roman"/>
                <w:color w:val="FFFFFF"/>
                <w:sz w:val="22"/>
              </w:rPr>
            </w:r>
            <w:r>
              <w:rPr>
                <w:rFonts w:ascii="Times New Roman" w:hAnsi="Times New Roman" w:eastAsia="Times New Roman" w:cs="Times New Roman"/>
                <w:b/>
                <w:i w:val="0"/>
                <w:color w:val="FFFFFF"/>
                <w:sz w:val="22"/>
              </w:rPr>
              <w:t>Vị trí trong bản thảo</w:t>
            </w:r>
          </w:p>
        </w:tc>
        <w:tc>
          <w:tcPr>
            <w:tcW w:type="dxa" w:w="1638"/>
            <w:vAlign w:val="center"/>
            <w:shd w:val="clear" w:fill="1F4E79"/>
            <w:tcMar>
              <w:top w:w="80" w:type="dxa"/>
              <w:bottom w:w="80" w:type="dxa"/>
              <w:start w:w="120" w:type="dxa"/>
              <w:end w:w="120" w:type="dxa"/>
            </w:tcMar>
          </w:tcPr>
          <w:p>
            <w:pPr>
              <w:spacing w:before="0" w:after="0" w:line="276" w:lineRule="auto"/>
              <w:jc w:val="center"/>
            </w:pPr>
            <w:r>
              <w:rPr>
                <w:rFonts w:ascii="Times New Roman" w:hAnsi="Times New Roman"/>
                <w:color w:val="FFFFFF"/>
                <w:sz w:val="22"/>
              </w:rPr>
            </w:r>
            <w:r>
              <w:rPr>
                <w:rFonts w:ascii="Times New Roman" w:hAnsi="Times New Roman" w:eastAsia="Times New Roman" w:cs="Times New Roman"/>
                <w:b/>
                <w:i w:val="0"/>
                <w:color w:val="FFFFFF"/>
                <w:sz w:val="22"/>
              </w:rPr>
              <w:t>Trạng thái</w:t>
            </w:r>
          </w:p>
        </w:tc>
      </w:tr>
      <w:tr>
        <w:tc>
          <w:tcPr>
            <w:tcW w:type="dxa" w:w="24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Cần cập nhật minh chứng (repo, README, đề cương, danh mục tài liệu tham khảo).</w:t>
            </w:r>
            <w:r>
              <w:rPr>
                <w:rFonts w:ascii="Times New Roman" w:hAnsi="Times New Roman" w:eastAsia="Times New Roman" w:cs="Times New Roman"/>
                <w:b w:val="0"/>
                <w:i w:val="0"/>
                <w:color w:val="000000"/>
                <w:sz w:val="22"/>
              </w:rPr>
            </w:r>
          </w:p>
        </w:tc>
        <w:tc>
          <w:tcPr>
            <w:tcW w:type="dxa" w:w="28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Đã bổ sung link repository GitHub, file README.md, đề cương Tuần 02 (docs/DE_CUONG_TUAN_02.md) và danh mục tối thiểu 5 nguồn tham khảo tại Mục 2.4.</w:t>
            </w:r>
            <w:r>
              <w:rPr>
                <w:rFonts w:ascii="Times New Roman" w:hAnsi="Times New Roman" w:eastAsia="Times New Roman" w:cs="Times New Roman"/>
                <w:b w:val="0"/>
                <w:i w:val="0"/>
                <w:color w:val="000000"/>
                <w:sz w:val="22"/>
              </w:rPr>
            </w:r>
          </w:p>
        </w:tc>
        <w:tc>
          <w:tcPr>
            <w:tcW w:type="dxa" w:w="28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Trang bìa, Mục 2.4 và Phụ lục B.</w:t>
            </w:r>
            <w:r>
              <w:rPr>
                <w:rFonts w:ascii="Times New Roman" w:hAnsi="Times New Roman" w:eastAsia="Times New Roman" w:cs="Times New Roman"/>
                <w:b w:val="0"/>
                <w:i w:val="0"/>
                <w:color w:val="000000"/>
                <w:sz w:val="22"/>
              </w:rPr>
            </w:r>
          </w:p>
        </w:tc>
        <w:tc>
          <w:tcPr>
            <w:tcW w:type="dxa" w:w="1638"/>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Đã xử lý</w:t>
            </w:r>
            <w:r>
              <w:rPr>
                <w:rFonts w:ascii="Times New Roman" w:hAnsi="Times New Roman" w:eastAsia="Times New Roman" w:cs="Times New Roman"/>
                <w:b w:val="0"/>
                <w:i w:val="0"/>
                <w:color w:val="000000"/>
                <w:sz w:val="22"/>
              </w:rPr>
            </w:r>
          </w:p>
        </w:tc>
      </w:tr>
      <w:tr>
        <w:tc>
          <w:tcPr>
            <w:tcW w:type="dxa" w:w="24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val="0"/>
                <w:i w:val="0"/>
                <w:color w:val="000000"/>
                <w:sz w:val="22"/>
              </w:rPr>
            </w:r>
          </w:p>
        </w:tc>
        <w:tc>
          <w:tcPr>
            <w:tcW w:type="dxa" w:w="28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val="0"/>
                <w:i w:val="0"/>
                <w:color w:val="000000"/>
                <w:sz w:val="22"/>
              </w:rPr>
            </w:r>
          </w:p>
        </w:tc>
        <w:tc>
          <w:tcPr>
            <w:tcW w:type="dxa" w:w="28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val="0"/>
                <w:i w:val="0"/>
                <w:color w:val="000000"/>
                <w:sz w:val="22"/>
              </w:rPr>
            </w:r>
          </w:p>
        </w:tc>
        <w:tc>
          <w:tcPr>
            <w:tcW w:type="dxa" w:w="1638"/>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val="0"/>
                <w:i w:val="0"/>
                <w:color w:val="000000"/>
                <w:sz w:val="22"/>
              </w:rPr>
            </w:r>
          </w:p>
        </w:tc>
      </w:tr>
      <w:tr>
        <w:tc>
          <w:tcPr>
            <w:tcW w:type="dxa" w:w="24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val="0"/>
                <w:i w:val="0"/>
                <w:color w:val="000000"/>
                <w:sz w:val="22"/>
              </w:rPr>
            </w:r>
          </w:p>
        </w:tc>
        <w:tc>
          <w:tcPr>
            <w:tcW w:type="dxa" w:w="28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val="0"/>
                <w:i w:val="0"/>
                <w:color w:val="000000"/>
                <w:sz w:val="22"/>
              </w:rPr>
            </w:r>
          </w:p>
        </w:tc>
        <w:tc>
          <w:tcPr>
            <w:tcW w:type="dxa" w:w="28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val="0"/>
                <w:i w:val="0"/>
                <w:color w:val="000000"/>
                <w:sz w:val="22"/>
              </w:rPr>
            </w:r>
          </w:p>
        </w:tc>
        <w:tc>
          <w:tcPr>
            <w:tcW w:type="dxa" w:w="1638"/>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val="0"/>
                <w:i w:val="0"/>
                <w:color w:val="000000"/>
                <w:sz w:val="22"/>
              </w:rPr>
            </w:r>
          </w:p>
        </w:tc>
      </w:tr>
      <w:tr>
        <w:tc>
          <w:tcPr>
            <w:tcW w:type="dxa" w:w="24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val="0"/>
                <w:i w:val="0"/>
                <w:color w:val="000000"/>
                <w:sz w:val="22"/>
              </w:rPr>
            </w:r>
          </w:p>
        </w:tc>
        <w:tc>
          <w:tcPr>
            <w:tcW w:type="dxa" w:w="28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val="0"/>
                <w:i w:val="0"/>
                <w:color w:val="000000"/>
                <w:sz w:val="22"/>
              </w:rPr>
            </w:r>
          </w:p>
        </w:tc>
        <w:tc>
          <w:tcPr>
            <w:tcW w:type="dxa" w:w="28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val="0"/>
                <w:i w:val="0"/>
                <w:color w:val="000000"/>
                <w:sz w:val="22"/>
              </w:rPr>
            </w:r>
          </w:p>
        </w:tc>
        <w:tc>
          <w:tcPr>
            <w:tcW w:type="dxa" w:w="1638"/>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val="0"/>
                <w:i w:val="0"/>
                <w:color w:val="000000"/>
                <w:sz w:val="22"/>
              </w:rPr>
            </w:r>
          </w:p>
        </w:tc>
      </w:tr>
    </w:tbl>
    <w:p>
      <w:pPr>
        <w:pStyle w:val="Heading2"/>
        <w:keepNext/>
      </w:pPr>
      <w:r>
        <w:rPr>
          <w:rFonts w:ascii="Times New Roman" w:hAnsi="Times New Roman"/>
          <w:b/>
          <w:color w:val="000000"/>
          <w:sz w:val="28"/>
        </w:rPr>
        <w:t>B. Minh chứng Tuần 02</w:t>
      </w:r>
    </w:p>
    <w:tbl>
      <w:tblPr>
        <w:tblStyle w:val="TableGrid"/>
        <w:tblW w:type="dxa" w:w="9638"/>
        <w:jc w:val="left"/>
        <w:tblLayout w:type="fixed"/>
        <w:tblLook w:firstColumn="1" w:firstRow="1" w:lastColumn="0" w:lastRow="0" w:noHBand="0" w:noVBand="1" w:val="04A0"/>
        <w:tblInd w:w="120" w:type="dxa"/>
      </w:tblPr>
      <w:tblGrid>
        <w:gridCol w:w="650"/>
        <w:gridCol w:w="1500"/>
        <w:gridCol w:w="3000"/>
        <w:gridCol w:w="3100"/>
        <w:gridCol w:w="1388"/>
      </w:tblGrid>
      <w:tr>
        <w:trPr>
          <w:tblHeader w:val="true"/>
        </w:trPr>
        <w:tc>
          <w:tcPr>
            <w:tcW w:type="dxa" w:w="650"/>
            <w:vAlign w:val="center"/>
            <w:shd w:val="clear" w:fill="1F4E79"/>
            <w:tcMar>
              <w:top w:w="80" w:type="dxa"/>
              <w:bottom w:w="80" w:type="dxa"/>
              <w:start w:w="120" w:type="dxa"/>
              <w:end w:w="120" w:type="dxa"/>
            </w:tcMar>
          </w:tcPr>
          <w:p>
            <w:pPr>
              <w:spacing w:before="0" w:after="0" w:line="276" w:lineRule="auto"/>
              <w:jc w:val="center"/>
            </w:pPr>
            <w:r>
              <w:rPr>
                <w:rFonts w:ascii="Times New Roman" w:hAnsi="Times New Roman"/>
                <w:color w:val="FFFFFF"/>
                <w:sz w:val="22"/>
              </w:rPr>
            </w:r>
            <w:r>
              <w:rPr>
                <w:rFonts w:ascii="Times New Roman" w:hAnsi="Times New Roman" w:eastAsia="Times New Roman" w:cs="Times New Roman"/>
                <w:b/>
                <w:i w:val="0"/>
                <w:color w:val="FFFFFF"/>
                <w:sz w:val="22"/>
              </w:rPr>
              <w:t>ID</w:t>
            </w:r>
          </w:p>
        </w:tc>
        <w:tc>
          <w:tcPr>
            <w:tcW w:type="dxa" w:w="1500"/>
            <w:vAlign w:val="center"/>
            <w:shd w:val="clear" w:fill="1F4E79"/>
            <w:tcMar>
              <w:top w:w="80" w:type="dxa"/>
              <w:bottom w:w="80" w:type="dxa"/>
              <w:start w:w="120" w:type="dxa"/>
              <w:end w:w="120" w:type="dxa"/>
            </w:tcMar>
          </w:tcPr>
          <w:p>
            <w:pPr>
              <w:spacing w:before="0" w:after="0" w:line="276" w:lineRule="auto"/>
              <w:jc w:val="center"/>
            </w:pPr>
            <w:r>
              <w:rPr>
                <w:rFonts w:ascii="Times New Roman" w:hAnsi="Times New Roman"/>
                <w:color w:val="FFFFFF"/>
                <w:sz w:val="22"/>
              </w:rPr>
            </w:r>
            <w:r>
              <w:rPr>
                <w:rFonts w:ascii="Times New Roman" w:hAnsi="Times New Roman" w:eastAsia="Times New Roman" w:cs="Times New Roman"/>
                <w:b/>
                <w:i w:val="0"/>
                <w:color w:val="FFFFFF"/>
                <w:sz w:val="22"/>
              </w:rPr>
              <w:t>Loại</w:t>
            </w:r>
          </w:p>
        </w:tc>
        <w:tc>
          <w:tcPr>
            <w:tcW w:type="dxa" w:w="3000"/>
            <w:vAlign w:val="center"/>
            <w:shd w:val="clear" w:fill="1F4E79"/>
            <w:tcMar>
              <w:top w:w="80" w:type="dxa"/>
              <w:bottom w:w="80" w:type="dxa"/>
              <w:start w:w="120" w:type="dxa"/>
              <w:end w:w="120" w:type="dxa"/>
            </w:tcMar>
          </w:tcPr>
          <w:p>
            <w:pPr>
              <w:spacing w:before="0" w:after="0" w:line="276" w:lineRule="auto"/>
              <w:jc w:val="center"/>
            </w:pPr>
            <w:r>
              <w:rPr>
                <w:rFonts w:ascii="Times New Roman" w:hAnsi="Times New Roman"/>
                <w:color w:val="FFFFFF"/>
                <w:sz w:val="22"/>
              </w:rPr>
            </w:r>
            <w:r>
              <w:rPr>
                <w:rFonts w:ascii="Times New Roman" w:hAnsi="Times New Roman" w:eastAsia="Times New Roman" w:cs="Times New Roman"/>
                <w:b/>
                <w:i w:val="0"/>
                <w:color w:val="FFFFFF"/>
                <w:sz w:val="22"/>
              </w:rPr>
              <w:t>Tên file/link/commit</w:t>
            </w:r>
          </w:p>
        </w:tc>
        <w:tc>
          <w:tcPr>
            <w:tcW w:type="dxa" w:w="3100"/>
            <w:vAlign w:val="center"/>
            <w:shd w:val="clear" w:fill="1F4E79"/>
            <w:tcMar>
              <w:top w:w="80" w:type="dxa"/>
              <w:bottom w:w="80" w:type="dxa"/>
              <w:start w:w="120" w:type="dxa"/>
              <w:end w:w="120" w:type="dxa"/>
            </w:tcMar>
          </w:tcPr>
          <w:p>
            <w:pPr>
              <w:spacing w:before="0" w:after="0" w:line="276" w:lineRule="auto"/>
              <w:jc w:val="center"/>
            </w:pPr>
            <w:r>
              <w:rPr>
                <w:rFonts w:ascii="Times New Roman" w:hAnsi="Times New Roman"/>
                <w:color w:val="FFFFFF"/>
                <w:sz w:val="22"/>
              </w:rPr>
            </w:r>
            <w:r>
              <w:rPr>
                <w:rFonts w:ascii="Times New Roman" w:hAnsi="Times New Roman" w:eastAsia="Times New Roman" w:cs="Times New Roman"/>
                <w:b/>
                <w:i w:val="0"/>
                <w:color w:val="FFFFFF"/>
                <w:sz w:val="22"/>
              </w:rPr>
              <w:t>Nội dung chứng minh</w:t>
            </w:r>
          </w:p>
        </w:tc>
        <w:tc>
          <w:tcPr>
            <w:tcW w:type="dxa" w:w="1388"/>
            <w:vAlign w:val="center"/>
            <w:shd w:val="clear" w:fill="1F4E79"/>
            <w:tcMar>
              <w:top w:w="80" w:type="dxa"/>
              <w:bottom w:w="80" w:type="dxa"/>
              <w:start w:w="120" w:type="dxa"/>
              <w:end w:w="120" w:type="dxa"/>
            </w:tcMar>
          </w:tcPr>
          <w:p>
            <w:pPr>
              <w:spacing w:before="0" w:after="0" w:line="276" w:lineRule="auto"/>
              <w:jc w:val="center"/>
            </w:pPr>
            <w:r>
              <w:rPr>
                <w:rFonts w:ascii="Times New Roman" w:hAnsi="Times New Roman"/>
                <w:color w:val="FFFFFF"/>
                <w:sz w:val="22"/>
              </w:rPr>
            </w:r>
            <w:r>
              <w:rPr>
                <w:rFonts w:ascii="Times New Roman" w:hAnsi="Times New Roman" w:eastAsia="Times New Roman" w:cs="Times New Roman"/>
                <w:b/>
                <w:i w:val="0"/>
                <w:color w:val="FFFFFF"/>
                <w:sz w:val="22"/>
              </w:rPr>
              <w:t>Ngày</w:t>
            </w:r>
          </w:p>
        </w:tc>
      </w:tr>
      <w:tr>
        <w:tc>
          <w:tcPr>
            <w:tcW w:type="dxa" w:w="650"/>
            <w:vAlign w:val="center"/>
            <w:tcMar>
              <w:top w:w="80" w:type="dxa"/>
              <w:bottom w:w="80" w:type="dxa"/>
              <w:start w:w="120" w:type="dxa"/>
              <w:end w:w="120" w:type="dxa"/>
            </w:tcMar>
          </w:tcPr>
          <w:p>
            <w:pPr>
              <w:spacing w:before="0" w:after="0" w:line="276" w:lineRule="auto"/>
              <w:jc w:val="center"/>
            </w:pPr>
            <w:r>
              <w:rPr>
                <w:rFonts w:ascii="Times New Roman" w:hAnsi="Times New Roman"/>
                <w:color w:val="000000"/>
                <w:sz w:val="22"/>
              </w:rPr>
              <w:t>MC-01</w:t>
            </w:r>
            <w:r>
              <w:rPr>
                <w:rFonts w:ascii="Times New Roman" w:hAnsi="Times New Roman" w:eastAsia="Times New Roman" w:cs="Times New Roman"/>
                <w:b w:val="0"/>
                <w:i w:val="0"/>
                <w:color w:val="000000"/>
                <w:sz w:val="22"/>
              </w:rPr>
            </w:r>
          </w:p>
        </w:tc>
        <w:tc>
          <w:tcPr>
            <w:tcW w:type="dxa" w:w="15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Repository</w:t>
            </w:r>
            <w:r>
              <w:rPr>
                <w:rFonts w:ascii="Times New Roman" w:hAnsi="Times New Roman" w:eastAsia="Times New Roman" w:cs="Times New Roman"/>
                <w:b w:val="0"/>
                <w:i w:val="0"/>
                <w:color w:val="000000"/>
                <w:sz w:val="22"/>
              </w:rPr>
            </w:r>
          </w:p>
        </w:tc>
        <w:tc>
          <w:tcPr>
            <w:tcW w:type="dxa" w:w="30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https://github.com/dinhvaren/iot-gateway-security-lab</w:t>
            </w:r>
            <w:r>
              <w:rPr>
                <w:rFonts w:ascii="Times New Roman" w:hAnsi="Times New Roman" w:eastAsia="Times New Roman" w:cs="Times New Roman"/>
                <w:b w:val="0"/>
                <w:i w:val="0"/>
                <w:color w:val="000000"/>
                <w:sz w:val="22"/>
              </w:rPr>
            </w:r>
          </w:p>
        </w:tc>
        <w:tc>
          <w:tcPr>
            <w:tcW w:type="dxa" w:w="31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Đã tạo repository, README, đề cương, danh mục tài liệu tham khảo và cấu trúc ban đầu phục vụ triển khai lab.</w:t>
            </w:r>
            <w:r>
              <w:rPr>
                <w:rFonts w:ascii="Times New Roman" w:hAnsi="Times New Roman" w:eastAsia="Times New Roman" w:cs="Times New Roman"/>
                <w:b w:val="0"/>
                <w:i w:val="0"/>
                <w:color w:val="000000"/>
                <w:sz w:val="22"/>
              </w:rPr>
            </w:r>
          </w:p>
        </w:tc>
        <w:tc>
          <w:tcPr>
            <w:tcW w:type="dxa" w:w="1388"/>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13/07/2026</w:t>
            </w:r>
            <w:r>
              <w:rPr>
                <w:rFonts w:ascii="Times New Roman" w:hAnsi="Times New Roman" w:eastAsia="Times New Roman" w:cs="Times New Roman"/>
                <w:b w:val="0"/>
                <w:i w:val="0"/>
                <w:color w:val="000000"/>
                <w:sz w:val="22"/>
              </w:rPr>
            </w:r>
          </w:p>
        </w:tc>
      </w:tr>
      <w:tr>
        <w:tc>
          <w:tcPr>
            <w:tcW w:type="dxa" w:w="650"/>
            <w:vAlign w:val="center"/>
            <w:tcMar>
              <w:top w:w="80" w:type="dxa"/>
              <w:bottom w:w="80" w:type="dxa"/>
              <w:start w:w="120" w:type="dxa"/>
              <w:end w:w="120" w:type="dxa"/>
            </w:tcMar>
          </w:tcPr>
          <w:p>
            <w:pPr>
              <w:spacing w:before="0" w:after="0" w:line="276" w:lineRule="auto"/>
              <w:jc w:val="center"/>
            </w:pPr>
            <w:r>
              <w:rPr>
                <w:rFonts w:ascii="Times New Roman" w:hAnsi="Times New Roman"/>
                <w:color w:val="000000"/>
                <w:sz w:val="22"/>
              </w:rPr>
              <w:t>MC-02</w:t>
            </w:r>
            <w:r>
              <w:rPr>
                <w:rFonts w:ascii="Times New Roman" w:hAnsi="Times New Roman" w:eastAsia="Times New Roman" w:cs="Times New Roman"/>
                <w:b w:val="0"/>
                <w:i w:val="0"/>
                <w:color w:val="000000"/>
                <w:sz w:val="22"/>
              </w:rPr>
            </w:r>
          </w:p>
        </w:tc>
        <w:tc>
          <w:tcPr>
            <w:tcW w:type="dxa" w:w="15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README</w:t>
            </w:r>
            <w:r>
              <w:rPr>
                <w:rFonts w:ascii="Times New Roman" w:hAnsi="Times New Roman" w:eastAsia="Times New Roman" w:cs="Times New Roman"/>
                <w:b w:val="0"/>
                <w:i w:val="0"/>
                <w:color w:val="000000"/>
                <w:sz w:val="22"/>
              </w:rPr>
            </w:r>
          </w:p>
        </w:tc>
        <w:tc>
          <w:tcPr>
            <w:tcW w:type="dxa" w:w="30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https://github.com/dinhvaren/iot-gateway-security-lab/blob/main/README.md</w:t>
            </w:r>
            <w:r>
              <w:rPr>
                <w:rFonts w:ascii="Times New Roman" w:hAnsi="Times New Roman" w:eastAsia="Times New Roman" w:cs="Times New Roman"/>
                <w:b w:val="0"/>
                <w:i w:val="0"/>
                <w:color w:val="000000"/>
                <w:sz w:val="22"/>
              </w:rPr>
            </w:r>
          </w:p>
        </w:tc>
        <w:tc>
          <w:tcPr>
            <w:tcW w:type="dxa" w:w="31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README mô tả đề tài, mục tiêu, phạm vi, kiến trúc và kế hoạch thực hiện.</w:t>
            </w:r>
            <w:r>
              <w:rPr>
                <w:rFonts w:ascii="Times New Roman" w:hAnsi="Times New Roman" w:eastAsia="Times New Roman" w:cs="Times New Roman"/>
                <w:b w:val="0"/>
                <w:i w:val="0"/>
                <w:color w:val="000000"/>
                <w:sz w:val="22"/>
              </w:rPr>
            </w:r>
          </w:p>
        </w:tc>
        <w:tc>
          <w:tcPr>
            <w:tcW w:type="dxa" w:w="1388"/>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13/07/2026</w:t>
            </w:r>
            <w:r>
              <w:rPr>
                <w:rFonts w:ascii="Times New Roman" w:hAnsi="Times New Roman" w:eastAsia="Times New Roman" w:cs="Times New Roman"/>
                <w:b w:val="0"/>
                <w:i w:val="0"/>
                <w:color w:val="000000"/>
                <w:sz w:val="22"/>
              </w:rPr>
            </w:r>
          </w:p>
        </w:tc>
      </w:tr>
      <w:tr>
        <w:tc>
          <w:tcPr>
            <w:tcW w:type="dxa" w:w="650"/>
            <w:vAlign w:val="center"/>
            <w:tcMar>
              <w:top w:w="80" w:type="dxa"/>
              <w:bottom w:w="80" w:type="dxa"/>
              <w:start w:w="120" w:type="dxa"/>
              <w:end w:w="120" w:type="dxa"/>
            </w:tcMar>
          </w:tcPr>
          <w:p>
            <w:pPr>
              <w:spacing w:before="0" w:after="0" w:line="276" w:lineRule="auto"/>
              <w:jc w:val="center"/>
            </w:pPr>
            <w:r>
              <w:rPr>
                <w:rFonts w:ascii="Times New Roman" w:hAnsi="Times New Roman"/>
                <w:color w:val="000000"/>
                <w:sz w:val="22"/>
              </w:rPr>
              <w:t>MC-03</w:t>
            </w:r>
            <w:r>
              <w:rPr>
                <w:rFonts w:ascii="Times New Roman" w:hAnsi="Times New Roman" w:eastAsia="Times New Roman" w:cs="Times New Roman"/>
                <w:b w:val="0"/>
                <w:i w:val="0"/>
                <w:color w:val="000000"/>
                <w:sz w:val="22"/>
              </w:rPr>
            </w:r>
          </w:p>
        </w:tc>
        <w:tc>
          <w:tcPr>
            <w:tcW w:type="dxa" w:w="15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Đề cương</w:t>
            </w:r>
            <w:r>
              <w:rPr>
                <w:rFonts w:ascii="Times New Roman" w:hAnsi="Times New Roman" w:eastAsia="Times New Roman" w:cs="Times New Roman"/>
                <w:b w:val="0"/>
                <w:i w:val="0"/>
                <w:color w:val="000000"/>
                <w:sz w:val="22"/>
              </w:rPr>
            </w:r>
          </w:p>
        </w:tc>
        <w:tc>
          <w:tcPr>
            <w:tcW w:type="dxa" w:w="30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https://github.com/dinhvaren/iot-gateway-security-lab/blob/main/docs/DE_CUONG_TUAN_02.md</w:t>
            </w:r>
            <w:r>
              <w:rPr>
                <w:rFonts w:ascii="Times New Roman" w:hAnsi="Times New Roman" w:eastAsia="Times New Roman" w:cs="Times New Roman"/>
                <w:b w:val="0"/>
                <w:i w:val="0"/>
                <w:color w:val="000000"/>
                <w:sz w:val="22"/>
              </w:rPr>
            </w:r>
          </w:p>
        </w:tc>
        <w:tc>
          <w:tcPr>
            <w:tcW w:type="dxa" w:w="31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Đề cương chi tiết bao gồm mục tiêu, phạm vi, kế hoạch thực hiện và sản phẩm dự kiến.</w:t>
            </w:r>
            <w:r>
              <w:rPr>
                <w:rFonts w:ascii="Times New Roman" w:hAnsi="Times New Roman" w:eastAsia="Times New Roman" w:cs="Times New Roman"/>
                <w:b w:val="0"/>
                <w:i w:val="0"/>
                <w:color w:val="000000"/>
                <w:sz w:val="22"/>
              </w:rPr>
            </w:r>
          </w:p>
        </w:tc>
        <w:tc>
          <w:tcPr>
            <w:tcW w:type="dxa" w:w="1388"/>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13/07/2026</w:t>
            </w:r>
            <w:r>
              <w:rPr>
                <w:rFonts w:ascii="Times New Roman" w:hAnsi="Times New Roman" w:eastAsia="Times New Roman" w:cs="Times New Roman"/>
                <w:b w:val="0"/>
                <w:i w:val="0"/>
                <w:color w:val="000000"/>
                <w:sz w:val="22"/>
              </w:rPr>
            </w:r>
          </w:p>
        </w:tc>
      </w:tr>
      <w:tr>
        <w:tc>
          <w:tcPr>
            <w:tcW w:type="dxa" w:w="650"/>
            <w:vAlign w:val="center"/>
            <w:tcMar>
              <w:top w:w="80" w:type="dxa"/>
              <w:bottom w:w="80" w:type="dxa"/>
              <w:start w:w="120" w:type="dxa"/>
              <w:end w:w="120" w:type="dxa"/>
            </w:tcMar>
          </w:tcPr>
          <w:p>
            <w:pPr>
              <w:spacing w:before="0" w:after="0" w:line="276" w:lineRule="auto"/>
              <w:jc w:val="center"/>
            </w:pPr>
            <w:r>
              <w:rPr>
                <w:rFonts w:ascii="Times New Roman" w:hAnsi="Times New Roman"/>
                <w:color w:val="000000"/>
                <w:sz w:val="22"/>
              </w:rPr>
              <w:t>MC-04</w:t>
            </w:r>
            <w:r>
              <w:rPr>
                <w:rFonts w:ascii="Times New Roman" w:hAnsi="Times New Roman" w:eastAsia="Times New Roman" w:cs="Times New Roman"/>
                <w:b w:val="0"/>
                <w:i w:val="0"/>
                <w:color w:val="000000"/>
                <w:sz w:val="22"/>
              </w:rPr>
            </w:r>
          </w:p>
        </w:tc>
        <w:tc>
          <w:tcPr>
            <w:tcW w:type="dxa" w:w="15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Tài liệu tham khảo</w:t>
            </w:r>
            <w:r>
              <w:rPr>
                <w:rFonts w:ascii="Times New Roman" w:hAnsi="Times New Roman" w:eastAsia="Times New Roman" w:cs="Times New Roman"/>
                <w:b w:val="0"/>
                <w:i w:val="0"/>
                <w:color w:val="000000"/>
                <w:sz w:val="22"/>
              </w:rPr>
            </w:r>
          </w:p>
        </w:tc>
        <w:tc>
          <w:tcPr>
            <w:tcW w:type="dxa" w:w="30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https://github.com/dinhvaren/iot-gateway-security-lab/blob/main/docs/TAI_LIEU_THAM_KHAO.md</w:t>
            </w:r>
            <w:r>
              <w:rPr>
                <w:rFonts w:ascii="Times New Roman" w:hAnsi="Times New Roman" w:eastAsia="Times New Roman" w:cs="Times New Roman"/>
                <w:b w:val="0"/>
                <w:i w:val="0"/>
                <w:color w:val="000000"/>
                <w:sz w:val="22"/>
              </w:rPr>
            </w:r>
          </w:p>
        </w:tc>
        <w:tc>
          <w:tcPr>
            <w:tcW w:type="dxa" w:w="31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Danh mục 5 nguồn chính kèm URL, mô tả phần sử dụng và ngày truy cập.</w:t>
            </w:r>
            <w:r>
              <w:rPr>
                <w:rFonts w:ascii="Times New Roman" w:hAnsi="Times New Roman" w:eastAsia="Times New Roman" w:cs="Times New Roman"/>
                <w:b w:val="0"/>
                <w:i w:val="0"/>
                <w:color w:val="000000"/>
                <w:sz w:val="22"/>
              </w:rPr>
            </w:r>
          </w:p>
        </w:tc>
        <w:tc>
          <w:tcPr>
            <w:tcW w:type="dxa" w:w="1388"/>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13/07/2026</w:t>
            </w:r>
            <w:r>
              <w:rPr>
                <w:rFonts w:ascii="Times New Roman" w:hAnsi="Times New Roman" w:eastAsia="Times New Roman" w:cs="Times New Roman"/>
                <w:b w:val="0"/>
                <w:i w:val="0"/>
                <w:color w:val="000000"/>
                <w:sz w:val="22"/>
              </w:rPr>
            </w:r>
          </w:p>
        </w:tc>
      </w:tr>
      <w:tr>
        <w:tc>
          <w:tcPr>
            <w:tcW w:type="dxa" w:w="650"/>
            <w:vAlign w:val="center"/>
            <w:tcMar>
              <w:top w:w="80" w:type="dxa"/>
              <w:bottom w:w="80" w:type="dxa"/>
              <w:start w:w="120" w:type="dxa"/>
              <w:end w:w="120" w:type="dxa"/>
            </w:tcMar>
          </w:tcPr>
          <w:p>
            <w:pPr>
              <w:spacing w:before="0" w:after="0" w:line="276" w:lineRule="auto"/>
              <w:jc w:val="center"/>
            </w:pPr>
            <w:r>
              <w:rPr>
                <w:rFonts w:ascii="Times New Roman" w:hAnsi="Times New Roman"/>
                <w:color w:val="000000"/>
                <w:sz w:val="22"/>
              </w:rPr>
              <w:t>MC-05</w:t>
            </w:r>
            <w:r>
              <w:rPr>
                <w:rFonts w:ascii="Times New Roman" w:hAnsi="Times New Roman" w:eastAsia="Times New Roman" w:cs="Times New Roman"/>
                <w:b w:val="0"/>
                <w:i w:val="0"/>
                <w:color w:val="000000"/>
                <w:sz w:val="22"/>
              </w:rPr>
            </w:r>
          </w:p>
        </w:tc>
        <w:tc>
          <w:tcPr>
            <w:tcW w:type="dxa" w:w="15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Kế hoạch/kiến trúc</w:t>
            </w:r>
            <w:r>
              <w:rPr>
                <w:rFonts w:ascii="Times New Roman" w:hAnsi="Times New Roman" w:eastAsia="Times New Roman" w:cs="Times New Roman"/>
                <w:b w:val="0"/>
                <w:i w:val="0"/>
                <w:color w:val="000000"/>
                <w:sz w:val="22"/>
              </w:rPr>
            </w:r>
          </w:p>
        </w:tc>
        <w:tc>
          <w:tcPr>
            <w:tcW w:type="dxa" w:w="30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https://github.com/dinhvaren/iot-gateway-security-lab/blob/main/docs/KIEN_TRUC_HE_THONG.md</w:t>
            </w:r>
            <w:r>
              <w:rPr>
                <w:rFonts w:ascii="Times New Roman" w:hAnsi="Times New Roman" w:eastAsia="Times New Roman" w:cs="Times New Roman"/>
                <w:b w:val="0"/>
                <w:i w:val="0"/>
                <w:color w:val="000000"/>
                <w:sz w:val="22"/>
              </w:rPr>
            </w:r>
          </w:p>
        </w:tc>
        <w:tc>
          <w:tcPr>
            <w:tcW w:type="dxa" w:w="31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Tài liệu mô tả kiến trúc hệ thống dự kiến và kế hoạch hoàn thiện Chương 2, chuẩn bị Chương 3 (Buổi 03).</w:t>
            </w:r>
            <w:r>
              <w:rPr>
                <w:rFonts w:ascii="Times New Roman" w:hAnsi="Times New Roman" w:eastAsia="Times New Roman" w:cs="Times New Roman"/>
                <w:b w:val="0"/>
                <w:i w:val="0"/>
                <w:color w:val="000000"/>
                <w:sz w:val="22"/>
              </w:rPr>
            </w:r>
          </w:p>
        </w:tc>
        <w:tc>
          <w:tcPr>
            <w:tcW w:type="dxa" w:w="1388"/>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13/07/2026</w:t>
            </w:r>
            <w:r>
              <w:rPr>
                <w:rFonts w:ascii="Times New Roman" w:hAnsi="Times New Roman" w:eastAsia="Times New Roman" w:cs="Times New Roman"/>
                <w:b w:val="0"/>
                <w:i w:val="0"/>
                <w:color w:val="000000"/>
                <w:sz w:val="22"/>
              </w:rPr>
            </w:r>
          </w:p>
        </w:tc>
      </w:tr>
    </w:tbl>
    <w:p>
      <w:pPr>
        <w:pStyle w:val="Heading2"/>
        <w:keepNext/>
      </w:pPr>
      <w:r>
        <w:rPr>
          <w:rFonts w:ascii="Times New Roman" w:hAnsi="Times New Roman"/>
          <w:b/>
          <w:color w:val="000000"/>
          <w:sz w:val="28"/>
        </w:rPr>
        <w:t>C. Cam kết trước Buổi 03</w:t>
      </w:r>
    </w:p>
    <w:tbl>
      <w:tblPr>
        <w:tblStyle w:val="TableGrid"/>
        <w:tblW w:type="dxa" w:w="9638"/>
        <w:jc w:val="left"/>
        <w:tblLayout w:type="fixed"/>
        <w:tblLook w:firstColumn="1" w:firstRow="1" w:lastColumn="0" w:lastRow="0" w:noHBand="0" w:noVBand="1" w:val="04A0"/>
        <w:tblInd w:w="120" w:type="dxa"/>
      </w:tblPr>
      <w:tblGrid>
        <w:gridCol w:w="2800"/>
        <w:gridCol w:w="6838"/>
      </w:tblGrid>
      <w:tr>
        <w:tc>
          <w:tcPr>
            <w:tcW w:type="dxa" w:w="2800"/>
            <w:vAlign w:val="center"/>
            <w:shd w:val="clear" w:fill="E8EEF5"/>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i w:val="0"/>
                <w:color w:val="000000"/>
                <w:sz w:val="22"/>
              </w:rPr>
              <w:t>Phần sẽ hoàn thành</w:t>
            </w:r>
          </w:p>
        </w:tc>
        <w:tc>
          <w:tcPr>
            <w:tcW w:type="dxa" w:w="6838"/>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Hoàn thiện Chương 2 sau góp ý của giảng viên và viết Chương 3 về phương pháp, mô hình kiến trúc và thiết kế chi tiết.</w:t>
            </w:r>
            <w:r>
              <w:rPr>
                <w:rFonts w:ascii="Times New Roman" w:hAnsi="Times New Roman" w:eastAsia="Times New Roman" w:cs="Times New Roman"/>
                <w:b w:val="0"/>
                <w:i/>
                <w:color w:val="000000"/>
                <w:sz w:val="22"/>
              </w:rPr>
            </w:r>
          </w:p>
        </w:tc>
      </w:tr>
      <w:tr>
        <w:tc>
          <w:tcPr>
            <w:tcW w:type="dxa" w:w="2800"/>
            <w:vAlign w:val="center"/>
            <w:shd w:val="clear" w:fill="E8EEF5"/>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i w:val="0"/>
                <w:color w:val="000000"/>
                <w:sz w:val="22"/>
              </w:rPr>
              <w:t>Sản phẩm dự kiến</w:t>
            </w:r>
          </w:p>
        </w:tc>
        <w:tc>
          <w:tcPr>
            <w:tcW w:type="dxa" w:w="6838"/>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Sơ đồ kiến trúc hoàn chỉnh; flow Node-RED prototype; môi trường Docker chạy thử; test plan/checklist bản đầu; ảnh chụp và debug log ban đầu.</w:t>
            </w:r>
            <w:r>
              <w:rPr>
                <w:rFonts w:ascii="Times New Roman" w:hAnsi="Times New Roman" w:eastAsia="Times New Roman" w:cs="Times New Roman"/>
                <w:b w:val="0"/>
                <w:i/>
                <w:color w:val="000000"/>
                <w:sz w:val="22"/>
              </w:rPr>
            </w:r>
          </w:p>
        </w:tc>
      </w:tr>
      <w:tr>
        <w:tc>
          <w:tcPr>
            <w:tcW w:type="dxa" w:w="2800"/>
            <w:vAlign w:val="center"/>
            <w:shd w:val="clear" w:fill="E8EEF5"/>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i w:val="0"/>
                <w:color w:val="000000"/>
                <w:sz w:val="22"/>
              </w:rPr>
              <w:t>Mốc hoàn thành</w:t>
            </w:r>
          </w:p>
        </w:tc>
        <w:tc>
          <w:tcPr>
            <w:tcW w:type="dxa" w:w="6838"/>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Buổi 03 (theo lịch học phần)</w:t>
            </w:r>
            <w:r>
              <w:rPr>
                <w:rFonts w:ascii="Times New Roman" w:hAnsi="Times New Roman" w:eastAsia="Times New Roman" w:cs="Times New Roman"/>
                <w:b w:val="0"/>
                <w:i/>
                <w:color w:val="000000"/>
                <w:sz w:val="22"/>
              </w:rPr>
            </w:r>
          </w:p>
        </w:tc>
      </w:tr>
      <w:tr>
        <w:tc>
          <w:tcPr>
            <w:tcW w:type="dxa" w:w="2800"/>
            <w:vAlign w:val="center"/>
            <w:shd w:val="clear" w:fill="E8EEF5"/>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i w:val="0"/>
                <w:color w:val="000000"/>
                <w:sz w:val="22"/>
              </w:rPr>
              <w:t>Hỗ trợ cần từ giảng viên</w:t>
            </w:r>
          </w:p>
        </w:tc>
        <w:tc>
          <w:tcPr>
            <w:tcW w:type="dxa" w:w="6838"/>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Góp ý về phạm vi các luật kiểm tra tại gateway và mức độ chi tiết của mô hình thử nghiệm.</w:t>
            </w:r>
            <w:r>
              <w:rPr>
                <w:rFonts w:ascii="Times New Roman" w:hAnsi="Times New Roman" w:eastAsia="Times New Roman" w:cs="Times New Roman"/>
                <w:b w:val="0"/>
                <w:i w:val="0"/>
                <w:color w:val="000000"/>
                <w:sz w:val="22"/>
              </w:rPr>
            </w:r>
          </w:p>
        </w:tc>
      </w:tr>
    </w:tbl>
    <w:sectPr w:rsidR="00FC693F" w:rsidRPr="0006063C" w:rsidSect="00034616">
      <w:headerReference w:type="default" r:id="rId9"/>
      <w:footerReference w:type="default" r:id="rId10"/>
      <w:pgSz w:w="11906" w:h="16838"/>
      <w:pgMar w:top="1134" w:right="1134" w:bottom="1134" w:left="1134" w:header="709" w:footer="70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right"/>
    </w:pPr>
    <w:r>
      <w:rPr>
        <w:rFonts w:ascii="Times New Roman" w:hAnsi="Times New Roman" w:eastAsia="Times New Roman" w:cs="Times New Roman"/>
        <w:b w:val="0"/>
        <w:i w:val="0"/>
        <w:color w:val="5B6573"/>
        <w:sz w:val="18"/>
      </w:rPr>
      <w:t xml:space="preserve">Trang </w:t>
    </w:r>
    <w:r>
      <w:rPr>
        <w:rFonts w:ascii="Times New Roman" w:hAnsi="Times New Roman" w:eastAsia="Times New Roman" w:cs="Times New Roman"/>
        <w:b w:val="0"/>
        <w:i w:val="0"/>
        <w:color w:val="5B6573"/>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Times New Roman" w:hAnsi="Times New Roman" w:eastAsia="Times New Roman" w:cs="Times New Roman"/>
        <w:b/>
        <w:i w:val="0"/>
        <w:color w:val="5B6573"/>
        <w:sz w:val="18"/>
      </w:rPr>
      <w:t>BÁO CÁO TIỂU LUẬN CUỐI KỲ | BẢO MẬT IoT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0"/>
        <w:spacing w:after="80" w:line="300" w:lineRule="auto"/>
      </w:pPr>
    </w:lvl>
  </w:abstract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Times New Roman" w:hAnsi="Times New Roman" w:eastAsia="Times New Roman"/>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76" w:lineRule="auto"/>
      <w:outlineLvl w:val="0"/>
    </w:pPr>
    <w:rPr>
      <w:rFonts w:asciiTheme="majorHAnsi" w:eastAsiaTheme="majorEastAsia" w:hAnsiTheme="majorHAnsi" w:cstheme="majorBidi" w:ascii="Times New Roman" w:hAnsi="Times New Roman" w:eastAsia="Times New Roman"/>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76" w:lineRule="auto"/>
      <w:outlineLvl w:val="1"/>
    </w:pPr>
    <w:rPr>
      <w:rFonts w:asciiTheme="majorHAnsi" w:eastAsiaTheme="majorEastAsia" w:hAnsiTheme="majorHAnsi" w:cstheme="majorBidi" w:ascii="Times New Roman" w:hAnsi="Times New Roman" w:eastAsia="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76" w:lineRule="auto"/>
      <w:outlineLvl w:val="2"/>
    </w:pPr>
    <w:rPr>
      <w:rFonts w:asciiTheme="majorHAnsi" w:eastAsiaTheme="majorEastAsia" w:hAnsiTheme="majorHAnsi" w:cstheme="majorBidi" w:ascii="Times New Roman" w:hAnsi="Times New Roman" w:eastAsia="Times New Roman"/>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Bản thảo tích lũy Tuần 02 - Tiểu luận Bảo mật IoT</dc:title>
  <dc:subject>Mẫu chung theo chương cho 50 đề tài, lộ trình 6 buổi</dc:subject>
  <dc:creator>Khoa Công nghệ Thông tin - Trường Đại học Văn Hiến</dc:creator>
  <cp:keywords>Bảo mật IoT, Tuần 02, bản thảo tích lũy, 50 đề tài, 6 buổi</cp:keywords>
  <dc:description>generated by python-docx</dc:description>
  <cp:lastModifiedBy/>
  <cp:revision>1</cp:revision>
  <dcterms:created xsi:type="dcterms:W3CDTF">2013-12-23T23:15:00Z</dcterms:created>
  <dcterms:modified xsi:type="dcterms:W3CDTF">2013-12-23T23:15:00Z</dcterms:modified>
  <cp:category/>
</cp:coreProperties>
</file>