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94" w:rsidRDefault="00D75267" w:rsidP="00FF4A64">
      <w:pPr>
        <w:jc w:val="center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đòng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</w:p>
    <w:p w:rsidR="00D75267" w:rsidRDefault="008F14D5">
      <w:proofErr w:type="spellStart"/>
      <w:r>
        <w:t>Nhóm</w:t>
      </w:r>
      <w:proofErr w:type="spellEnd"/>
      <w:r>
        <w:t xml:space="preserve"> RTU1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107"/>
        <w:gridCol w:w="2268"/>
        <w:gridCol w:w="3001"/>
      </w:tblGrid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  <w:tc>
          <w:tcPr>
            <w:tcW w:w="2268" w:type="dxa"/>
          </w:tcPr>
          <w:p w:rsidR="00D75267" w:rsidRDefault="00D75267" w:rsidP="00D75267">
            <w:pPr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</w:p>
        </w:tc>
        <w:tc>
          <w:tcPr>
            <w:tcW w:w="3001" w:type="dxa"/>
          </w:tcPr>
          <w:p w:rsidR="00D75267" w:rsidRDefault="00D75267" w:rsidP="00D75267">
            <w:pPr>
              <w:jc w:val="center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bookmarkStart w:id="0" w:name="_Hlk421543277"/>
            <w:r>
              <w:t>1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373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380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2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372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380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3</w:t>
            </w:r>
          </w:p>
        </w:tc>
        <w:tc>
          <w:tcPr>
            <w:tcW w:w="2107" w:type="dxa"/>
          </w:tcPr>
          <w:p w:rsidR="00D75267" w:rsidRDefault="00F22772" w:rsidP="00892BA8">
            <w:pPr>
              <w:jc w:val="center"/>
            </w:pPr>
            <w:r>
              <w:t>375</w:t>
            </w:r>
          </w:p>
        </w:tc>
        <w:tc>
          <w:tcPr>
            <w:tcW w:w="2268" w:type="dxa"/>
          </w:tcPr>
          <w:p w:rsidR="00D75267" w:rsidRDefault="00F22772" w:rsidP="00D75267">
            <w:pPr>
              <w:jc w:val="center"/>
            </w:pPr>
            <w:r>
              <w:t>RISH 3440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380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4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133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316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5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333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CD5970" w:rsidP="00D75267">
            <w:pPr>
              <w:jc w:val="center"/>
            </w:pPr>
            <w:r>
              <w:t>600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6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433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957258" w:rsidP="00D75267">
            <w:pPr>
              <w:jc w:val="center"/>
            </w:pPr>
            <w:r>
              <w:t>500 bb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7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175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510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8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177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510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9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178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510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bookmarkStart w:id="1" w:name="_Hlk421543306"/>
            <w:bookmarkEnd w:id="0"/>
            <w:r>
              <w:t>10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173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11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174</w:t>
            </w:r>
          </w:p>
        </w:tc>
        <w:tc>
          <w:tcPr>
            <w:tcW w:w="2268" w:type="dxa"/>
          </w:tcPr>
          <w:p w:rsidR="00D75267" w:rsidRDefault="00957258" w:rsidP="00957258">
            <w:pPr>
              <w:jc w:val="center"/>
            </w:pPr>
            <w:r>
              <w:t>RISH3430</w:t>
            </w:r>
          </w:p>
        </w:tc>
        <w:tc>
          <w:tcPr>
            <w:tcW w:w="3001" w:type="dxa"/>
          </w:tcPr>
          <w:p w:rsidR="00D75267" w:rsidRDefault="00FF4A64" w:rsidP="00957258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12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171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13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172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14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180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RISH 3440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15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181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RISH 3440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16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176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510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17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312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RISH 3440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18-37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374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19-38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472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20-39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474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21-40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476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22-41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478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23-41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480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24-43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471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25-44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473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26-46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475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bookmarkEnd w:id="1"/>
    </w:tbl>
    <w:p w:rsidR="00D75267" w:rsidRDefault="00D75267" w:rsidP="00D75267">
      <w:pPr>
        <w:jc w:val="center"/>
      </w:pPr>
    </w:p>
    <w:p w:rsidR="00FF4A64" w:rsidRDefault="00FF4A64" w:rsidP="00D75267">
      <w:pPr>
        <w:jc w:val="center"/>
      </w:pPr>
    </w:p>
    <w:p w:rsidR="00FF4A64" w:rsidRDefault="00FF4A64" w:rsidP="00D75267">
      <w:pPr>
        <w:jc w:val="center"/>
      </w:pPr>
    </w:p>
    <w:p w:rsidR="00FF4A64" w:rsidRDefault="00FF4A64" w:rsidP="00D75267">
      <w:pPr>
        <w:jc w:val="center"/>
      </w:pPr>
    </w:p>
    <w:p w:rsidR="00FF4A64" w:rsidRDefault="008F14D5" w:rsidP="00D75267">
      <w:pPr>
        <w:jc w:val="center"/>
      </w:pPr>
      <w:bookmarkStart w:id="2" w:name="_GoBack"/>
      <w:bookmarkEnd w:id="2"/>
      <w:proofErr w:type="spellStart"/>
      <w:r>
        <w:lastRenderedPageBreak/>
        <w:t>Nhóm</w:t>
      </w:r>
      <w:proofErr w:type="spellEnd"/>
      <w:r>
        <w:t xml:space="preserve"> RTU2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70"/>
        <w:gridCol w:w="2700"/>
        <w:gridCol w:w="2718"/>
      </w:tblGrid>
      <w:tr w:rsidR="00FF4A64" w:rsidTr="00FF4A64">
        <w:tc>
          <w:tcPr>
            <w:tcW w:w="2088" w:type="dxa"/>
          </w:tcPr>
          <w:p w:rsidR="00FF4A64" w:rsidRDefault="00FF4A64" w:rsidP="00F357BD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2070" w:type="dxa"/>
          </w:tcPr>
          <w:p w:rsidR="00FF4A64" w:rsidRDefault="00FF4A64" w:rsidP="00F357BD">
            <w:pPr>
              <w:jc w:val="center"/>
            </w:pP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  <w:tc>
          <w:tcPr>
            <w:tcW w:w="2700" w:type="dxa"/>
          </w:tcPr>
          <w:p w:rsidR="00FF4A64" w:rsidRDefault="00FF4A64" w:rsidP="00F357BD">
            <w:pPr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</w:p>
        </w:tc>
        <w:tc>
          <w:tcPr>
            <w:tcW w:w="2718" w:type="dxa"/>
          </w:tcPr>
          <w:p w:rsidR="00FF4A64" w:rsidRDefault="00FF4A64" w:rsidP="00F357BD">
            <w:pPr>
              <w:jc w:val="center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bookmarkStart w:id="3" w:name="_Hlk421543320"/>
            <w:r>
              <w:t>1-18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274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784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bookmarkStart w:id="4" w:name="_Hlk421543346"/>
            <w:bookmarkEnd w:id="3"/>
            <w:r>
              <w:t>2-19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273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784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3-20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200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1200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4-21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232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641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5-22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272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945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6-23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112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0172A4" w:rsidP="00965FE7">
            <w:pPr>
              <w:jc w:val="center"/>
            </w:pPr>
            <w:r>
              <w:t>1200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7-24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231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641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8-25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271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945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9-26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proofErr w:type="spellStart"/>
            <w:r>
              <w:t>Tu</w:t>
            </w:r>
            <w:proofErr w:type="spellEnd"/>
            <w:r>
              <w:t xml:space="preserve"> 102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306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10-27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434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957258" w:rsidP="00D75267">
            <w:pPr>
              <w:jc w:val="center"/>
            </w:pPr>
            <w:r>
              <w:t>600 bb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bookmarkStart w:id="5" w:name="_Hlk421543366"/>
            <w:bookmarkEnd w:id="4"/>
            <w:r>
              <w:t>11-28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334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8F0E9D" w:rsidP="00D75267">
            <w:pPr>
              <w:jc w:val="center"/>
            </w:pPr>
            <w:r>
              <w:t>600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12-27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134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316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13-30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182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EMA 96N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510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14-31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proofErr w:type="spellStart"/>
            <w:r>
              <w:t>Tu</w:t>
            </w:r>
            <w:proofErr w:type="spellEnd"/>
            <w:r>
              <w:t xml:space="preserve"> 101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EMA 96 N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360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15-32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100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1500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16-33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235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641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17-34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132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1282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18-35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131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1282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19-36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135</w:t>
            </w:r>
          </w:p>
        </w:tc>
        <w:tc>
          <w:tcPr>
            <w:tcW w:w="2700" w:type="dxa"/>
          </w:tcPr>
          <w:p w:rsidR="00FF4A64" w:rsidRDefault="00EF3782" w:rsidP="00D75267">
            <w:pPr>
              <w:jc w:val="center"/>
            </w:pPr>
            <w:r>
              <w:t>EMA 96N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1282</w:t>
            </w:r>
          </w:p>
        </w:tc>
      </w:tr>
      <w:bookmarkEnd w:id="5"/>
    </w:tbl>
    <w:p w:rsidR="00FF4A64" w:rsidRDefault="00FF4A64" w:rsidP="008F14D5"/>
    <w:p w:rsidR="008F14D5" w:rsidRDefault="008F14D5" w:rsidP="008F14D5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gramStart"/>
      <w:r>
        <w:t>Imax</w:t>
      </w:r>
      <w:proofErr w:type="gramEnd"/>
    </w:p>
    <w:p w:rsidR="008F14D5" w:rsidRDefault="008F14D5" w:rsidP="008F14D5">
      <w:r>
        <w:t>-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enter,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up hay down </w:t>
      </w:r>
      <w:proofErr w:type="spellStart"/>
      <w:r>
        <w:t>chọn</w:t>
      </w:r>
      <w:proofErr w:type="spellEnd"/>
      <w:r>
        <w:t xml:space="preserve"> enter</w:t>
      </w:r>
    </w:p>
    <w:p w:rsidR="008F14D5" w:rsidRPr="008F14D5" w:rsidRDefault="008F14D5" w:rsidP="008F14D5">
      <w:r>
        <w:t xml:space="preserve">-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Enable,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Type </w:t>
      </w:r>
      <w:proofErr w:type="spellStart"/>
      <w:r>
        <w:t>và</w:t>
      </w:r>
      <w:proofErr w:type="spellEnd"/>
      <w:r>
        <w:t xml:space="preserve"> </w:t>
      </w:r>
      <w:proofErr w:type="spellStart"/>
      <w:r w:rsidRPr="008F14D5">
        <w:rPr>
          <w:b/>
        </w:rPr>
        <w:t>dòng</w:t>
      </w:r>
      <w:proofErr w:type="spellEnd"/>
      <w:r w:rsidRPr="008F14D5">
        <w:rPr>
          <w:b/>
        </w:rPr>
        <w:t xml:space="preserve"> </w:t>
      </w:r>
      <w:proofErr w:type="spellStart"/>
      <w:r w:rsidRPr="008F14D5">
        <w:rPr>
          <w:b/>
        </w:rPr>
        <w:t>cảnh</w:t>
      </w:r>
      <w:proofErr w:type="spellEnd"/>
      <w:r w:rsidRPr="008F14D5">
        <w:rPr>
          <w:b/>
        </w:rPr>
        <w:t xml:space="preserve"> </w:t>
      </w:r>
      <w:proofErr w:type="spellStart"/>
      <w:r w:rsidRPr="008F14D5">
        <w:rPr>
          <w:b/>
        </w:rPr>
        <w:t>báo</w:t>
      </w:r>
      <w:proofErr w:type="spellEnd"/>
      <w:r w:rsidRPr="008F14D5">
        <w:rPr>
          <w:b/>
        </w:rPr>
        <w:t xml:space="preserve"> Imax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Enter,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dung </w:t>
      </w:r>
      <w:proofErr w:type="spellStart"/>
      <w:r>
        <w:t>phím</w:t>
      </w:r>
      <w:proofErr w:type="spellEnd"/>
      <w:r>
        <w:t xml:space="preserve"> up hay down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Enter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trị</w:t>
      </w:r>
    </w:p>
    <w:sectPr w:rsidR="008F14D5" w:rsidRPr="008F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67"/>
    <w:rsid w:val="000172A4"/>
    <w:rsid w:val="000C55DB"/>
    <w:rsid w:val="00174E94"/>
    <w:rsid w:val="00760215"/>
    <w:rsid w:val="007F23D2"/>
    <w:rsid w:val="00892BA8"/>
    <w:rsid w:val="008F0E9D"/>
    <w:rsid w:val="008F14D5"/>
    <w:rsid w:val="00957258"/>
    <w:rsid w:val="00965FE7"/>
    <w:rsid w:val="00AD7F3D"/>
    <w:rsid w:val="00C25259"/>
    <w:rsid w:val="00CD5970"/>
    <w:rsid w:val="00D75267"/>
    <w:rsid w:val="00E51A49"/>
    <w:rsid w:val="00EF3782"/>
    <w:rsid w:val="00F22772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1D865-499C-4261-848A-352E9BEC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Van Dinh</dc:creator>
  <cp:lastModifiedBy>Dinh Vu van</cp:lastModifiedBy>
  <cp:revision>2</cp:revision>
  <dcterms:created xsi:type="dcterms:W3CDTF">2017-06-20T00:53:00Z</dcterms:created>
  <dcterms:modified xsi:type="dcterms:W3CDTF">2017-06-20T00:53:00Z</dcterms:modified>
</cp:coreProperties>
</file>