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Very Long Title About the Effect of Corporate Governance Mechanisms on the Quality of Financial Reporting in Indonesia</w:t>
      </w:r>
    </w:p>
    <w:p>
      <w:r>
        <w:t>Abstract: This short abstract only has around thirty words which is clearly far below the minimum requirement of one hundred and eighty words set by the journal editorial policy today.</w:t>
      </w:r>
    </w:p>
    <w:p>
      <w:r>
        <w:t>Keywords: governance; reporting</w:t>
      </w:r>
    </w:p>
    <w:p>
      <w:pPr>
        <w:pStyle w:val="Heading1"/>
      </w:pPr>
      <w:r>
        <w:t>1. Introduction</w:t>
      </w:r>
    </w:p>
    <w:p>
      <w:r>
        <w:t>Intro text here.</w:t>
      </w:r>
    </w:p>
    <w:p>
      <w:pPr>
        <w:pStyle w:val="Heading1"/>
      </w:pPr>
      <w:r>
        <w:t>2. Research Methodology</w:t>
      </w:r>
    </w:p>
    <w:p>
      <w:r>
        <w:t>Method text.</w:t>
      </w:r>
    </w:p>
    <w:p>
      <w:pPr>
        <w:pStyle w:val="Heading1"/>
      </w:pPr>
      <w:r>
        <w:t>3. Conclusion</w:t>
      </w:r>
    </w:p>
    <w:p>
      <w:r>
        <w:t>Conclusion text.</w:t>
      </w:r>
    </w:p>
    <w:p>
      <w:pPr>
        <w:pStyle w:val="Heading1"/>
      </w:pPr>
      <w:r>
        <w:t>References</w:t>
      </w:r>
    </w:p>
    <w:p>
      <w:r>
        <w:t>Budi, S. (2010). Analisis pengaruh good corporate governance. Jurnal Ekonomi dan Bisnis Universitas Lampung, 1(1), 1-20.</w:t>
      </w:r>
    </w:p>
    <w:p>
      <w:r>
        <w:t>Budi, S. (2011). Analisis pengaruh good corporate governance. Jurnal Ekonomi dan Bisnis Universitas Lampung, 2(1), 1-20.</w:t>
      </w:r>
    </w:p>
    <w:p>
      <w:r>
        <w:t>Budi, S. (2012). Analisis pengaruh good corporate governance. Jurnal Ekonomi dan Bisnis Universitas Lampung, 3(1), 1-20.</w:t>
      </w:r>
    </w:p>
    <w:p>
      <w:r>
        <w:t>Budi, S. (2013). Analisis pengaruh good corporate governance. Jurnal Ekonomi dan Bisnis Universitas Lampung, 4(1), 1-20.</w:t>
      </w:r>
    </w:p>
    <w:p>
      <w:r>
        <w:t>Budi, S. (2014). Analisis pengaruh good corporate governance. Jurnal Ekonomi dan Bisnis Universitas Lampung, 5(1), 1-20.</w:t>
      </w:r>
    </w:p>
    <w:p>
      <w:r>
        <w:t>Budi, S. (2015). Analisis pengaruh good corporate governance. Jurnal Ekonomi dan Bisnis Universitas Lampung, 6(1), 1-20.</w:t>
      </w:r>
    </w:p>
    <w:p>
      <w:r>
        <w:t>Budi, S. (2016). Analisis pengaruh good corporate governance. Jurnal Ekonomi dan Bisnis Universitas Lampung, 7(1), 1-20.</w:t>
      </w:r>
    </w:p>
    <w:p>
      <w:r>
        <w:t>Budi, S. (2017). Analisis pengaruh good corporate governance. Jurnal Ekonomi dan Bisnis Universitas Lampung, 8(1), 1-20.</w:t>
      </w:r>
    </w:p>
    <w:p>
      <w:r>
        <w:t>Budi, S. (2018). Analisis pengaruh good corporate governance. Jurnal Ekonomi dan Bisnis Universitas Lampung, 9(1), 1-20.</w:t>
      </w:r>
    </w:p>
    <w:p>
      <w:r>
        <w:t>Budi, S. (2019). Analisis pengaruh good corporate governance. Jurnal Ekonomi dan Bisnis Universitas Lampung, 10(1), 1-20.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