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410" w:rsidRPr="000D447A" w:rsidRDefault="006D2410" w:rsidP="006D24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D447A">
        <w:rPr>
          <w:rFonts w:ascii="Times New Roman" w:eastAsia="Times New Roman" w:hAnsi="Times New Roman" w:cs="Times New Roman"/>
          <w:sz w:val="24"/>
          <w:szCs w:val="24"/>
          <w:lang w:eastAsia="id-ID"/>
        </w:rPr>
        <w:t>Performa yang ditawarkan MongoDB lebih cepat dibandingkan MySQL ini disebabkan oleh memcached dan format dokumennya yang berbentuk seperti JSON</w:t>
      </w:r>
    </w:p>
    <w:p w:rsidR="005F04A2" w:rsidRDefault="006D2410">
      <w:bookmarkStart w:id="0" w:name="_GoBack"/>
      <w:bookmarkEnd w:id="0"/>
    </w:p>
    <w:sectPr w:rsidR="005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F26397"/>
    <w:multiLevelType w:val="multilevel"/>
    <w:tmpl w:val="DB861FB6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410"/>
    <w:rsid w:val="000B0A8A"/>
    <w:rsid w:val="004C0B43"/>
    <w:rsid w:val="006D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DAD56D-F920-4795-BD01-360508EDF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4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2016-02-01T12:42:00Z</dcterms:created>
  <dcterms:modified xsi:type="dcterms:W3CDTF">2016-02-01T12:42:00Z</dcterms:modified>
</cp:coreProperties>
</file>