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3474E" w14:textId="77777777" w:rsidR="00225D93" w:rsidRPr="00344ADD" w:rsidRDefault="00225D93" w:rsidP="00AE7368">
      <w:pPr>
        <w:spacing w:after="0" w:line="480" w:lineRule="auto"/>
        <w:jc w:val="center"/>
        <w:rPr>
          <w:rFonts w:ascii="Times New Roman" w:hAnsi="Times New Roman" w:cs="Times New Roman"/>
          <w:b/>
          <w:sz w:val="24"/>
          <w:szCs w:val="24"/>
        </w:rPr>
      </w:pPr>
    </w:p>
    <w:p w14:paraId="0DE34D63" w14:textId="77777777" w:rsidR="00225D93" w:rsidRPr="00344ADD" w:rsidRDefault="00225D93" w:rsidP="00AE7368">
      <w:pPr>
        <w:spacing w:after="0" w:line="480" w:lineRule="auto"/>
        <w:jc w:val="center"/>
        <w:rPr>
          <w:rFonts w:ascii="Times New Roman" w:hAnsi="Times New Roman" w:cs="Times New Roman"/>
          <w:b/>
          <w:sz w:val="24"/>
          <w:szCs w:val="24"/>
        </w:rPr>
      </w:pPr>
    </w:p>
    <w:p w14:paraId="641C7E78" w14:textId="77777777" w:rsidR="00225D93" w:rsidRPr="00344ADD" w:rsidRDefault="00225D93" w:rsidP="00AE7368">
      <w:pPr>
        <w:spacing w:after="0" w:line="480" w:lineRule="auto"/>
        <w:jc w:val="center"/>
        <w:rPr>
          <w:rFonts w:ascii="Times New Roman" w:hAnsi="Times New Roman" w:cs="Times New Roman"/>
          <w:b/>
          <w:sz w:val="24"/>
          <w:szCs w:val="24"/>
        </w:rPr>
      </w:pPr>
    </w:p>
    <w:p w14:paraId="342CA194" w14:textId="77777777" w:rsidR="00225D93" w:rsidRPr="00344ADD" w:rsidRDefault="00225D93" w:rsidP="00AE7368">
      <w:pPr>
        <w:spacing w:after="0" w:line="480" w:lineRule="auto"/>
        <w:jc w:val="center"/>
        <w:rPr>
          <w:rFonts w:ascii="Times New Roman" w:hAnsi="Times New Roman" w:cs="Times New Roman"/>
          <w:b/>
          <w:sz w:val="24"/>
          <w:szCs w:val="24"/>
        </w:rPr>
      </w:pPr>
    </w:p>
    <w:p w14:paraId="2F3F7865" w14:textId="77777777" w:rsidR="00225D93" w:rsidRPr="00344ADD" w:rsidRDefault="00225D93" w:rsidP="00AE7368">
      <w:pPr>
        <w:spacing w:after="0" w:line="480" w:lineRule="auto"/>
        <w:jc w:val="center"/>
        <w:rPr>
          <w:rFonts w:ascii="Times New Roman" w:hAnsi="Times New Roman" w:cs="Times New Roman"/>
          <w:b/>
          <w:sz w:val="24"/>
          <w:szCs w:val="24"/>
        </w:rPr>
      </w:pPr>
    </w:p>
    <w:p w14:paraId="30FA7510" w14:textId="77777777" w:rsidR="00225D93" w:rsidRPr="00344ADD" w:rsidRDefault="00225D93" w:rsidP="00AE7368">
      <w:pPr>
        <w:spacing w:after="0" w:line="480" w:lineRule="auto"/>
        <w:jc w:val="center"/>
        <w:rPr>
          <w:rFonts w:ascii="Times New Roman" w:hAnsi="Times New Roman" w:cs="Times New Roman"/>
          <w:b/>
          <w:sz w:val="24"/>
          <w:szCs w:val="24"/>
        </w:rPr>
      </w:pPr>
    </w:p>
    <w:p w14:paraId="582DD993" w14:textId="079E85A8" w:rsidR="00225D93" w:rsidRPr="00344ADD" w:rsidRDefault="006152F9" w:rsidP="00AE7368">
      <w:pPr>
        <w:spacing w:after="0" w:line="480" w:lineRule="auto"/>
        <w:jc w:val="center"/>
        <w:rPr>
          <w:rFonts w:ascii="Times New Roman" w:hAnsi="Times New Roman" w:cs="Times New Roman"/>
          <w:b/>
          <w:sz w:val="24"/>
          <w:szCs w:val="24"/>
        </w:rPr>
      </w:pPr>
      <w:r w:rsidRPr="006152F9">
        <w:rPr>
          <w:rFonts w:ascii="Times New Roman" w:hAnsi="Times New Roman" w:cs="Times New Roman"/>
          <w:b/>
          <w:sz w:val="24"/>
          <w:szCs w:val="24"/>
        </w:rPr>
        <w:t xml:space="preserve">Capstone Project: </w:t>
      </w:r>
      <w:r w:rsidR="0059649E" w:rsidRPr="0059649E">
        <w:rPr>
          <w:rFonts w:ascii="Times New Roman" w:hAnsi="Times New Roman" w:cs="Times New Roman"/>
          <w:b/>
          <w:kern w:val="0"/>
          <w:sz w:val="24"/>
          <w:szCs w:val="24"/>
          <w14:ligatures w14:val="none"/>
        </w:rPr>
        <w:t>Design</w:t>
      </w:r>
      <w:r w:rsidR="0090025B">
        <w:rPr>
          <w:rFonts w:ascii="Times New Roman" w:hAnsi="Times New Roman" w:cs="Times New Roman"/>
          <w:b/>
          <w:kern w:val="0"/>
          <w:sz w:val="24"/>
          <w:szCs w:val="24"/>
          <w14:ligatures w14:val="none"/>
        </w:rPr>
        <w:t xml:space="preserve"> </w:t>
      </w:r>
      <w:r w:rsidR="0090025B" w:rsidRPr="0059649E">
        <w:rPr>
          <w:rFonts w:ascii="Times New Roman" w:hAnsi="Times New Roman" w:cs="Times New Roman"/>
          <w:b/>
          <w:kern w:val="0"/>
          <w:sz w:val="24"/>
          <w:szCs w:val="24"/>
          <w14:ligatures w14:val="none"/>
        </w:rPr>
        <w:t>Principles</w:t>
      </w:r>
      <w:r w:rsidR="0059649E" w:rsidRPr="0059649E">
        <w:rPr>
          <w:rFonts w:ascii="Times New Roman" w:hAnsi="Times New Roman" w:cs="Times New Roman"/>
          <w:b/>
          <w:kern w:val="0"/>
          <w:sz w:val="24"/>
          <w:szCs w:val="24"/>
          <w14:ligatures w14:val="none"/>
        </w:rPr>
        <w:t xml:space="preserve"> &amp; Gestalt Principles</w:t>
      </w:r>
    </w:p>
    <w:p w14:paraId="7200CD17" w14:textId="77777777" w:rsidR="00225D93" w:rsidRPr="00344ADD" w:rsidRDefault="00225D93" w:rsidP="00AE7368">
      <w:pPr>
        <w:spacing w:after="0" w:line="480" w:lineRule="auto"/>
        <w:jc w:val="center"/>
        <w:rPr>
          <w:rFonts w:ascii="Times New Roman" w:hAnsi="Times New Roman" w:cs="Times New Roman"/>
          <w:b/>
          <w:sz w:val="24"/>
          <w:szCs w:val="24"/>
        </w:rPr>
      </w:pPr>
    </w:p>
    <w:p w14:paraId="23C8F2C1" w14:textId="77777777" w:rsidR="00225D93" w:rsidRPr="00344ADD" w:rsidRDefault="00225D93" w:rsidP="00AE7368">
      <w:pPr>
        <w:spacing w:after="0" w:line="480" w:lineRule="auto"/>
        <w:jc w:val="center"/>
        <w:rPr>
          <w:rFonts w:ascii="Times New Roman" w:hAnsi="Times New Roman" w:cs="Times New Roman"/>
          <w:b/>
          <w:sz w:val="24"/>
          <w:szCs w:val="24"/>
        </w:rPr>
      </w:pPr>
    </w:p>
    <w:p w14:paraId="6F159247" w14:textId="654FAA8C" w:rsidR="00225D93" w:rsidRPr="00344ADD" w:rsidRDefault="004211B4" w:rsidP="00AE7368">
      <w:pPr>
        <w:spacing w:after="0" w:line="480" w:lineRule="auto"/>
        <w:jc w:val="center"/>
        <w:rPr>
          <w:rFonts w:ascii="Times New Roman" w:hAnsi="Times New Roman" w:cs="Times New Roman"/>
          <w:bCs/>
          <w:sz w:val="24"/>
          <w:szCs w:val="24"/>
        </w:rPr>
      </w:pPr>
      <w:r w:rsidRPr="004211B4">
        <w:rPr>
          <w:rFonts w:ascii="Times New Roman" w:hAnsi="Times New Roman" w:cs="Times New Roman"/>
          <w:bCs/>
          <w:sz w:val="24"/>
          <w:szCs w:val="24"/>
        </w:rPr>
        <w:t xml:space="preserve">Dinisha </w:t>
      </w:r>
      <w:proofErr w:type="spellStart"/>
      <w:r w:rsidRPr="004211B4">
        <w:rPr>
          <w:rFonts w:ascii="Times New Roman" w:hAnsi="Times New Roman" w:cs="Times New Roman"/>
          <w:bCs/>
          <w:sz w:val="24"/>
          <w:szCs w:val="24"/>
        </w:rPr>
        <w:t>Denuka</w:t>
      </w:r>
      <w:proofErr w:type="spellEnd"/>
    </w:p>
    <w:p w14:paraId="2999A887" w14:textId="77777777" w:rsidR="00225D93" w:rsidRPr="00344ADD" w:rsidRDefault="00225D93" w:rsidP="00AE7368">
      <w:pPr>
        <w:spacing w:after="0" w:line="480" w:lineRule="auto"/>
        <w:jc w:val="center"/>
        <w:rPr>
          <w:rFonts w:ascii="Times New Roman" w:hAnsi="Times New Roman" w:cs="Times New Roman"/>
          <w:bCs/>
          <w:sz w:val="24"/>
          <w:szCs w:val="24"/>
        </w:rPr>
      </w:pPr>
      <w:r w:rsidRPr="00344ADD">
        <w:rPr>
          <w:rFonts w:ascii="Times New Roman" w:hAnsi="Times New Roman" w:cs="Times New Roman"/>
          <w:bCs/>
          <w:sz w:val="24"/>
          <w:szCs w:val="24"/>
        </w:rPr>
        <w:t>Trine University</w:t>
      </w:r>
    </w:p>
    <w:p w14:paraId="06E30AE7" w14:textId="77777777" w:rsidR="00225D93" w:rsidRPr="00344ADD" w:rsidRDefault="00225D93" w:rsidP="00AE7368">
      <w:pPr>
        <w:spacing w:after="0" w:line="480" w:lineRule="auto"/>
        <w:jc w:val="center"/>
        <w:rPr>
          <w:rFonts w:ascii="Times New Roman" w:hAnsi="Times New Roman" w:cs="Times New Roman"/>
          <w:bCs/>
          <w:sz w:val="24"/>
          <w:szCs w:val="24"/>
        </w:rPr>
      </w:pPr>
      <w:r w:rsidRPr="00344ADD">
        <w:rPr>
          <w:rFonts w:ascii="Times New Roman" w:hAnsi="Times New Roman" w:cs="Times New Roman"/>
          <w:bCs/>
          <w:sz w:val="24"/>
          <w:szCs w:val="24"/>
        </w:rPr>
        <w:t>Business Analytics Capstone</w:t>
      </w:r>
    </w:p>
    <w:p w14:paraId="7F13CE8E" w14:textId="5E3FF0B3" w:rsidR="00225D93" w:rsidRDefault="00152BD4" w:rsidP="00AE7368">
      <w:pPr>
        <w:spacing w:after="0" w:line="480" w:lineRule="auto"/>
        <w:jc w:val="center"/>
        <w:rPr>
          <w:rFonts w:ascii="Times New Roman" w:hAnsi="Times New Roman" w:cs="Times New Roman"/>
          <w:bCs/>
          <w:sz w:val="24"/>
          <w:szCs w:val="24"/>
        </w:rPr>
      </w:pPr>
      <w:r w:rsidRPr="00152BD4">
        <w:rPr>
          <w:rFonts w:ascii="Times New Roman" w:hAnsi="Times New Roman" w:cs="Times New Roman"/>
          <w:bCs/>
          <w:sz w:val="24"/>
          <w:szCs w:val="24"/>
        </w:rPr>
        <w:t>Thomas V. Smead</w:t>
      </w:r>
    </w:p>
    <w:p w14:paraId="7E725AC5" w14:textId="020FB525" w:rsidR="006152F9" w:rsidRPr="00344ADD" w:rsidRDefault="006152F9" w:rsidP="00AE7368">
      <w:pPr>
        <w:spacing w:after="0" w:line="480" w:lineRule="auto"/>
        <w:jc w:val="center"/>
        <w:rPr>
          <w:rFonts w:ascii="Times New Roman" w:hAnsi="Times New Roman" w:cs="Times New Roman"/>
          <w:b/>
          <w:bCs/>
          <w:sz w:val="24"/>
          <w:szCs w:val="24"/>
        </w:rPr>
      </w:pPr>
    </w:p>
    <w:p w14:paraId="35E82B5A"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26D3E8A6"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2A90F0B0"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156E5540"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44C92C66"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74B92F13"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7F4FECED"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38413835"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3874C7A5"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731BE2AD" w14:textId="77777777" w:rsidR="00225D93" w:rsidRPr="00344ADD" w:rsidRDefault="00225D93" w:rsidP="00AE7368">
      <w:pPr>
        <w:spacing w:after="0" w:line="480" w:lineRule="auto"/>
        <w:jc w:val="center"/>
        <w:rPr>
          <w:rFonts w:ascii="Times New Roman" w:hAnsi="Times New Roman" w:cs="Times New Roman"/>
          <w:b/>
          <w:bCs/>
          <w:sz w:val="24"/>
          <w:szCs w:val="24"/>
        </w:rPr>
      </w:pPr>
    </w:p>
    <w:p w14:paraId="2BEBE0E7" w14:textId="77777777" w:rsidR="00867B05" w:rsidRPr="00344ADD" w:rsidRDefault="00867B05" w:rsidP="00AE7368">
      <w:pPr>
        <w:spacing w:after="0" w:line="480" w:lineRule="auto"/>
        <w:jc w:val="center"/>
        <w:rPr>
          <w:rFonts w:ascii="Times New Roman" w:hAnsi="Times New Roman" w:cs="Times New Roman"/>
          <w:b/>
          <w:bCs/>
          <w:sz w:val="24"/>
          <w:szCs w:val="24"/>
        </w:rPr>
      </w:pPr>
    </w:p>
    <w:p w14:paraId="06AD01CA" w14:textId="1CE5D70A" w:rsidR="00AE7368" w:rsidRPr="00344ADD" w:rsidRDefault="0059649E" w:rsidP="0059649E">
      <w:pPr>
        <w:spacing w:after="0" w:line="480" w:lineRule="auto"/>
        <w:jc w:val="center"/>
        <w:rPr>
          <w:rFonts w:ascii="Times New Roman" w:hAnsi="Times New Roman" w:cs="Times New Roman"/>
          <w:sz w:val="24"/>
          <w:szCs w:val="24"/>
        </w:rPr>
      </w:pPr>
      <w:r w:rsidRPr="0059649E">
        <w:rPr>
          <w:rFonts w:ascii="Times New Roman" w:hAnsi="Times New Roman" w:cs="Times New Roman"/>
          <w:b/>
          <w:bCs/>
          <w:sz w:val="24"/>
          <w:szCs w:val="24"/>
        </w:rPr>
        <w:lastRenderedPageBreak/>
        <w:t>Design &amp; Gestalt Principles</w:t>
      </w:r>
    </w:p>
    <w:p w14:paraId="454C4A15" w14:textId="77777777" w:rsidR="00E278D4" w:rsidRPr="00E278D4" w:rsidRDefault="00E278D4" w:rsidP="00E278D4">
      <w:pPr>
        <w:spacing w:after="0" w:line="480" w:lineRule="auto"/>
        <w:rPr>
          <w:rFonts w:ascii="Times New Roman" w:hAnsi="Times New Roman" w:cs="Times New Roman"/>
          <w:b/>
          <w:sz w:val="24"/>
          <w:szCs w:val="24"/>
        </w:rPr>
      </w:pPr>
      <w:r w:rsidRPr="00E278D4">
        <w:rPr>
          <w:rFonts w:ascii="Times New Roman" w:hAnsi="Times New Roman" w:cs="Times New Roman"/>
          <w:b/>
          <w:sz w:val="24"/>
          <w:szCs w:val="24"/>
        </w:rPr>
        <w:t xml:space="preserve">Introduction  </w:t>
      </w:r>
    </w:p>
    <w:p w14:paraId="1AC2D69B" w14:textId="3C20129E" w:rsidR="00E278D4" w:rsidRPr="00E278D4" w:rsidRDefault="00E278D4" w:rsidP="00E278D4">
      <w:pPr>
        <w:spacing w:after="0" w:line="480" w:lineRule="auto"/>
        <w:ind w:firstLine="720"/>
        <w:rPr>
          <w:rFonts w:ascii="Times New Roman" w:hAnsi="Times New Roman" w:cs="Times New Roman"/>
          <w:bCs/>
          <w:sz w:val="24"/>
          <w:szCs w:val="24"/>
        </w:rPr>
      </w:pPr>
      <w:r w:rsidRPr="00E278D4">
        <w:rPr>
          <w:rFonts w:ascii="Times New Roman" w:hAnsi="Times New Roman" w:cs="Times New Roman"/>
          <w:bCs/>
          <w:sz w:val="24"/>
          <w:szCs w:val="24"/>
        </w:rPr>
        <w:t xml:space="preserve">In the Capstone Project, the main goal is to monitor water quality at various beaches and provide useful insights for city officials to ensure public safety. Clear data visualization is essential for turning complex datasets into understandable information. To achieve this, specific design principles and Gestalt concepts were used in the dashboard and charts to improve readability, highlight key patterns, and support decision-making. This section explains the design and Gestalt ideas integrated into the project and how they relate to the business problem identified in Week 1: identifying beaches with poor water quality, understanding trends, and prioritizing interventions (City of Chicago, n.d.).  </w:t>
      </w:r>
    </w:p>
    <w:p w14:paraId="55AAFE29" w14:textId="77777777" w:rsidR="00E278D4" w:rsidRPr="00E278D4" w:rsidRDefault="00E278D4" w:rsidP="00E278D4">
      <w:pPr>
        <w:spacing w:after="0" w:line="480" w:lineRule="auto"/>
        <w:rPr>
          <w:rFonts w:ascii="Times New Roman" w:hAnsi="Times New Roman" w:cs="Times New Roman"/>
          <w:b/>
          <w:sz w:val="24"/>
          <w:szCs w:val="24"/>
        </w:rPr>
      </w:pPr>
      <w:r w:rsidRPr="00E278D4">
        <w:rPr>
          <w:rFonts w:ascii="Times New Roman" w:hAnsi="Times New Roman" w:cs="Times New Roman"/>
          <w:b/>
          <w:sz w:val="24"/>
          <w:szCs w:val="24"/>
        </w:rPr>
        <w:t xml:space="preserve">Design Principle 1: Contrast  </w:t>
      </w:r>
    </w:p>
    <w:p w14:paraId="1BE53ED1" w14:textId="77777777" w:rsidR="00E278D4" w:rsidRPr="00E278D4" w:rsidRDefault="00E278D4" w:rsidP="00E278D4">
      <w:pPr>
        <w:spacing w:after="0" w:line="480" w:lineRule="auto"/>
        <w:ind w:firstLine="720"/>
        <w:rPr>
          <w:rFonts w:ascii="Times New Roman" w:hAnsi="Times New Roman" w:cs="Times New Roman"/>
          <w:bCs/>
          <w:sz w:val="24"/>
          <w:szCs w:val="24"/>
        </w:rPr>
      </w:pPr>
      <w:r w:rsidRPr="00E278D4">
        <w:rPr>
          <w:rFonts w:ascii="Times New Roman" w:hAnsi="Times New Roman" w:cs="Times New Roman"/>
          <w:bCs/>
          <w:sz w:val="24"/>
          <w:szCs w:val="24"/>
        </w:rPr>
        <w:t xml:space="preserve">The principle of contrast focuses on using differences in </w:t>
      </w:r>
      <w:proofErr w:type="spellStart"/>
      <w:r w:rsidRPr="00E278D4">
        <w:rPr>
          <w:rFonts w:ascii="Times New Roman" w:hAnsi="Times New Roman" w:cs="Times New Roman"/>
          <w:bCs/>
          <w:sz w:val="24"/>
          <w:szCs w:val="24"/>
        </w:rPr>
        <w:t>color</w:t>
      </w:r>
      <w:proofErr w:type="spellEnd"/>
      <w:r w:rsidRPr="00E278D4">
        <w:rPr>
          <w:rFonts w:ascii="Times New Roman" w:hAnsi="Times New Roman" w:cs="Times New Roman"/>
          <w:bCs/>
          <w:sz w:val="24"/>
          <w:szCs w:val="24"/>
        </w:rPr>
        <w:t xml:space="preserve">, size, or shape to make important elements stand out. Contrast was applied to the dashboard in several ways:  </w:t>
      </w:r>
    </w:p>
    <w:p w14:paraId="44A79C2F" w14:textId="1EA1796D" w:rsidR="00E278D4" w:rsidRPr="00E278D4" w:rsidRDefault="00E278D4" w:rsidP="00E278D4">
      <w:pPr>
        <w:pStyle w:val="ListParagraph"/>
        <w:numPr>
          <w:ilvl w:val="0"/>
          <w:numId w:val="8"/>
        </w:numPr>
        <w:spacing w:after="0" w:line="480" w:lineRule="auto"/>
        <w:rPr>
          <w:rFonts w:ascii="Times New Roman" w:hAnsi="Times New Roman" w:cs="Times New Roman"/>
          <w:bCs/>
          <w:sz w:val="24"/>
          <w:szCs w:val="24"/>
        </w:rPr>
      </w:pPr>
      <w:proofErr w:type="spellStart"/>
      <w:r w:rsidRPr="00E278D4">
        <w:rPr>
          <w:rFonts w:ascii="Times New Roman" w:hAnsi="Times New Roman" w:cs="Times New Roman"/>
          <w:bCs/>
          <w:sz w:val="24"/>
          <w:szCs w:val="24"/>
        </w:rPr>
        <w:t>Color</w:t>
      </w:r>
      <w:proofErr w:type="spellEnd"/>
      <w:r w:rsidRPr="00E278D4">
        <w:rPr>
          <w:rFonts w:ascii="Times New Roman" w:hAnsi="Times New Roman" w:cs="Times New Roman"/>
          <w:bCs/>
          <w:sz w:val="24"/>
          <w:szCs w:val="24"/>
        </w:rPr>
        <w:t xml:space="preserve"> Contrast: Exceedances in water quality indicators were highlighted with red tones, while safe measurements used lighter greens. This made high-risk areas easy to spot without complicated interpretation.  </w:t>
      </w:r>
    </w:p>
    <w:p w14:paraId="6D1FA31E" w14:textId="69A25080" w:rsidR="00E278D4" w:rsidRPr="00E278D4" w:rsidRDefault="00E278D4" w:rsidP="00E278D4">
      <w:pPr>
        <w:pStyle w:val="ListParagraph"/>
        <w:numPr>
          <w:ilvl w:val="0"/>
          <w:numId w:val="8"/>
        </w:numPr>
        <w:spacing w:after="0" w:line="480" w:lineRule="auto"/>
        <w:rPr>
          <w:rFonts w:ascii="Times New Roman" w:hAnsi="Times New Roman" w:cs="Times New Roman"/>
          <w:bCs/>
          <w:sz w:val="24"/>
          <w:szCs w:val="24"/>
        </w:rPr>
      </w:pPr>
      <w:r w:rsidRPr="00E278D4">
        <w:rPr>
          <w:rFonts w:ascii="Times New Roman" w:hAnsi="Times New Roman" w:cs="Times New Roman"/>
          <w:bCs/>
          <w:sz w:val="24"/>
          <w:szCs w:val="24"/>
        </w:rPr>
        <w:t xml:space="preserve">Size and Shape: Bars for beaches with the highest exceedance percentages were slightly larger or bolded in the bar charts, helping viewers quickly identify priority locations.  </w:t>
      </w:r>
    </w:p>
    <w:p w14:paraId="71C1B340" w14:textId="4FBC5482" w:rsidR="00E278D4" w:rsidRPr="00E278D4" w:rsidRDefault="00E278D4" w:rsidP="00807F65">
      <w:pPr>
        <w:spacing w:after="0" w:line="480" w:lineRule="auto"/>
        <w:ind w:firstLine="720"/>
        <w:rPr>
          <w:rFonts w:ascii="Times New Roman" w:hAnsi="Times New Roman" w:cs="Times New Roman"/>
          <w:bCs/>
          <w:sz w:val="24"/>
          <w:szCs w:val="24"/>
        </w:rPr>
      </w:pPr>
      <w:r w:rsidRPr="00E278D4">
        <w:rPr>
          <w:rFonts w:ascii="Times New Roman" w:hAnsi="Times New Roman" w:cs="Times New Roman"/>
          <w:bCs/>
          <w:sz w:val="24"/>
          <w:szCs w:val="24"/>
        </w:rPr>
        <w:t xml:space="preserve">Using contrast helps users distinguish between critical and non-critical data points quickly. For instance, when looking at seasonal water quality trends, different line </w:t>
      </w:r>
      <w:proofErr w:type="spellStart"/>
      <w:r w:rsidRPr="00E278D4">
        <w:rPr>
          <w:rFonts w:ascii="Times New Roman" w:hAnsi="Times New Roman" w:cs="Times New Roman"/>
          <w:bCs/>
          <w:sz w:val="24"/>
          <w:szCs w:val="24"/>
        </w:rPr>
        <w:t>colors</w:t>
      </w:r>
      <w:proofErr w:type="spellEnd"/>
      <w:r w:rsidRPr="00E278D4">
        <w:rPr>
          <w:rFonts w:ascii="Times New Roman" w:hAnsi="Times New Roman" w:cs="Times New Roman"/>
          <w:bCs/>
          <w:sz w:val="24"/>
          <w:szCs w:val="24"/>
        </w:rPr>
        <w:t xml:space="preserve"> let users follow specific beaches or indicators over time easily (City of Chicago, n.d.). By applying contrast, the dashboard directs attention to areas needing immediate action, supporting Week 1 questions like "Which beaches are most affected?" and "Which indicators often exceed safe limits?"  </w:t>
      </w:r>
    </w:p>
    <w:p w14:paraId="2B52E164" w14:textId="77777777" w:rsidR="00E278D4" w:rsidRPr="00E278D4" w:rsidRDefault="00E278D4" w:rsidP="00E278D4">
      <w:pPr>
        <w:spacing w:after="0" w:line="480" w:lineRule="auto"/>
        <w:rPr>
          <w:rFonts w:ascii="Times New Roman" w:hAnsi="Times New Roman" w:cs="Times New Roman"/>
          <w:b/>
          <w:sz w:val="24"/>
          <w:szCs w:val="24"/>
        </w:rPr>
      </w:pPr>
      <w:r w:rsidRPr="00E278D4">
        <w:rPr>
          <w:rFonts w:ascii="Times New Roman" w:hAnsi="Times New Roman" w:cs="Times New Roman"/>
          <w:b/>
          <w:sz w:val="24"/>
          <w:szCs w:val="24"/>
        </w:rPr>
        <w:lastRenderedPageBreak/>
        <w:t xml:space="preserve">Design Principle 2: Alignment  </w:t>
      </w:r>
    </w:p>
    <w:p w14:paraId="259D7C2B" w14:textId="77777777" w:rsidR="00E278D4" w:rsidRPr="00E278D4" w:rsidRDefault="00E278D4" w:rsidP="00E278D4">
      <w:pPr>
        <w:spacing w:after="0" w:line="480" w:lineRule="auto"/>
        <w:ind w:firstLine="720"/>
        <w:rPr>
          <w:rFonts w:ascii="Times New Roman" w:hAnsi="Times New Roman" w:cs="Times New Roman"/>
          <w:bCs/>
          <w:sz w:val="24"/>
          <w:szCs w:val="24"/>
        </w:rPr>
      </w:pPr>
      <w:r w:rsidRPr="00E278D4">
        <w:rPr>
          <w:rFonts w:ascii="Times New Roman" w:hAnsi="Times New Roman" w:cs="Times New Roman"/>
          <w:bCs/>
          <w:sz w:val="24"/>
          <w:szCs w:val="24"/>
        </w:rPr>
        <w:t xml:space="preserve">Alignment ensures that elements are arranged in a structured way, creating visual order and reducing cognitive load. This principle was applied throughout the dashboard:  </w:t>
      </w:r>
    </w:p>
    <w:p w14:paraId="25B131FF" w14:textId="11F5425F" w:rsidR="00E278D4" w:rsidRPr="00E278D4" w:rsidRDefault="00E278D4" w:rsidP="00E278D4">
      <w:pPr>
        <w:pStyle w:val="ListParagraph"/>
        <w:numPr>
          <w:ilvl w:val="0"/>
          <w:numId w:val="9"/>
        </w:numPr>
        <w:spacing w:after="0" w:line="480" w:lineRule="auto"/>
        <w:rPr>
          <w:rFonts w:ascii="Times New Roman" w:hAnsi="Times New Roman" w:cs="Times New Roman"/>
          <w:bCs/>
          <w:sz w:val="24"/>
          <w:szCs w:val="24"/>
        </w:rPr>
      </w:pPr>
      <w:r w:rsidRPr="00E278D4">
        <w:rPr>
          <w:rFonts w:ascii="Times New Roman" w:hAnsi="Times New Roman" w:cs="Times New Roman"/>
          <w:bCs/>
          <w:sz w:val="24"/>
          <w:szCs w:val="24"/>
        </w:rPr>
        <w:t xml:space="preserve">Chart Layout: All charts were aligned along consistent horizontal and vertical axes, allowing viewers to move their eyes naturally from one visualization to another.  </w:t>
      </w:r>
    </w:p>
    <w:p w14:paraId="19D7DC34" w14:textId="5C0E2899" w:rsidR="00E278D4" w:rsidRPr="00E278D4" w:rsidRDefault="00E278D4" w:rsidP="00E278D4">
      <w:pPr>
        <w:pStyle w:val="ListParagraph"/>
        <w:numPr>
          <w:ilvl w:val="0"/>
          <w:numId w:val="9"/>
        </w:numPr>
        <w:spacing w:after="0" w:line="480" w:lineRule="auto"/>
        <w:rPr>
          <w:rFonts w:ascii="Times New Roman" w:hAnsi="Times New Roman" w:cs="Times New Roman"/>
          <w:bCs/>
          <w:sz w:val="24"/>
          <w:szCs w:val="24"/>
        </w:rPr>
      </w:pPr>
      <w:r w:rsidRPr="00E278D4">
        <w:rPr>
          <w:rFonts w:ascii="Times New Roman" w:hAnsi="Times New Roman" w:cs="Times New Roman"/>
          <w:bCs/>
          <w:sz w:val="24"/>
          <w:szCs w:val="24"/>
        </w:rPr>
        <w:t xml:space="preserve">Text and Labels: Titles, axis labels, and legends were aligned with their corresponding charts to prevent misunderstandings.  </w:t>
      </w:r>
    </w:p>
    <w:p w14:paraId="09278532" w14:textId="7325EED0" w:rsidR="00E278D4" w:rsidRPr="00E278D4" w:rsidRDefault="00E278D4" w:rsidP="00807F65">
      <w:pPr>
        <w:spacing w:after="0" w:line="480" w:lineRule="auto"/>
        <w:ind w:firstLine="720"/>
        <w:rPr>
          <w:rFonts w:ascii="Times New Roman" w:hAnsi="Times New Roman" w:cs="Times New Roman"/>
          <w:bCs/>
          <w:sz w:val="24"/>
          <w:szCs w:val="24"/>
        </w:rPr>
      </w:pPr>
      <w:r w:rsidRPr="00E278D4">
        <w:rPr>
          <w:rFonts w:ascii="Times New Roman" w:hAnsi="Times New Roman" w:cs="Times New Roman"/>
          <w:bCs/>
          <w:sz w:val="24"/>
          <w:szCs w:val="24"/>
        </w:rPr>
        <w:t xml:space="preserve">Alignment helps create a polished and visually coherent dashboard, ensuring that the viewer’s attention flows logically through the content. For example, placing bar charts next to </w:t>
      </w:r>
      <w:r w:rsidR="00807F65">
        <w:rPr>
          <w:rFonts w:ascii="Times New Roman" w:hAnsi="Times New Roman" w:cs="Times New Roman"/>
          <w:bCs/>
          <w:sz w:val="24"/>
          <w:szCs w:val="24"/>
        </w:rPr>
        <w:t>each other</w:t>
      </w:r>
      <w:r w:rsidRPr="00E278D4">
        <w:rPr>
          <w:rFonts w:ascii="Times New Roman" w:hAnsi="Times New Roman" w:cs="Times New Roman"/>
          <w:bCs/>
          <w:sz w:val="24"/>
          <w:szCs w:val="24"/>
        </w:rPr>
        <w:t xml:space="preserve"> allowed users to easily connect exceedance percentages with temporal trends. Proper alignment directly supports the business goal of helping city officials quickly </w:t>
      </w:r>
      <w:proofErr w:type="spellStart"/>
      <w:r w:rsidRPr="00E278D4">
        <w:rPr>
          <w:rFonts w:ascii="Times New Roman" w:hAnsi="Times New Roman" w:cs="Times New Roman"/>
          <w:bCs/>
          <w:sz w:val="24"/>
          <w:szCs w:val="24"/>
        </w:rPr>
        <w:t>analyze</w:t>
      </w:r>
      <w:proofErr w:type="spellEnd"/>
      <w:r w:rsidRPr="00E278D4">
        <w:rPr>
          <w:rFonts w:ascii="Times New Roman" w:hAnsi="Times New Roman" w:cs="Times New Roman"/>
          <w:bCs/>
          <w:sz w:val="24"/>
          <w:szCs w:val="24"/>
        </w:rPr>
        <w:t xml:space="preserve"> water quality data and make informed choices (City of Chicago, n.d.).  </w:t>
      </w:r>
    </w:p>
    <w:p w14:paraId="07E88B8A" w14:textId="77777777" w:rsidR="00E278D4" w:rsidRPr="00E278D4" w:rsidRDefault="00E278D4" w:rsidP="00E278D4">
      <w:pPr>
        <w:spacing w:after="0" w:line="480" w:lineRule="auto"/>
        <w:rPr>
          <w:rFonts w:ascii="Times New Roman" w:hAnsi="Times New Roman" w:cs="Times New Roman"/>
          <w:b/>
          <w:sz w:val="24"/>
          <w:szCs w:val="24"/>
        </w:rPr>
      </w:pPr>
      <w:r w:rsidRPr="00E278D4">
        <w:rPr>
          <w:rFonts w:ascii="Times New Roman" w:hAnsi="Times New Roman" w:cs="Times New Roman"/>
          <w:b/>
          <w:sz w:val="24"/>
          <w:szCs w:val="24"/>
        </w:rPr>
        <w:t xml:space="preserve">Gestalt Principle 1: Proximity  </w:t>
      </w:r>
    </w:p>
    <w:p w14:paraId="7F3DE806" w14:textId="77777777" w:rsidR="00E278D4" w:rsidRPr="00E278D4" w:rsidRDefault="00E278D4" w:rsidP="00E278D4">
      <w:pPr>
        <w:spacing w:after="0" w:line="480" w:lineRule="auto"/>
        <w:ind w:firstLine="720"/>
        <w:rPr>
          <w:rFonts w:ascii="Times New Roman" w:hAnsi="Times New Roman" w:cs="Times New Roman"/>
          <w:bCs/>
          <w:sz w:val="24"/>
          <w:szCs w:val="24"/>
        </w:rPr>
      </w:pPr>
      <w:r w:rsidRPr="00E278D4">
        <w:rPr>
          <w:rFonts w:ascii="Times New Roman" w:hAnsi="Times New Roman" w:cs="Times New Roman"/>
          <w:bCs/>
          <w:sz w:val="24"/>
          <w:szCs w:val="24"/>
        </w:rPr>
        <w:t xml:space="preserve">The proximity principle suggests that elements placed close together are seen as related. In the dashboard:  </w:t>
      </w:r>
    </w:p>
    <w:p w14:paraId="04FB258B" w14:textId="09898D9A" w:rsidR="00E278D4" w:rsidRPr="00E278D4" w:rsidRDefault="00E278D4" w:rsidP="00E278D4">
      <w:pPr>
        <w:pStyle w:val="ListParagraph"/>
        <w:numPr>
          <w:ilvl w:val="0"/>
          <w:numId w:val="10"/>
        </w:numPr>
        <w:spacing w:after="0" w:line="480" w:lineRule="auto"/>
        <w:rPr>
          <w:rFonts w:ascii="Times New Roman" w:hAnsi="Times New Roman" w:cs="Times New Roman"/>
          <w:bCs/>
          <w:sz w:val="24"/>
          <w:szCs w:val="24"/>
        </w:rPr>
      </w:pPr>
      <w:r w:rsidRPr="00E278D4">
        <w:rPr>
          <w:rFonts w:ascii="Times New Roman" w:hAnsi="Times New Roman" w:cs="Times New Roman"/>
          <w:bCs/>
          <w:sz w:val="24"/>
          <w:szCs w:val="24"/>
        </w:rPr>
        <w:t xml:space="preserve">Grouping Related Charts: Seasonal trends, exceedance counts, and environmental factor correlations were grouped closely. Charts displaying similar indicators or related metrics were positioned next to each other, creating visual units.  </w:t>
      </w:r>
    </w:p>
    <w:p w14:paraId="31DC069C" w14:textId="032C6782" w:rsidR="00E278D4" w:rsidRPr="00E278D4" w:rsidRDefault="00E278D4" w:rsidP="00E278D4">
      <w:pPr>
        <w:pStyle w:val="ListParagraph"/>
        <w:numPr>
          <w:ilvl w:val="0"/>
          <w:numId w:val="10"/>
        </w:numPr>
        <w:spacing w:after="0" w:line="480" w:lineRule="auto"/>
        <w:rPr>
          <w:rFonts w:ascii="Times New Roman" w:hAnsi="Times New Roman" w:cs="Times New Roman"/>
          <w:bCs/>
          <w:sz w:val="24"/>
          <w:szCs w:val="24"/>
        </w:rPr>
      </w:pPr>
      <w:r w:rsidRPr="00E278D4">
        <w:rPr>
          <w:rFonts w:ascii="Times New Roman" w:hAnsi="Times New Roman" w:cs="Times New Roman"/>
          <w:bCs/>
          <w:sz w:val="24"/>
          <w:szCs w:val="24"/>
        </w:rPr>
        <w:t xml:space="preserve">Tooltips and Legends: Associated legends and explanatory notes were placed near relevant charts to strengthen contextual relationships.  </w:t>
      </w:r>
    </w:p>
    <w:p w14:paraId="60F66297" w14:textId="464A3837" w:rsidR="00E278D4" w:rsidRPr="00E278D4" w:rsidRDefault="00E278D4" w:rsidP="00E278D4">
      <w:pPr>
        <w:spacing w:after="0" w:line="480" w:lineRule="auto"/>
        <w:ind w:firstLine="720"/>
        <w:rPr>
          <w:rFonts w:ascii="Times New Roman" w:hAnsi="Times New Roman" w:cs="Times New Roman"/>
          <w:bCs/>
          <w:sz w:val="24"/>
          <w:szCs w:val="24"/>
        </w:rPr>
      </w:pPr>
      <w:r w:rsidRPr="00E278D4">
        <w:rPr>
          <w:rFonts w:ascii="Times New Roman" w:hAnsi="Times New Roman" w:cs="Times New Roman"/>
          <w:bCs/>
          <w:sz w:val="24"/>
          <w:szCs w:val="24"/>
        </w:rPr>
        <w:t xml:space="preserve">This use of proximity allows viewers to quickly see connections between related datasets. For example, by grouping the heatmap showing exceedance frequency with the bar chart showing exceedance percentage, users can understand not only which beaches are at high risk but also when these exceedances happen (City of Chicago, n.d.). This principle </w:t>
      </w:r>
      <w:r w:rsidRPr="00E278D4">
        <w:rPr>
          <w:rFonts w:ascii="Times New Roman" w:hAnsi="Times New Roman" w:cs="Times New Roman"/>
          <w:bCs/>
          <w:sz w:val="24"/>
          <w:szCs w:val="24"/>
        </w:rPr>
        <w:lastRenderedPageBreak/>
        <w:t xml:space="preserve">improves pattern recognition and helps answer Week 1 questions like "How often do beaches exceed safety thresholds?"  </w:t>
      </w:r>
    </w:p>
    <w:p w14:paraId="6377A55D" w14:textId="77777777" w:rsidR="00E278D4" w:rsidRPr="00E278D4" w:rsidRDefault="00E278D4" w:rsidP="00E278D4">
      <w:pPr>
        <w:spacing w:after="0" w:line="480" w:lineRule="auto"/>
        <w:rPr>
          <w:rFonts w:ascii="Times New Roman" w:hAnsi="Times New Roman" w:cs="Times New Roman"/>
          <w:b/>
          <w:sz w:val="24"/>
          <w:szCs w:val="24"/>
        </w:rPr>
      </w:pPr>
      <w:r w:rsidRPr="00E278D4">
        <w:rPr>
          <w:rFonts w:ascii="Times New Roman" w:hAnsi="Times New Roman" w:cs="Times New Roman"/>
          <w:b/>
          <w:sz w:val="24"/>
          <w:szCs w:val="24"/>
        </w:rPr>
        <w:t xml:space="preserve">Gestalt Principle 2: Similarity  </w:t>
      </w:r>
    </w:p>
    <w:p w14:paraId="000FDE25" w14:textId="77777777" w:rsidR="00E278D4" w:rsidRPr="00E278D4" w:rsidRDefault="00E278D4" w:rsidP="00E278D4">
      <w:pPr>
        <w:spacing w:after="0" w:line="480" w:lineRule="auto"/>
        <w:ind w:firstLine="360"/>
        <w:rPr>
          <w:rFonts w:ascii="Times New Roman" w:hAnsi="Times New Roman" w:cs="Times New Roman"/>
          <w:bCs/>
          <w:sz w:val="24"/>
          <w:szCs w:val="24"/>
        </w:rPr>
      </w:pPr>
      <w:r w:rsidRPr="00E278D4">
        <w:rPr>
          <w:rFonts w:ascii="Times New Roman" w:hAnsi="Times New Roman" w:cs="Times New Roman"/>
          <w:bCs/>
          <w:sz w:val="24"/>
          <w:szCs w:val="24"/>
        </w:rPr>
        <w:t xml:space="preserve">Similarity is the principle where elements sharing visual traits—like </w:t>
      </w:r>
      <w:proofErr w:type="spellStart"/>
      <w:r w:rsidRPr="00E278D4">
        <w:rPr>
          <w:rFonts w:ascii="Times New Roman" w:hAnsi="Times New Roman" w:cs="Times New Roman"/>
          <w:bCs/>
          <w:sz w:val="24"/>
          <w:szCs w:val="24"/>
        </w:rPr>
        <w:t>color</w:t>
      </w:r>
      <w:proofErr w:type="spellEnd"/>
      <w:r w:rsidRPr="00E278D4">
        <w:rPr>
          <w:rFonts w:ascii="Times New Roman" w:hAnsi="Times New Roman" w:cs="Times New Roman"/>
          <w:bCs/>
          <w:sz w:val="24"/>
          <w:szCs w:val="24"/>
        </w:rPr>
        <w:t xml:space="preserve">, shape, or size—are viewed as part of the same group. In this project:  </w:t>
      </w:r>
    </w:p>
    <w:p w14:paraId="7BC9E07E" w14:textId="55D528DC" w:rsidR="00E278D4" w:rsidRPr="00E278D4" w:rsidRDefault="00E278D4" w:rsidP="00E278D4">
      <w:pPr>
        <w:pStyle w:val="ListParagraph"/>
        <w:numPr>
          <w:ilvl w:val="0"/>
          <w:numId w:val="11"/>
        </w:numPr>
        <w:spacing w:after="0" w:line="480" w:lineRule="auto"/>
        <w:rPr>
          <w:rFonts w:ascii="Times New Roman" w:hAnsi="Times New Roman" w:cs="Times New Roman"/>
          <w:bCs/>
          <w:sz w:val="24"/>
          <w:szCs w:val="24"/>
        </w:rPr>
      </w:pPr>
      <w:proofErr w:type="spellStart"/>
      <w:r w:rsidRPr="00E278D4">
        <w:rPr>
          <w:rFonts w:ascii="Times New Roman" w:hAnsi="Times New Roman" w:cs="Times New Roman"/>
          <w:bCs/>
          <w:sz w:val="24"/>
          <w:szCs w:val="24"/>
        </w:rPr>
        <w:t>Color</w:t>
      </w:r>
      <w:proofErr w:type="spellEnd"/>
      <w:r w:rsidRPr="00E278D4">
        <w:rPr>
          <w:rFonts w:ascii="Times New Roman" w:hAnsi="Times New Roman" w:cs="Times New Roman"/>
          <w:bCs/>
          <w:sz w:val="24"/>
          <w:szCs w:val="24"/>
        </w:rPr>
        <w:t xml:space="preserve"> Coding: Exceedances across all indicators were consistently </w:t>
      </w:r>
      <w:proofErr w:type="spellStart"/>
      <w:r w:rsidRPr="00E278D4">
        <w:rPr>
          <w:rFonts w:ascii="Times New Roman" w:hAnsi="Times New Roman" w:cs="Times New Roman"/>
          <w:bCs/>
          <w:sz w:val="24"/>
          <w:szCs w:val="24"/>
        </w:rPr>
        <w:t>colored</w:t>
      </w:r>
      <w:proofErr w:type="spellEnd"/>
      <w:r w:rsidRPr="00E278D4">
        <w:rPr>
          <w:rFonts w:ascii="Times New Roman" w:hAnsi="Times New Roman" w:cs="Times New Roman"/>
          <w:bCs/>
          <w:sz w:val="24"/>
          <w:szCs w:val="24"/>
        </w:rPr>
        <w:t xml:space="preserve"> in shades of red, while safe readings were in blue or green. This consistency helped users quickly spot patterns of concern across different visualizations.  </w:t>
      </w:r>
    </w:p>
    <w:p w14:paraId="0AB644AE" w14:textId="6FF1209F" w:rsidR="00E278D4" w:rsidRPr="00E278D4" w:rsidRDefault="00E278D4" w:rsidP="00E278D4">
      <w:pPr>
        <w:pStyle w:val="ListParagraph"/>
        <w:numPr>
          <w:ilvl w:val="0"/>
          <w:numId w:val="11"/>
        </w:numPr>
        <w:spacing w:after="0" w:line="480" w:lineRule="auto"/>
        <w:rPr>
          <w:rFonts w:ascii="Times New Roman" w:hAnsi="Times New Roman" w:cs="Times New Roman"/>
          <w:bCs/>
          <w:sz w:val="24"/>
          <w:szCs w:val="24"/>
        </w:rPr>
      </w:pPr>
      <w:r w:rsidRPr="00E278D4">
        <w:rPr>
          <w:rFonts w:ascii="Times New Roman" w:hAnsi="Times New Roman" w:cs="Times New Roman"/>
          <w:bCs/>
          <w:sz w:val="24"/>
          <w:szCs w:val="24"/>
        </w:rPr>
        <w:t xml:space="preserve">Shape Consistency: Scatter plots and line charts used uniform shapes and line styles to represent data points or trend lines for the same category, maintaining visual harmony (City of Chicago, n.d.).  </w:t>
      </w:r>
    </w:p>
    <w:p w14:paraId="0D756E8D" w14:textId="77777777" w:rsidR="00E278D4" w:rsidRPr="00E278D4" w:rsidRDefault="00E278D4" w:rsidP="00E278D4">
      <w:pPr>
        <w:spacing w:after="0" w:line="480" w:lineRule="auto"/>
        <w:ind w:firstLine="360"/>
        <w:rPr>
          <w:rFonts w:ascii="Times New Roman" w:hAnsi="Times New Roman" w:cs="Times New Roman"/>
          <w:bCs/>
          <w:sz w:val="24"/>
          <w:szCs w:val="24"/>
        </w:rPr>
      </w:pPr>
      <w:r w:rsidRPr="00E278D4">
        <w:rPr>
          <w:rFonts w:ascii="Times New Roman" w:hAnsi="Times New Roman" w:cs="Times New Roman"/>
          <w:bCs/>
          <w:sz w:val="24"/>
          <w:szCs w:val="24"/>
        </w:rPr>
        <w:t xml:space="preserve">By applying similarity, users can intuitively group related data points, which enhances understanding of complex information. For instance, users can immediately identify which indicators repeatedly show problems across beaches, answering Week 1 questions like "Which water quality indicators often exceed safe limits?"  </w:t>
      </w:r>
    </w:p>
    <w:p w14:paraId="3AFF8C5B" w14:textId="54E4DA97" w:rsidR="00807F65" w:rsidRDefault="00807F65" w:rsidP="00E278D4">
      <w:pPr>
        <w:spacing w:after="0" w:line="480" w:lineRule="auto"/>
        <w:rPr>
          <w:rFonts w:ascii="Times New Roman" w:hAnsi="Times New Roman" w:cs="Times New Roman"/>
          <w:b/>
          <w:sz w:val="24"/>
          <w:szCs w:val="24"/>
        </w:rPr>
      </w:pPr>
      <w:r>
        <w:rPr>
          <w:noProof/>
        </w:rPr>
        <w:drawing>
          <wp:inline distT="0" distB="0" distL="0" distR="0" wp14:anchorId="6AA2B1B6" wp14:editId="6599AD0C">
            <wp:extent cx="5731510" cy="3378200"/>
            <wp:effectExtent l="0" t="0" r="2540" b="0"/>
            <wp:docPr id="10774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6446" name=""/>
                    <pic:cNvPicPr/>
                  </pic:nvPicPr>
                  <pic:blipFill>
                    <a:blip r:embed="rId7"/>
                    <a:stretch>
                      <a:fillRect/>
                    </a:stretch>
                  </pic:blipFill>
                  <pic:spPr>
                    <a:xfrm>
                      <a:off x="0" y="0"/>
                      <a:ext cx="5731510" cy="3378200"/>
                    </a:xfrm>
                    <a:prstGeom prst="rect">
                      <a:avLst/>
                    </a:prstGeom>
                  </pic:spPr>
                </pic:pic>
              </a:graphicData>
            </a:graphic>
          </wp:inline>
        </w:drawing>
      </w:r>
    </w:p>
    <w:p w14:paraId="5366CEC6" w14:textId="046BEA13" w:rsidR="00E278D4" w:rsidRPr="00E278D4" w:rsidRDefault="00E278D4" w:rsidP="00E278D4">
      <w:pPr>
        <w:spacing w:after="0" w:line="480" w:lineRule="auto"/>
        <w:rPr>
          <w:rFonts w:ascii="Times New Roman" w:hAnsi="Times New Roman" w:cs="Times New Roman"/>
          <w:b/>
          <w:sz w:val="24"/>
          <w:szCs w:val="24"/>
        </w:rPr>
      </w:pPr>
      <w:r w:rsidRPr="00E278D4">
        <w:rPr>
          <w:rFonts w:ascii="Times New Roman" w:hAnsi="Times New Roman" w:cs="Times New Roman"/>
          <w:b/>
          <w:sz w:val="24"/>
          <w:szCs w:val="24"/>
        </w:rPr>
        <w:lastRenderedPageBreak/>
        <w:t xml:space="preserve">Summary of Application  </w:t>
      </w:r>
    </w:p>
    <w:p w14:paraId="2A176044" w14:textId="589D6414" w:rsidR="00E278D4" w:rsidRPr="00E278D4" w:rsidRDefault="00E278D4" w:rsidP="00E278D4">
      <w:pPr>
        <w:spacing w:after="0" w:line="480" w:lineRule="auto"/>
        <w:ind w:firstLine="720"/>
        <w:rPr>
          <w:rFonts w:ascii="Times New Roman" w:hAnsi="Times New Roman" w:cs="Times New Roman"/>
          <w:bCs/>
          <w:sz w:val="24"/>
          <w:szCs w:val="24"/>
        </w:rPr>
      </w:pPr>
      <w:r w:rsidRPr="00E278D4">
        <w:rPr>
          <w:rFonts w:ascii="Times New Roman" w:hAnsi="Times New Roman" w:cs="Times New Roman"/>
          <w:bCs/>
          <w:sz w:val="24"/>
          <w:szCs w:val="24"/>
        </w:rPr>
        <w:t xml:space="preserve">Integrating these design principles and Gestalt concepts significantly improved the dashboard’s usability and effectiveness. Contrast highlighted high-risk data points, alignment ensured a clear flow of information, proximity allowed users to see relationships between related charts, and similarity reinforced consistent patterns across indicators. Together, these principles made it easier for stakeholders to </w:t>
      </w:r>
      <w:proofErr w:type="spellStart"/>
      <w:r w:rsidRPr="00E278D4">
        <w:rPr>
          <w:rFonts w:ascii="Times New Roman" w:hAnsi="Times New Roman" w:cs="Times New Roman"/>
          <w:bCs/>
          <w:sz w:val="24"/>
          <w:szCs w:val="24"/>
        </w:rPr>
        <w:t>analyze</w:t>
      </w:r>
      <w:proofErr w:type="spellEnd"/>
      <w:r w:rsidRPr="00E278D4">
        <w:rPr>
          <w:rFonts w:ascii="Times New Roman" w:hAnsi="Times New Roman" w:cs="Times New Roman"/>
          <w:bCs/>
          <w:sz w:val="24"/>
          <w:szCs w:val="24"/>
        </w:rPr>
        <w:t xml:space="preserve"> water quality trends, identify problem beaches, and prioritize interventions (City of Chicago, n.d.).  </w:t>
      </w:r>
    </w:p>
    <w:p w14:paraId="7CA9EAF9" w14:textId="3F30B75E" w:rsidR="0043680A" w:rsidRDefault="00E278D4" w:rsidP="00E278D4">
      <w:pPr>
        <w:spacing w:after="0" w:line="480" w:lineRule="auto"/>
        <w:ind w:firstLine="720"/>
        <w:rPr>
          <w:rFonts w:ascii="Times New Roman" w:hAnsi="Times New Roman" w:cs="Times New Roman"/>
          <w:bCs/>
          <w:sz w:val="24"/>
          <w:szCs w:val="24"/>
        </w:rPr>
      </w:pPr>
      <w:r w:rsidRPr="00E278D4">
        <w:rPr>
          <w:rFonts w:ascii="Times New Roman" w:hAnsi="Times New Roman" w:cs="Times New Roman"/>
          <w:bCs/>
          <w:sz w:val="24"/>
          <w:szCs w:val="24"/>
        </w:rPr>
        <w:t>The careful application of visual perception techniques ensured that complex datasets became actionable information. Users can now interact with the dashboard confidently, understanding where and when water quality issues occur, which parameters are most problematic, and which beaches need immediate attention. Ultimately, these design choices support the Week 1 business problem by enabling city officials to make timely, informed decisions to protect public health and improve beach water quality management</w:t>
      </w:r>
      <w:r>
        <w:rPr>
          <w:rFonts w:ascii="Times New Roman" w:hAnsi="Times New Roman" w:cs="Times New Roman"/>
          <w:bCs/>
          <w:sz w:val="24"/>
          <w:szCs w:val="24"/>
        </w:rPr>
        <w:t xml:space="preserve"> </w:t>
      </w:r>
      <w:r w:rsidRPr="00E278D4">
        <w:rPr>
          <w:rFonts w:ascii="Times New Roman" w:hAnsi="Times New Roman" w:cs="Times New Roman"/>
          <w:bCs/>
          <w:sz w:val="24"/>
          <w:szCs w:val="24"/>
        </w:rPr>
        <w:t>(City of Chicago, n.d.)</w:t>
      </w:r>
      <w:r>
        <w:rPr>
          <w:rFonts w:ascii="Times New Roman" w:hAnsi="Times New Roman" w:cs="Times New Roman"/>
          <w:bCs/>
          <w:sz w:val="24"/>
          <w:szCs w:val="24"/>
        </w:rPr>
        <w:t>.</w:t>
      </w:r>
    </w:p>
    <w:p w14:paraId="297AB587" w14:textId="6392C2C6" w:rsidR="00720EA2" w:rsidRDefault="00720EA2" w:rsidP="005A0298">
      <w:pPr>
        <w:spacing w:after="0" w:line="480" w:lineRule="auto"/>
        <w:rPr>
          <w:rFonts w:ascii="Times New Roman" w:hAnsi="Times New Roman" w:cs="Times New Roman"/>
          <w:b/>
          <w:sz w:val="24"/>
          <w:szCs w:val="24"/>
        </w:rPr>
      </w:pPr>
    </w:p>
    <w:p w14:paraId="104711C1" w14:textId="77777777" w:rsidR="00720EA2" w:rsidRDefault="00720EA2" w:rsidP="00AE7368">
      <w:pPr>
        <w:spacing w:after="0" w:line="480" w:lineRule="auto"/>
        <w:jc w:val="center"/>
        <w:rPr>
          <w:rFonts w:ascii="Times New Roman" w:hAnsi="Times New Roman" w:cs="Times New Roman"/>
          <w:b/>
          <w:sz w:val="24"/>
          <w:szCs w:val="24"/>
        </w:rPr>
      </w:pPr>
    </w:p>
    <w:p w14:paraId="2D842A11" w14:textId="77777777" w:rsidR="00E278D4" w:rsidRDefault="00E278D4" w:rsidP="00AE7368">
      <w:pPr>
        <w:spacing w:after="0" w:line="480" w:lineRule="auto"/>
        <w:jc w:val="center"/>
        <w:rPr>
          <w:rFonts w:ascii="Times New Roman" w:hAnsi="Times New Roman" w:cs="Times New Roman"/>
          <w:b/>
          <w:sz w:val="24"/>
          <w:szCs w:val="24"/>
        </w:rPr>
      </w:pPr>
    </w:p>
    <w:p w14:paraId="5CB34897" w14:textId="77777777" w:rsidR="00E278D4" w:rsidRDefault="00E278D4" w:rsidP="00AE7368">
      <w:pPr>
        <w:spacing w:after="0" w:line="480" w:lineRule="auto"/>
        <w:jc w:val="center"/>
        <w:rPr>
          <w:rFonts w:ascii="Times New Roman" w:hAnsi="Times New Roman" w:cs="Times New Roman"/>
          <w:b/>
          <w:sz w:val="24"/>
          <w:szCs w:val="24"/>
        </w:rPr>
      </w:pPr>
    </w:p>
    <w:p w14:paraId="1CC9A206" w14:textId="77777777" w:rsidR="00E278D4" w:rsidRDefault="00E278D4" w:rsidP="00AE7368">
      <w:pPr>
        <w:spacing w:after="0" w:line="480" w:lineRule="auto"/>
        <w:jc w:val="center"/>
        <w:rPr>
          <w:rFonts w:ascii="Times New Roman" w:hAnsi="Times New Roman" w:cs="Times New Roman"/>
          <w:b/>
          <w:sz w:val="24"/>
          <w:szCs w:val="24"/>
        </w:rPr>
      </w:pPr>
    </w:p>
    <w:p w14:paraId="47F90E3D" w14:textId="77777777" w:rsidR="00E278D4" w:rsidRDefault="00E278D4" w:rsidP="00AE7368">
      <w:pPr>
        <w:spacing w:after="0" w:line="480" w:lineRule="auto"/>
        <w:jc w:val="center"/>
        <w:rPr>
          <w:rFonts w:ascii="Times New Roman" w:hAnsi="Times New Roman" w:cs="Times New Roman"/>
          <w:b/>
          <w:sz w:val="24"/>
          <w:szCs w:val="24"/>
        </w:rPr>
      </w:pPr>
    </w:p>
    <w:p w14:paraId="0A131081" w14:textId="77777777" w:rsidR="00E278D4" w:rsidRDefault="00E278D4" w:rsidP="00AE7368">
      <w:pPr>
        <w:spacing w:after="0" w:line="480" w:lineRule="auto"/>
        <w:jc w:val="center"/>
        <w:rPr>
          <w:rFonts w:ascii="Times New Roman" w:hAnsi="Times New Roman" w:cs="Times New Roman"/>
          <w:b/>
          <w:sz w:val="24"/>
          <w:szCs w:val="24"/>
        </w:rPr>
      </w:pPr>
    </w:p>
    <w:p w14:paraId="20EE27B7" w14:textId="77777777" w:rsidR="00E278D4" w:rsidRDefault="00E278D4" w:rsidP="00AE7368">
      <w:pPr>
        <w:spacing w:after="0" w:line="480" w:lineRule="auto"/>
        <w:jc w:val="center"/>
        <w:rPr>
          <w:rFonts w:ascii="Times New Roman" w:hAnsi="Times New Roman" w:cs="Times New Roman"/>
          <w:b/>
          <w:sz w:val="24"/>
          <w:szCs w:val="24"/>
        </w:rPr>
      </w:pPr>
    </w:p>
    <w:p w14:paraId="33ECED43" w14:textId="77777777" w:rsidR="00E278D4" w:rsidRDefault="00E278D4" w:rsidP="00AE7368">
      <w:pPr>
        <w:spacing w:after="0" w:line="480" w:lineRule="auto"/>
        <w:jc w:val="center"/>
        <w:rPr>
          <w:rFonts w:ascii="Times New Roman" w:hAnsi="Times New Roman" w:cs="Times New Roman"/>
          <w:b/>
          <w:sz w:val="24"/>
          <w:szCs w:val="24"/>
        </w:rPr>
      </w:pPr>
    </w:p>
    <w:p w14:paraId="5C0A9612" w14:textId="77777777" w:rsidR="00E278D4" w:rsidRDefault="00E278D4" w:rsidP="00AE7368">
      <w:pPr>
        <w:spacing w:after="0" w:line="480" w:lineRule="auto"/>
        <w:jc w:val="center"/>
        <w:rPr>
          <w:rFonts w:ascii="Times New Roman" w:hAnsi="Times New Roman" w:cs="Times New Roman"/>
          <w:b/>
          <w:sz w:val="24"/>
          <w:szCs w:val="24"/>
        </w:rPr>
      </w:pPr>
    </w:p>
    <w:p w14:paraId="7CFCDCB6" w14:textId="77777777" w:rsidR="00E278D4" w:rsidRDefault="00E278D4" w:rsidP="00807F65">
      <w:pPr>
        <w:spacing w:after="0" w:line="480" w:lineRule="auto"/>
        <w:rPr>
          <w:rFonts w:ascii="Times New Roman" w:hAnsi="Times New Roman" w:cs="Times New Roman"/>
          <w:b/>
          <w:sz w:val="24"/>
          <w:szCs w:val="24"/>
        </w:rPr>
      </w:pPr>
    </w:p>
    <w:p w14:paraId="362A5183" w14:textId="49513DC8" w:rsidR="00AE7368" w:rsidRPr="00344ADD" w:rsidRDefault="00AE7368" w:rsidP="00AE7368">
      <w:pPr>
        <w:spacing w:after="0" w:line="480" w:lineRule="auto"/>
        <w:jc w:val="center"/>
        <w:rPr>
          <w:rFonts w:ascii="Times New Roman" w:hAnsi="Times New Roman" w:cs="Times New Roman"/>
          <w:b/>
          <w:sz w:val="24"/>
          <w:szCs w:val="24"/>
        </w:rPr>
      </w:pPr>
      <w:r w:rsidRPr="00344ADD">
        <w:rPr>
          <w:rFonts w:ascii="Times New Roman" w:hAnsi="Times New Roman" w:cs="Times New Roman"/>
          <w:b/>
          <w:sz w:val="24"/>
          <w:szCs w:val="24"/>
        </w:rPr>
        <w:lastRenderedPageBreak/>
        <w:t>References</w:t>
      </w:r>
    </w:p>
    <w:p w14:paraId="41D70C38" w14:textId="77777777" w:rsidR="004A0558" w:rsidRPr="00DE6628" w:rsidRDefault="004A0558" w:rsidP="004A0558">
      <w:pPr>
        <w:spacing w:after="0" w:line="480" w:lineRule="auto"/>
        <w:ind w:left="720" w:hanging="720"/>
        <w:rPr>
          <w:rFonts w:ascii="Times New Roman" w:hAnsi="Times New Roman" w:cs="Times New Roman"/>
          <w:sz w:val="24"/>
          <w:szCs w:val="24"/>
        </w:rPr>
      </w:pPr>
      <w:r w:rsidRPr="00DE6628">
        <w:rPr>
          <w:rFonts w:ascii="Times New Roman" w:hAnsi="Times New Roman" w:cs="Times New Roman"/>
          <w:sz w:val="24"/>
          <w:szCs w:val="24"/>
        </w:rPr>
        <w:t xml:space="preserve">City of Chicago. (n.d.). </w:t>
      </w:r>
      <w:r w:rsidRPr="00DE6628">
        <w:rPr>
          <w:rFonts w:ascii="Times New Roman" w:hAnsi="Times New Roman" w:cs="Times New Roman"/>
          <w:i/>
          <w:iCs/>
          <w:sz w:val="24"/>
          <w:szCs w:val="24"/>
        </w:rPr>
        <w:t>Beach water quality automated sensors</w:t>
      </w:r>
      <w:r w:rsidRPr="00DE6628">
        <w:rPr>
          <w:rFonts w:ascii="Times New Roman" w:hAnsi="Times New Roman" w:cs="Times New Roman"/>
          <w:sz w:val="24"/>
          <w:szCs w:val="24"/>
        </w:rPr>
        <w:t xml:space="preserve">. </w:t>
      </w:r>
      <w:proofErr w:type="spellStart"/>
      <w:r w:rsidRPr="00DE6628">
        <w:rPr>
          <w:rFonts w:ascii="Times New Roman" w:hAnsi="Times New Roman" w:cs="Times New Roman"/>
          <w:sz w:val="24"/>
          <w:szCs w:val="24"/>
        </w:rPr>
        <w:t>Data.World</w:t>
      </w:r>
      <w:proofErr w:type="spellEnd"/>
      <w:r w:rsidRPr="00DE6628">
        <w:rPr>
          <w:rFonts w:ascii="Times New Roman" w:hAnsi="Times New Roman" w:cs="Times New Roman"/>
          <w:sz w:val="24"/>
          <w:szCs w:val="24"/>
        </w:rPr>
        <w:t xml:space="preserve">. Retrieved from </w:t>
      </w:r>
      <w:hyperlink r:id="rId8" w:tgtFrame="_new" w:history="1">
        <w:r w:rsidRPr="00DE6628">
          <w:rPr>
            <w:rStyle w:val="Hyperlink"/>
            <w:rFonts w:ascii="Times New Roman" w:hAnsi="Times New Roman" w:cs="Times New Roman"/>
            <w:sz w:val="24"/>
            <w:szCs w:val="24"/>
          </w:rPr>
          <w:t>https://data.world/cityofchicago/beach-water-quality-automated-sensors</w:t>
        </w:r>
      </w:hyperlink>
    </w:p>
    <w:p w14:paraId="704B6330" w14:textId="7D5996F6" w:rsidR="005D40FD" w:rsidRPr="005D40FD" w:rsidRDefault="005D40FD" w:rsidP="005D40FD">
      <w:pPr>
        <w:spacing w:after="0" w:line="480" w:lineRule="auto"/>
        <w:ind w:left="720" w:hanging="720"/>
        <w:rPr>
          <w:rFonts w:ascii="Times New Roman" w:hAnsi="Times New Roman" w:cs="Times New Roman"/>
          <w:sz w:val="24"/>
          <w:szCs w:val="24"/>
        </w:rPr>
      </w:pPr>
    </w:p>
    <w:p w14:paraId="3D86251E" w14:textId="77777777" w:rsidR="00AE7368" w:rsidRPr="00344ADD" w:rsidRDefault="00AE7368" w:rsidP="00AE7368">
      <w:pPr>
        <w:spacing w:after="0" w:line="480" w:lineRule="auto"/>
        <w:ind w:left="720" w:hanging="720"/>
        <w:rPr>
          <w:rFonts w:ascii="Times New Roman" w:hAnsi="Times New Roman" w:cs="Times New Roman"/>
          <w:sz w:val="24"/>
          <w:szCs w:val="24"/>
        </w:rPr>
      </w:pPr>
    </w:p>
    <w:sectPr w:rsidR="00AE7368" w:rsidRPr="00344AD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E2819" w14:textId="77777777" w:rsidR="003667D1" w:rsidRDefault="003667D1" w:rsidP="00867B05">
      <w:pPr>
        <w:spacing w:after="0" w:line="240" w:lineRule="auto"/>
      </w:pPr>
      <w:r>
        <w:separator/>
      </w:r>
    </w:p>
  </w:endnote>
  <w:endnote w:type="continuationSeparator" w:id="0">
    <w:p w14:paraId="6478A1A8" w14:textId="77777777" w:rsidR="003667D1" w:rsidRDefault="003667D1" w:rsidP="00867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97682" w14:textId="77777777" w:rsidR="003667D1" w:rsidRDefault="003667D1" w:rsidP="00867B05">
      <w:pPr>
        <w:spacing w:after="0" w:line="240" w:lineRule="auto"/>
      </w:pPr>
      <w:r>
        <w:separator/>
      </w:r>
    </w:p>
  </w:footnote>
  <w:footnote w:type="continuationSeparator" w:id="0">
    <w:p w14:paraId="57401EC9" w14:textId="77777777" w:rsidR="003667D1" w:rsidRDefault="003667D1" w:rsidP="00867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158412"/>
      <w:docPartObj>
        <w:docPartGallery w:val="Page Numbers (Top of Page)"/>
        <w:docPartUnique/>
      </w:docPartObj>
    </w:sdtPr>
    <w:sdtEndPr>
      <w:rPr>
        <w:noProof/>
      </w:rPr>
    </w:sdtEndPr>
    <w:sdtContent>
      <w:p w14:paraId="10F02E4C" w14:textId="75A25ABA" w:rsidR="00344ADD" w:rsidRDefault="00344ADD">
        <w:pPr>
          <w:pStyle w:val="Header"/>
          <w:jc w:val="right"/>
        </w:pPr>
        <w:r>
          <w:fldChar w:fldCharType="begin"/>
        </w:r>
        <w:r>
          <w:instrText xml:space="preserve"> PAGE   \* MERGEFORMAT </w:instrText>
        </w:r>
        <w:r>
          <w:fldChar w:fldCharType="separate"/>
        </w:r>
        <w:r w:rsidR="005D40FD">
          <w:rPr>
            <w:noProof/>
          </w:rPr>
          <w:t>1</w:t>
        </w:r>
        <w:r>
          <w:rPr>
            <w:noProof/>
          </w:rPr>
          <w:fldChar w:fldCharType="end"/>
        </w:r>
      </w:p>
    </w:sdtContent>
  </w:sdt>
  <w:p w14:paraId="33FD1E1B" w14:textId="77777777" w:rsidR="00344ADD" w:rsidRDefault="00344A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A1E"/>
    <w:multiLevelType w:val="hybridMultilevel"/>
    <w:tmpl w:val="2CECD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1A78E8"/>
    <w:multiLevelType w:val="hybridMultilevel"/>
    <w:tmpl w:val="AE429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7E72BA"/>
    <w:multiLevelType w:val="hybridMultilevel"/>
    <w:tmpl w:val="2FE83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DF015E"/>
    <w:multiLevelType w:val="hybridMultilevel"/>
    <w:tmpl w:val="69D23A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1822039"/>
    <w:multiLevelType w:val="hybridMultilevel"/>
    <w:tmpl w:val="E1286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775EFE"/>
    <w:multiLevelType w:val="multilevel"/>
    <w:tmpl w:val="F4FAA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9568B"/>
    <w:multiLevelType w:val="hybridMultilevel"/>
    <w:tmpl w:val="BDEA3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337391"/>
    <w:multiLevelType w:val="hybridMultilevel"/>
    <w:tmpl w:val="ABFC5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39468A"/>
    <w:multiLevelType w:val="hybridMultilevel"/>
    <w:tmpl w:val="DF742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69492C"/>
    <w:multiLevelType w:val="hybridMultilevel"/>
    <w:tmpl w:val="8C9E1E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709F63BD"/>
    <w:multiLevelType w:val="hybridMultilevel"/>
    <w:tmpl w:val="081688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4695134">
    <w:abstractNumId w:val="1"/>
  </w:num>
  <w:num w:numId="2" w16cid:durableId="617764176">
    <w:abstractNumId w:val="3"/>
  </w:num>
  <w:num w:numId="3" w16cid:durableId="1112894995">
    <w:abstractNumId w:val="9"/>
  </w:num>
  <w:num w:numId="4" w16cid:durableId="150677308">
    <w:abstractNumId w:val="5"/>
  </w:num>
  <w:num w:numId="5" w16cid:durableId="1180313589">
    <w:abstractNumId w:val="2"/>
  </w:num>
  <w:num w:numId="6" w16cid:durableId="1738164418">
    <w:abstractNumId w:val="4"/>
  </w:num>
  <w:num w:numId="7" w16cid:durableId="1236936645">
    <w:abstractNumId w:val="10"/>
  </w:num>
  <w:num w:numId="8" w16cid:durableId="499738852">
    <w:abstractNumId w:val="7"/>
  </w:num>
  <w:num w:numId="9" w16cid:durableId="276837261">
    <w:abstractNumId w:val="8"/>
  </w:num>
  <w:num w:numId="10" w16cid:durableId="1992902057">
    <w:abstractNumId w:val="6"/>
  </w:num>
  <w:num w:numId="11" w16cid:durableId="61468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8E1"/>
    <w:rsid w:val="00004C91"/>
    <w:rsid w:val="000810AC"/>
    <w:rsid w:val="0008173D"/>
    <w:rsid w:val="000F6DB2"/>
    <w:rsid w:val="00152BD4"/>
    <w:rsid w:val="001C6804"/>
    <w:rsid w:val="001D3888"/>
    <w:rsid w:val="001E1BF5"/>
    <w:rsid w:val="001E2DF4"/>
    <w:rsid w:val="00213CBC"/>
    <w:rsid w:val="00214BDD"/>
    <w:rsid w:val="00225D93"/>
    <w:rsid w:val="00257037"/>
    <w:rsid w:val="002916D0"/>
    <w:rsid w:val="0029294A"/>
    <w:rsid w:val="002A12B4"/>
    <w:rsid w:val="002D52CA"/>
    <w:rsid w:val="00344ADD"/>
    <w:rsid w:val="003667D1"/>
    <w:rsid w:val="003B5B95"/>
    <w:rsid w:val="003E69BB"/>
    <w:rsid w:val="004017C7"/>
    <w:rsid w:val="004211B4"/>
    <w:rsid w:val="004235FD"/>
    <w:rsid w:val="0043680A"/>
    <w:rsid w:val="00481CCD"/>
    <w:rsid w:val="004A0558"/>
    <w:rsid w:val="00580463"/>
    <w:rsid w:val="0059649E"/>
    <w:rsid w:val="005A0298"/>
    <w:rsid w:val="005C6F2E"/>
    <w:rsid w:val="005D40FD"/>
    <w:rsid w:val="005F19AB"/>
    <w:rsid w:val="006152F9"/>
    <w:rsid w:val="00672513"/>
    <w:rsid w:val="006728E1"/>
    <w:rsid w:val="006F046D"/>
    <w:rsid w:val="00720EA2"/>
    <w:rsid w:val="007438EE"/>
    <w:rsid w:val="00746888"/>
    <w:rsid w:val="00783EBC"/>
    <w:rsid w:val="00807C31"/>
    <w:rsid w:val="00807F65"/>
    <w:rsid w:val="00867B05"/>
    <w:rsid w:val="0090025B"/>
    <w:rsid w:val="00961147"/>
    <w:rsid w:val="00990E81"/>
    <w:rsid w:val="009B5814"/>
    <w:rsid w:val="009C4AA5"/>
    <w:rsid w:val="00A4136F"/>
    <w:rsid w:val="00A66643"/>
    <w:rsid w:val="00AE7368"/>
    <w:rsid w:val="00B533FC"/>
    <w:rsid w:val="00B73761"/>
    <w:rsid w:val="00B73C54"/>
    <w:rsid w:val="00C7684B"/>
    <w:rsid w:val="00CF5DE5"/>
    <w:rsid w:val="00D24B8A"/>
    <w:rsid w:val="00D67698"/>
    <w:rsid w:val="00D97D32"/>
    <w:rsid w:val="00DD47EF"/>
    <w:rsid w:val="00DD70F3"/>
    <w:rsid w:val="00E278D4"/>
    <w:rsid w:val="00E76302"/>
    <w:rsid w:val="00E77D51"/>
    <w:rsid w:val="00ED14E4"/>
    <w:rsid w:val="00F00E13"/>
    <w:rsid w:val="00F01E60"/>
    <w:rsid w:val="00F62751"/>
    <w:rsid w:val="00FB7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B1C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8EE"/>
  </w:style>
  <w:style w:type="paragraph" w:styleId="Heading1">
    <w:name w:val="heading 1"/>
    <w:basedOn w:val="Normal"/>
    <w:link w:val="Heading1Char"/>
    <w:uiPriority w:val="9"/>
    <w:qFormat/>
    <w:rsid w:val="007468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link w:val="Heading3Char"/>
    <w:uiPriority w:val="9"/>
    <w:qFormat/>
    <w:rsid w:val="0074688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7B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7B05"/>
  </w:style>
  <w:style w:type="paragraph" w:styleId="Footer">
    <w:name w:val="footer"/>
    <w:basedOn w:val="Normal"/>
    <w:link w:val="FooterChar"/>
    <w:uiPriority w:val="99"/>
    <w:unhideWhenUsed/>
    <w:rsid w:val="00867B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7B05"/>
  </w:style>
  <w:style w:type="paragraph" w:styleId="ListParagraph">
    <w:name w:val="List Paragraph"/>
    <w:basedOn w:val="Normal"/>
    <w:uiPriority w:val="34"/>
    <w:qFormat/>
    <w:rsid w:val="009C4AA5"/>
    <w:pPr>
      <w:ind w:left="720"/>
      <w:contextualSpacing/>
    </w:pPr>
  </w:style>
  <w:style w:type="character" w:styleId="Hyperlink">
    <w:name w:val="Hyperlink"/>
    <w:basedOn w:val="DefaultParagraphFont"/>
    <w:uiPriority w:val="99"/>
    <w:unhideWhenUsed/>
    <w:rsid w:val="00225D93"/>
    <w:rPr>
      <w:color w:val="0563C1" w:themeColor="hyperlink"/>
      <w:u w:val="single"/>
    </w:rPr>
  </w:style>
  <w:style w:type="character" w:customStyle="1" w:styleId="Heading1Char">
    <w:name w:val="Heading 1 Char"/>
    <w:basedOn w:val="DefaultParagraphFont"/>
    <w:link w:val="Heading1"/>
    <w:uiPriority w:val="9"/>
    <w:rsid w:val="00746888"/>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888"/>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746888"/>
    <w:rPr>
      <w:b/>
      <w:bCs/>
    </w:rPr>
  </w:style>
  <w:style w:type="character" w:styleId="FollowedHyperlink">
    <w:name w:val="FollowedHyperlink"/>
    <w:basedOn w:val="DefaultParagraphFont"/>
    <w:uiPriority w:val="99"/>
    <w:semiHidden/>
    <w:unhideWhenUsed/>
    <w:rsid w:val="00344ADD"/>
    <w:rPr>
      <w:color w:val="954F72" w:themeColor="followedHyperlink"/>
      <w:u w:val="single"/>
    </w:rPr>
  </w:style>
  <w:style w:type="character" w:styleId="UnresolvedMention">
    <w:name w:val="Unresolved Mention"/>
    <w:basedOn w:val="DefaultParagraphFont"/>
    <w:uiPriority w:val="99"/>
    <w:semiHidden/>
    <w:unhideWhenUsed/>
    <w:rsid w:val="00436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5672">
      <w:bodyDiv w:val="1"/>
      <w:marLeft w:val="0"/>
      <w:marRight w:val="0"/>
      <w:marTop w:val="0"/>
      <w:marBottom w:val="0"/>
      <w:divBdr>
        <w:top w:val="none" w:sz="0" w:space="0" w:color="auto"/>
        <w:left w:val="none" w:sz="0" w:space="0" w:color="auto"/>
        <w:bottom w:val="none" w:sz="0" w:space="0" w:color="auto"/>
        <w:right w:val="none" w:sz="0" w:space="0" w:color="auto"/>
      </w:divBdr>
    </w:div>
    <w:div w:id="293828959">
      <w:bodyDiv w:val="1"/>
      <w:marLeft w:val="0"/>
      <w:marRight w:val="0"/>
      <w:marTop w:val="0"/>
      <w:marBottom w:val="0"/>
      <w:divBdr>
        <w:top w:val="none" w:sz="0" w:space="0" w:color="auto"/>
        <w:left w:val="none" w:sz="0" w:space="0" w:color="auto"/>
        <w:bottom w:val="none" w:sz="0" w:space="0" w:color="auto"/>
        <w:right w:val="none" w:sz="0" w:space="0" w:color="auto"/>
      </w:divBdr>
    </w:div>
    <w:div w:id="465009302">
      <w:bodyDiv w:val="1"/>
      <w:marLeft w:val="0"/>
      <w:marRight w:val="0"/>
      <w:marTop w:val="0"/>
      <w:marBottom w:val="0"/>
      <w:divBdr>
        <w:top w:val="none" w:sz="0" w:space="0" w:color="auto"/>
        <w:left w:val="none" w:sz="0" w:space="0" w:color="auto"/>
        <w:bottom w:val="none" w:sz="0" w:space="0" w:color="auto"/>
        <w:right w:val="none" w:sz="0" w:space="0" w:color="auto"/>
      </w:divBdr>
    </w:div>
    <w:div w:id="1602835574">
      <w:bodyDiv w:val="1"/>
      <w:marLeft w:val="0"/>
      <w:marRight w:val="0"/>
      <w:marTop w:val="0"/>
      <w:marBottom w:val="0"/>
      <w:divBdr>
        <w:top w:val="none" w:sz="0" w:space="0" w:color="auto"/>
        <w:left w:val="none" w:sz="0" w:space="0" w:color="auto"/>
        <w:bottom w:val="none" w:sz="0" w:space="0" w:color="auto"/>
        <w:right w:val="none" w:sz="0" w:space="0" w:color="auto"/>
      </w:divBdr>
    </w:div>
    <w:div w:id="213289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world/cityofchicago/beach-water-quality-automated-sensor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2025-03-15T10:49:00Z</dcterms:created>
  <dcterms:modified xsi:type="dcterms:W3CDTF">2025-09-26T11:19:00Z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0b3e97fb3933ae6d59e211cce29b1b532caeaccbe01224de3ef2f60ae90a1a78</vt:lpwstr>
  </property>
</Properties>
</file>