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/>
      </w:pPr>
      <w:r>
        <w:rPr>
          <w:rFonts w:eastAsia="Times New Roman" w:cs="Arial" w:ascii="Arial" w:hAnsi="Arial"/>
          <w:b/>
          <w:sz w:val="20"/>
          <w:szCs w:val="20"/>
          <w:lang w:val="pt-BR" w:eastAsia="pt-BR"/>
        </w:rPr>
        <w:t xml:space="preserve">DISCIPLINA: </w:t>
      </w:r>
      <w:r>
        <w:rPr>
          <w:rFonts w:eastAsia="Times New Roman" w:cs="Arial" w:ascii="Arial" w:hAnsi="Arial"/>
          <w:b w:val="false"/>
          <w:bCs w:val="false"/>
          <w:sz w:val="20"/>
          <w:szCs w:val="20"/>
          <w:lang w:val="pt-BR" w:eastAsia="pt-BR"/>
        </w:rPr>
        <w:t>Estatística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  <w:lang w:val="pt-BR" w:eastAsia="pt-BR"/>
        </w:rPr>
      </w:pPr>
      <w:r>
        <w:rPr>
          <w:rFonts w:eastAsia="Times New Roman" w:cs="Times New Roman" w:ascii="Times New Roman" w:hAnsi="Times New Roman"/>
          <w:sz w:val="20"/>
          <w:szCs w:val="20"/>
          <w:lang w:val="pt-BR" w:eastAsia="pt-BR"/>
        </w:rPr>
      </w:r>
    </w:p>
    <w:p>
      <w:pPr>
        <w:pStyle w:val="Normal"/>
        <w:rPr/>
      </w:pPr>
      <w:r>
        <w:rPr>
          <w:rFonts w:eastAsia="Times New Roman" w:cs="Arial" w:ascii="Arial" w:hAnsi="Arial"/>
          <w:b/>
          <w:sz w:val="20"/>
          <w:szCs w:val="20"/>
          <w:lang w:val="pt-BR" w:eastAsia="pt-BR"/>
        </w:rPr>
        <w:t>1. EMENTA</w:t>
      </w:r>
    </w:p>
    <w:p>
      <w:pPr>
        <w:pStyle w:val="Normal"/>
        <w:tabs>
          <w:tab w:val="left" w:pos="567" w:leader="none"/>
          <w:tab w:val="left" w:pos="9720" w:leader="none"/>
        </w:tabs>
        <w:jc w:val="both"/>
        <w:rPr/>
      </w:pPr>
      <w:r>
        <w:rPr>
          <w:rFonts w:eastAsia="Times New Roman" w:cs="Arial" w:ascii="Arial" w:hAnsi="Arial"/>
          <w:sz w:val="20"/>
          <w:szCs w:val="20"/>
          <w:lang w:val="pt-BR" w:eastAsia="pt-BR"/>
        </w:rPr>
        <w:t>Nesta disciplina serão revisados conceitos básicos de estatística, além de estimular o pensamento crítico sobre análise de dados ao apresentar temas como testes de hipóteses. Também será abordada a teoria das probabilidades.</w:t>
      </w:r>
    </w:p>
    <w:p>
      <w:pPr>
        <w:pStyle w:val="Normal"/>
        <w:jc w:val="both"/>
        <w:rPr>
          <w:rFonts w:ascii="Arial" w:hAnsi="Arial" w:eastAsia="Times New Roman" w:cs="Arial"/>
          <w:sz w:val="20"/>
          <w:szCs w:val="20"/>
          <w:lang w:val="pt-BR" w:eastAsia="pt-BR"/>
        </w:rPr>
      </w:pPr>
      <w:r>
        <w:rPr>
          <w:rFonts w:eastAsia="Times New Roman" w:cs="Arial" w:ascii="Arial" w:hAnsi="Arial"/>
          <w:sz w:val="20"/>
          <w:szCs w:val="20"/>
          <w:lang w:val="pt-BR" w:eastAsia="pt-BR"/>
        </w:rPr>
      </w:r>
    </w:p>
    <w:p>
      <w:pPr>
        <w:pStyle w:val="Normal"/>
        <w:jc w:val="both"/>
        <w:rPr/>
      </w:pPr>
      <w:r>
        <w:rPr>
          <w:rFonts w:eastAsia="Times New Roman" w:cs="Arial" w:ascii="Arial" w:hAnsi="Arial"/>
          <w:b/>
          <w:sz w:val="20"/>
          <w:szCs w:val="20"/>
          <w:lang w:val="pt-BR" w:eastAsia="pt-BR"/>
        </w:rPr>
        <w:t>2. OBJETIVOS</w:t>
      </w:r>
    </w:p>
    <w:p>
      <w:pPr>
        <w:pStyle w:val="Normal"/>
        <w:jc w:val="both"/>
        <w:rPr/>
      </w:pPr>
      <w:r>
        <w:rPr>
          <w:rFonts w:eastAsia="Times New Roman" w:cs="Arial" w:ascii="Arial" w:hAnsi="Arial"/>
          <w:sz w:val="20"/>
          <w:szCs w:val="20"/>
          <w:lang w:val="pt-BR" w:eastAsia="pt-BR"/>
        </w:rPr>
        <w:t>Desenvolver o raciocínio estatístico para análise de dados. Identificar a função mais adequada para descrever o conjunto de dados estudado. Compreender e evitar “armadilhas” muito comuns ao analisar dados, como confundir correlação com causalidade e assumir conclusões sobre dados não estatisticamente relevantes, entre outras situações.</w:t>
      </w:r>
    </w:p>
    <w:p>
      <w:pPr>
        <w:pStyle w:val="Normal"/>
        <w:jc w:val="both"/>
        <w:rPr>
          <w:rFonts w:ascii="Arial" w:hAnsi="Arial" w:eastAsia="Times New Roman" w:cs="Arial"/>
          <w:sz w:val="20"/>
          <w:szCs w:val="20"/>
          <w:lang w:val="pt-BR" w:eastAsia="pt-BR"/>
        </w:rPr>
      </w:pPr>
      <w:r>
        <w:rPr/>
      </w:r>
    </w:p>
    <w:p>
      <w:pPr>
        <w:pStyle w:val="Normal"/>
        <w:jc w:val="both"/>
        <w:rPr>
          <w:rFonts w:ascii="Arial" w:hAnsi="Arial" w:eastAsia="Times New Roman" w:cs="Arial"/>
          <w:sz w:val="20"/>
          <w:szCs w:val="20"/>
          <w:lang w:val="pt-BR" w:eastAsia="pt-BR"/>
        </w:rPr>
      </w:pPr>
      <w:r>
        <w:rPr>
          <w:rFonts w:eastAsia="Times New Roman" w:cs="Arial" w:ascii="Arial" w:hAnsi="Arial"/>
          <w:b/>
          <w:sz w:val="20"/>
          <w:szCs w:val="20"/>
          <w:lang w:val="pt-BR" w:eastAsia="pt-BR"/>
        </w:rPr>
      </w:r>
    </w:p>
    <w:p>
      <w:pPr>
        <w:pStyle w:val="Normal"/>
        <w:rPr/>
      </w:pPr>
      <w:r>
        <w:rPr>
          <w:rFonts w:eastAsia="Times New Roman" w:cs="Arial" w:ascii="Arial" w:hAnsi="Arial"/>
          <w:b/>
          <w:sz w:val="20"/>
          <w:szCs w:val="20"/>
          <w:lang w:val="pt-BR" w:eastAsia="pt-BR"/>
        </w:rPr>
        <w:t>3. CONTEÚDO PROGRAMÁTICO</w:t>
      </w:r>
    </w:p>
    <w:p>
      <w:pPr>
        <w:pStyle w:val="Normal"/>
        <w:jc w:val="both"/>
        <w:rPr>
          <w:rFonts w:ascii="Arial" w:hAnsi="Arial" w:eastAsia="Times New Roman" w:cs="Arial"/>
          <w:sz w:val="20"/>
          <w:szCs w:val="20"/>
          <w:lang w:val="pt-BR" w:eastAsia="pt-BR"/>
        </w:rPr>
      </w:pPr>
      <w:r>
        <w:rPr/>
      </w:r>
    </w:p>
    <w:p>
      <w:pPr>
        <w:pStyle w:val="Normal"/>
        <w:widowControl w:val="false"/>
        <w:jc w:val="both"/>
        <w:rPr>
          <w:rFonts w:ascii="Arial" w:hAnsi="Arial" w:eastAsia="Times New Roman" w:cs="Arial"/>
          <w:color w:val="00000A"/>
          <w:sz w:val="20"/>
          <w:szCs w:val="20"/>
          <w:lang w:val="pt-BR" w:eastAsia="pt-BR" w:bidi="ar-SA"/>
        </w:rPr>
      </w:pPr>
      <w:r>
        <w:rPr>
          <w:rFonts w:eastAsia="Times New Roman" w:cs="Arial" w:ascii="Arial" w:hAnsi="Arial"/>
          <w:b w:val="false"/>
          <w:bCs w:val="false"/>
          <w:color w:val="00000A"/>
          <w:sz w:val="20"/>
          <w:szCs w:val="20"/>
          <w:lang w:val="pt-BR" w:eastAsia="pt-BR" w:bidi="ar-SA"/>
        </w:rPr>
        <w:t>Revisão de conceitos básicos (média, mediana, moda, desvio padrão, permutação, combinação, entre outros), testes de hipóteses, teoria das probabilidades, correlação linear.</w:t>
      </w:r>
    </w:p>
    <w:p>
      <w:pPr>
        <w:pStyle w:val="Normal"/>
        <w:rPr>
          <w:rFonts w:ascii="Arial" w:hAnsi="Arial" w:eastAsia="Times New Roman" w:cs="Arial"/>
          <w:b/>
          <w:b/>
          <w:sz w:val="20"/>
          <w:szCs w:val="20"/>
          <w:lang w:val="pt-BR" w:eastAsia="pt-BR"/>
        </w:rPr>
      </w:pPr>
      <w:r>
        <w:rPr>
          <w:rFonts w:eastAsia="Times New Roman" w:cs="Arial" w:ascii="Arial" w:hAnsi="Arial"/>
          <w:b/>
          <w:sz w:val="20"/>
          <w:szCs w:val="20"/>
          <w:lang w:val="pt-BR" w:eastAsia="pt-BR"/>
        </w:rPr>
      </w:r>
    </w:p>
    <w:p>
      <w:pPr>
        <w:pStyle w:val="Normal"/>
        <w:jc w:val="both"/>
        <w:rPr/>
      </w:pPr>
      <w:r>
        <w:rPr>
          <w:rFonts w:eastAsia="Times New Roman" w:cs="Arial" w:ascii="Arial" w:hAnsi="Arial"/>
          <w:b/>
          <w:sz w:val="20"/>
          <w:szCs w:val="20"/>
          <w:lang w:val="pt-BR" w:eastAsia="pt-BR"/>
        </w:rPr>
        <w:t>4. CRITÉRIOS DE AVALIAÇÃO:</w:t>
      </w:r>
    </w:p>
    <w:p>
      <w:pPr>
        <w:pStyle w:val="Normal"/>
        <w:jc w:val="both"/>
        <w:rPr>
          <w:rFonts w:ascii="Arial" w:hAnsi="Arial" w:eastAsia="Times New Roman" w:cs="Arial"/>
          <w:b/>
          <w:b/>
          <w:sz w:val="20"/>
          <w:szCs w:val="20"/>
          <w:lang w:val="pt-BR" w:eastAsia="pt-BR"/>
        </w:rPr>
      </w:pPr>
      <w:r>
        <w:rPr>
          <w:rFonts w:eastAsia="Times New Roman" w:cs="Arial" w:ascii="Arial" w:hAnsi="Arial"/>
          <w:b/>
          <w:sz w:val="20"/>
          <w:szCs w:val="20"/>
          <w:lang w:val="pt-BR" w:eastAsia="pt-BR"/>
        </w:rPr>
      </w:r>
    </w:p>
    <w:p>
      <w:pPr>
        <w:pStyle w:val="Normal"/>
        <w:spacing w:before="0" w:after="120"/>
        <w:jc w:val="both"/>
        <w:rPr/>
      </w:pPr>
      <w:r>
        <w:rPr>
          <w:rFonts w:eastAsia="Arial" w:cs="Arial" w:ascii="Arial" w:hAnsi="Arial"/>
          <w:sz w:val="20"/>
          <w:szCs w:val="20"/>
          <w:lang w:val="pt-BR" w:eastAsia="pt-BR"/>
        </w:rPr>
        <w:t>Prova teórica ao final d</w:t>
      </w:r>
      <w:r>
        <w:rPr>
          <w:rFonts w:eastAsia="Arial" w:cs="Arial" w:ascii="Arial" w:hAnsi="Arial"/>
          <w:sz w:val="20"/>
          <w:szCs w:val="20"/>
          <w:lang w:val="pt-BR" w:eastAsia="pt-BR"/>
        </w:rPr>
        <w:t>a</w:t>
      </w:r>
      <w:r>
        <w:rPr>
          <w:rFonts w:eastAsia="Arial" w:cs="Arial" w:ascii="Arial" w:hAnsi="Arial"/>
          <w:sz w:val="20"/>
          <w:szCs w:val="20"/>
          <w:lang w:val="pt-BR" w:eastAsia="pt-BR"/>
        </w:rPr>
        <w:t xml:space="preserve"> disciplina, com pontuação limite de 10 pontos. Necessário aluno lograr ao menos 7 pontos para ser considerado aprovado na mesma. </w:t>
      </w:r>
    </w:p>
    <w:p>
      <w:pPr>
        <w:pStyle w:val="Normal"/>
        <w:spacing w:before="0" w:after="120"/>
        <w:jc w:val="both"/>
        <w:rPr>
          <w:rFonts w:ascii="Arial" w:hAnsi="Arial" w:eastAsia="Arial" w:cs="Arial"/>
          <w:sz w:val="20"/>
          <w:szCs w:val="20"/>
          <w:lang w:val="pt-BR" w:eastAsia="pt-BR"/>
        </w:rPr>
      </w:pPr>
      <w:r>
        <w:rPr>
          <w:rFonts w:eastAsia="Arial" w:cs="Arial" w:ascii="Arial" w:hAnsi="Arial"/>
          <w:sz w:val="20"/>
          <w:szCs w:val="20"/>
          <w:lang w:val="pt-BR" w:eastAsia="pt-BR"/>
        </w:rPr>
      </w:r>
    </w:p>
    <w:p>
      <w:pPr>
        <w:pStyle w:val="Normal"/>
        <w:jc w:val="both"/>
        <w:rPr/>
      </w:pPr>
      <w:r>
        <w:rPr>
          <w:rFonts w:eastAsia="Times New Roman" w:cs="Arial" w:ascii="Arial" w:hAnsi="Arial"/>
          <w:b/>
          <w:sz w:val="20"/>
          <w:szCs w:val="20"/>
          <w:lang w:val="pt-BR" w:eastAsia="pt-BR"/>
        </w:rPr>
        <w:t>5. BIBLIOGRAFIA BÁSICA:</w:t>
      </w:r>
    </w:p>
    <w:p>
      <w:pPr>
        <w:pStyle w:val="Normal"/>
        <w:jc w:val="both"/>
        <w:rPr>
          <w:rFonts w:ascii="Arial" w:hAnsi="Arial" w:eastAsia="Times New Roman" w:cs="Arial"/>
          <w:bCs/>
          <w:sz w:val="20"/>
          <w:szCs w:val="20"/>
          <w:lang w:val="pt-BR" w:eastAsia="pt-BR"/>
        </w:rPr>
      </w:pPr>
      <w:r>
        <w:rPr>
          <w:rFonts w:eastAsia="Times New Roman" w:cs="Arial" w:ascii="Arial" w:hAnsi="Arial"/>
          <w:bCs/>
          <w:sz w:val="20"/>
          <w:szCs w:val="20"/>
          <w:lang w:val="pt-BR" w:eastAsia="pt-BR"/>
        </w:rPr>
      </w:r>
    </w:p>
    <w:p>
      <w:pPr>
        <w:pStyle w:val="Normal"/>
        <w:numPr>
          <w:ilvl w:val="0"/>
          <w:numId w:val="1"/>
        </w:numPr>
        <w:spacing w:before="0" w:after="0"/>
        <w:contextualSpacing/>
        <w:jc w:val="both"/>
        <w:rPr/>
      </w:pPr>
      <w:r>
        <w:rPr>
          <w:rFonts w:eastAsia="Times New Roman" w:cs="Arial" w:ascii="Arial" w:hAnsi="Arial"/>
          <w:color w:val="000000"/>
          <w:sz w:val="20"/>
          <w:szCs w:val="20"/>
          <w:shd w:fill="F7F7F7" w:val="clear"/>
          <w:lang w:val="pt-BR" w:eastAsia="pt-BR"/>
        </w:rPr>
        <w:t xml:space="preserve">Magalhães, M. N. &amp; LIMA, A. C. P. (2009) </w:t>
      </w:r>
      <w:r>
        <w:rPr>
          <w:rFonts w:eastAsia="Times New Roman" w:cs="Arial" w:ascii="Arial" w:hAnsi="Arial"/>
          <w:i/>
          <w:color w:val="000000"/>
          <w:sz w:val="20"/>
          <w:szCs w:val="20"/>
          <w:shd w:fill="F7F7F7" w:val="clear"/>
          <w:lang w:val="pt-BR" w:eastAsia="pt-BR"/>
        </w:rPr>
        <w:t>Noções de Probabilidade e Estatística</w:t>
      </w:r>
      <w:r>
        <w:rPr>
          <w:rFonts w:eastAsia="Times New Roman" w:cs="Arial" w:ascii="Arial" w:hAnsi="Arial"/>
          <w:color w:val="000000"/>
          <w:sz w:val="20"/>
          <w:szCs w:val="20"/>
          <w:shd w:fill="F7F7F7" w:val="clear"/>
          <w:lang w:val="pt-BR" w:eastAsia="pt-BR"/>
        </w:rPr>
        <w:t>. 7a ed. São Paulo: Edusp.</w:t>
      </w:r>
    </w:p>
    <w:p>
      <w:pPr>
        <w:pStyle w:val="Normal"/>
        <w:numPr>
          <w:ilvl w:val="0"/>
          <w:numId w:val="1"/>
        </w:numPr>
        <w:spacing w:before="0" w:after="0"/>
        <w:contextualSpacing/>
        <w:jc w:val="both"/>
        <w:rPr/>
      </w:pPr>
      <w:r>
        <w:rPr>
          <w:rFonts w:eastAsia="Times New Roman" w:cs="Arial" w:ascii="Arial" w:hAnsi="Arial"/>
          <w:color w:val="000000"/>
          <w:sz w:val="20"/>
          <w:szCs w:val="20"/>
          <w:shd w:fill="F7F7F7" w:val="clear"/>
          <w:lang w:val="pt-BR" w:eastAsia="pt-BR"/>
        </w:rPr>
        <w:t xml:space="preserve">MORETTIN, P. A. &amp; BUSSAB, W. O. (2010) </w:t>
      </w:r>
      <w:r>
        <w:rPr>
          <w:rFonts w:eastAsia="Times New Roman" w:cs="Arial" w:ascii="Arial" w:hAnsi="Arial"/>
          <w:i/>
          <w:color w:val="000000"/>
          <w:sz w:val="20"/>
          <w:szCs w:val="20"/>
          <w:shd w:fill="F7F7F7" w:val="clear"/>
          <w:lang w:val="pt-BR" w:eastAsia="pt-BR"/>
        </w:rPr>
        <w:t>Estatística Básica</w:t>
      </w:r>
      <w:r>
        <w:rPr>
          <w:rFonts w:eastAsia="Times New Roman" w:cs="Arial" w:ascii="Arial" w:hAnsi="Arial"/>
          <w:color w:val="000000"/>
          <w:sz w:val="20"/>
          <w:szCs w:val="20"/>
          <w:shd w:fill="F7F7F7" w:val="clear"/>
          <w:lang w:val="pt-BR" w:eastAsia="pt-BR"/>
        </w:rPr>
        <w:t>. 6a ed. São Paulo: Saraiva.</w:t>
      </w:r>
    </w:p>
    <w:p>
      <w:pPr>
        <w:pStyle w:val="Normal"/>
        <w:numPr>
          <w:ilvl w:val="0"/>
          <w:numId w:val="0"/>
        </w:numPr>
        <w:spacing w:before="0" w:after="0"/>
        <w:ind w:left="360" w:hanging="0"/>
        <w:contextualSpacing/>
        <w:jc w:val="both"/>
        <w:rPr>
          <w:rFonts w:ascii="Arial" w:hAnsi="Arial" w:eastAsia="Times New Roman" w:cs="Arial"/>
          <w:color w:val="000000"/>
          <w:sz w:val="20"/>
          <w:szCs w:val="20"/>
          <w:highlight w:val="white"/>
          <w:lang w:val="pt-BR" w:eastAsia="pt-BR"/>
        </w:rPr>
      </w:pPr>
      <w:r>
        <w:rPr/>
      </w:r>
    </w:p>
    <w:p>
      <w:pPr>
        <w:pStyle w:val="Normal"/>
        <w:ind w:left="360" w:right="-335" w:hanging="0"/>
        <w:jc w:val="both"/>
        <w:rPr>
          <w:rFonts w:ascii="Arial" w:hAnsi="Arial" w:eastAsia="Times New Roman" w:cs="Arial"/>
          <w:sz w:val="20"/>
          <w:szCs w:val="20"/>
          <w:lang w:val="pt-BR" w:eastAsia="pt-BR"/>
        </w:rPr>
      </w:pPr>
      <w:r>
        <w:rPr>
          <w:rFonts w:eastAsia="Times New Roman" w:cs="Arial" w:ascii="Arial" w:hAnsi="Arial"/>
          <w:sz w:val="20"/>
          <w:szCs w:val="20"/>
          <w:lang w:val="pt-BR" w:eastAsia="pt-BR"/>
        </w:rPr>
      </w:r>
    </w:p>
    <w:p>
      <w:pPr>
        <w:pStyle w:val="Normal"/>
        <w:jc w:val="both"/>
        <w:rPr/>
      </w:pPr>
      <w:r>
        <w:rPr>
          <w:rFonts w:eastAsia="Times New Roman" w:cs="Arial" w:ascii="Arial" w:hAnsi="Arial"/>
          <w:b/>
          <w:sz w:val="20"/>
          <w:szCs w:val="20"/>
          <w:lang w:val="pt-BR" w:eastAsia="pt-BR"/>
        </w:rPr>
        <w:t>5.1 BIBLIOGRAFIA COMPLEMENTAR:</w:t>
      </w:r>
    </w:p>
    <w:p>
      <w:pPr>
        <w:pStyle w:val="Normal"/>
        <w:jc w:val="both"/>
        <w:rPr>
          <w:rFonts w:ascii="Arial" w:hAnsi="Arial" w:eastAsia="Times New Roman" w:cs="Arial"/>
          <w:bCs/>
          <w:sz w:val="20"/>
          <w:szCs w:val="20"/>
          <w:lang w:val="pt-BR" w:eastAsia="pt-BR"/>
        </w:rPr>
      </w:pPr>
      <w:r>
        <w:rPr>
          <w:rFonts w:eastAsia="Times New Roman" w:cs="Arial" w:ascii="Arial" w:hAnsi="Arial"/>
          <w:bCs/>
          <w:sz w:val="20"/>
          <w:szCs w:val="20"/>
          <w:lang w:val="pt-BR" w:eastAsia="pt-BR"/>
        </w:rPr>
      </w:r>
    </w:p>
    <w:p>
      <w:pPr>
        <w:pStyle w:val="Normal"/>
        <w:numPr>
          <w:ilvl w:val="0"/>
          <w:numId w:val="2"/>
        </w:numPr>
        <w:ind w:left="360" w:right="-335" w:hanging="360"/>
        <w:jc w:val="both"/>
        <w:rPr/>
      </w:pPr>
      <w:r>
        <w:rPr>
          <w:rFonts w:eastAsia="Times New Roman" w:cs="Arial" w:ascii="Arial" w:hAnsi="Arial"/>
          <w:sz w:val="20"/>
          <w:szCs w:val="20"/>
          <w:lang w:val="pt-BR" w:eastAsia="pt-BR"/>
        </w:rPr>
        <w:t xml:space="preserve">CRESPO, A. A. (2009) </w:t>
      </w:r>
      <w:r>
        <w:rPr>
          <w:rFonts w:eastAsia="Times New Roman" w:cs="Arial" w:ascii="Arial" w:hAnsi="Arial"/>
          <w:i/>
          <w:sz w:val="20"/>
          <w:szCs w:val="20"/>
          <w:lang w:val="pt-BR" w:eastAsia="pt-BR"/>
        </w:rPr>
        <w:t>Estatística Fácil</w:t>
      </w:r>
      <w:r>
        <w:rPr>
          <w:rFonts w:eastAsia="Times New Roman" w:cs="Arial" w:ascii="Arial" w:hAnsi="Arial"/>
          <w:sz w:val="20"/>
          <w:szCs w:val="20"/>
          <w:lang w:val="pt-BR" w:eastAsia="pt-BR"/>
        </w:rPr>
        <w:t>. 19a ed. São Paulo: Saraiva.</w:t>
      </w:r>
    </w:p>
    <w:p>
      <w:pPr>
        <w:pStyle w:val="Normal"/>
        <w:numPr>
          <w:ilvl w:val="0"/>
          <w:numId w:val="2"/>
        </w:numPr>
        <w:ind w:left="360" w:right="-335" w:hanging="360"/>
        <w:jc w:val="both"/>
        <w:rPr/>
      </w:pPr>
      <w:r>
        <w:rPr>
          <w:rFonts w:eastAsia="Times New Roman" w:cs="Arial" w:ascii="Arial" w:hAnsi="Arial"/>
          <w:sz w:val="20"/>
          <w:szCs w:val="20"/>
          <w:lang w:val="pt-BR" w:eastAsia="pt-BR"/>
        </w:rPr>
        <w:t xml:space="preserve">MARTINS, Gilberto de Andrade &amp; DOMINGUES, Osmar. (2011) </w:t>
      </w:r>
      <w:r>
        <w:rPr>
          <w:rFonts w:eastAsia="Times New Roman" w:cs="Arial" w:ascii="Arial" w:hAnsi="Arial"/>
          <w:i/>
          <w:sz w:val="20"/>
          <w:szCs w:val="20"/>
          <w:lang w:val="pt-BR" w:eastAsia="pt-BR"/>
        </w:rPr>
        <w:t>Estatística Geral e Aplicada</w:t>
      </w:r>
      <w:r>
        <w:rPr>
          <w:rFonts w:eastAsia="Times New Roman" w:cs="Arial" w:ascii="Arial" w:hAnsi="Arial"/>
          <w:sz w:val="20"/>
          <w:szCs w:val="20"/>
          <w:lang w:val="pt-BR" w:eastAsia="pt-BR"/>
        </w:rPr>
        <w:t>. 4a ed. São Paulo: Atlas.</w:t>
      </w:r>
    </w:p>
    <w:p>
      <w:pPr>
        <w:pStyle w:val="Normal"/>
        <w:widowControl w:val="false"/>
        <w:numPr>
          <w:ilvl w:val="0"/>
          <w:numId w:val="0"/>
        </w:numPr>
        <w:rPr>
          <w:rFonts w:ascii="Calibri" w:hAnsi="Calibri" w:cs="Calibri"/>
          <w:b/>
          <w:b/>
          <w:lang w:val="pt-BR"/>
        </w:rPr>
      </w:pPr>
      <w:r>
        <w:rPr>
          <w:rFonts w:cs="Calibri" w:ascii="Calibri" w:hAnsi="Calibri"/>
          <w:b/>
          <w:lang w:val="pt-BR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DejaVu Sans"/>
        <w:kern w:val="2"/>
        <w:sz w:val="24"/>
        <w:szCs w:val="24"/>
        <w:lang w:val="pt-BR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DejaVu 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DejaVu 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LibreOffice/5.4.5.1$Linux_X86_64 LibreOffice_project/40m0$Build-1</Application>
  <Pages>1</Pages>
  <Words>208</Words>
  <Characters>1219</Characters>
  <CharactersWithSpaces>1409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2018-03-03T16:43:27Z</dcterms:created>
  <dc:creator/>
  <dc:description/>
  <dc:language>pt-BR</dc:language>
  <cp:lastModifiedBy/>
  <dcterms:modified xsi:type="dcterms:W3CDTF">2018-03-03T16:44:29Z</dcterms:modified>
  <cp:revision>1</cp:revision>
  <dc:subject/>
  <dc:title/>
</cp:coreProperties>
</file>