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0900652"/>
        <w:docPartObj>
          <w:docPartGallery w:val="Cover Pages"/>
          <w:docPartUnique/>
        </w:docPartObj>
      </w:sdtPr>
      <w:sdtEndPr/>
      <w:sdtContent>
        <w:p w:rsidR="00F71A9D" w:rsidRDefault="00F71A9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CEC04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1A9D" w:rsidRDefault="00F71A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Minor .NET</w:t>
                                    </w:r>
                                  </w:p>
                                </w:sdtContent>
                              </w:sdt>
                              <w:p w:rsidR="00F71A9D" w:rsidRDefault="001B5D9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1A9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InfoSupport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71A9D" w:rsidRDefault="00F71A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Minor .NET</w:t>
                              </w:r>
                            </w:p>
                          </w:sdtContent>
                        </w:sdt>
                        <w:p w:rsidR="00F71A9D" w:rsidRDefault="00E219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71A9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InfoSupport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1A9D" w:rsidRDefault="001B5D9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03E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Applicatiebeheer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1A9D" w:rsidRDefault="00F71A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Leet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71A9D" w:rsidRDefault="00E219C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03E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Applicatiebeheer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71A9D" w:rsidRDefault="00F71A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Leet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1A9D" w:rsidRDefault="00F71A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059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48CD" w:rsidRDefault="004648CD">
          <w:pPr>
            <w:pStyle w:val="TOCHeading"/>
          </w:pPr>
          <w:r>
            <w:t>Inhoudsopgave</w:t>
          </w:r>
        </w:p>
        <w:p w:rsidR="00E219C0" w:rsidRDefault="004648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54413" w:history="1">
            <w:r w:rsidR="00E219C0" w:rsidRPr="00344454">
              <w:rPr>
                <w:rStyle w:val="Hyperlink"/>
                <w:noProof/>
              </w:rPr>
              <w:t>Afwegingen</w:t>
            </w:r>
            <w:r w:rsidR="00E219C0">
              <w:rPr>
                <w:noProof/>
                <w:webHidden/>
              </w:rPr>
              <w:tab/>
            </w:r>
            <w:r w:rsidR="00E219C0">
              <w:rPr>
                <w:noProof/>
                <w:webHidden/>
              </w:rPr>
              <w:fldChar w:fldCharType="begin"/>
            </w:r>
            <w:r w:rsidR="00E219C0">
              <w:rPr>
                <w:noProof/>
                <w:webHidden/>
              </w:rPr>
              <w:instrText xml:space="preserve"> PAGEREF _Toc439754413 \h </w:instrText>
            </w:r>
            <w:r w:rsidR="00E219C0">
              <w:rPr>
                <w:noProof/>
                <w:webHidden/>
              </w:rPr>
            </w:r>
            <w:r w:rsidR="00E219C0">
              <w:rPr>
                <w:noProof/>
                <w:webHidden/>
              </w:rPr>
              <w:fldChar w:fldCharType="separate"/>
            </w:r>
            <w:r w:rsidR="00E219C0">
              <w:rPr>
                <w:noProof/>
                <w:webHidden/>
              </w:rPr>
              <w:t>2</w:t>
            </w:r>
            <w:r w:rsidR="00E219C0">
              <w:rPr>
                <w:noProof/>
                <w:webHidden/>
              </w:rPr>
              <w:fldChar w:fldCharType="end"/>
            </w:r>
          </w:hyperlink>
        </w:p>
        <w:p w:rsidR="00E219C0" w:rsidRDefault="001B5D9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hyperlink w:anchor="_Toc439754414" w:history="1">
            <w:r w:rsidR="00E219C0" w:rsidRPr="00344454">
              <w:rPr>
                <w:rStyle w:val="Hyperlink"/>
                <w:noProof/>
              </w:rPr>
              <w:t>Ontwerpen</w:t>
            </w:r>
            <w:r w:rsidR="00E219C0">
              <w:rPr>
                <w:noProof/>
                <w:webHidden/>
              </w:rPr>
              <w:tab/>
            </w:r>
            <w:r w:rsidR="00E219C0">
              <w:rPr>
                <w:noProof/>
                <w:webHidden/>
              </w:rPr>
              <w:fldChar w:fldCharType="begin"/>
            </w:r>
            <w:r w:rsidR="00E219C0">
              <w:rPr>
                <w:noProof/>
                <w:webHidden/>
              </w:rPr>
              <w:instrText xml:space="preserve"> PAGEREF _Toc439754414 \h </w:instrText>
            </w:r>
            <w:r w:rsidR="00E219C0">
              <w:rPr>
                <w:noProof/>
                <w:webHidden/>
              </w:rPr>
            </w:r>
            <w:r w:rsidR="00E219C0">
              <w:rPr>
                <w:noProof/>
                <w:webHidden/>
              </w:rPr>
              <w:fldChar w:fldCharType="separate"/>
            </w:r>
            <w:r w:rsidR="00E219C0">
              <w:rPr>
                <w:noProof/>
                <w:webHidden/>
              </w:rPr>
              <w:t>3</w:t>
            </w:r>
            <w:r w:rsidR="00E219C0">
              <w:rPr>
                <w:noProof/>
                <w:webHidden/>
              </w:rPr>
              <w:fldChar w:fldCharType="end"/>
            </w:r>
          </w:hyperlink>
        </w:p>
        <w:p w:rsidR="00E219C0" w:rsidRDefault="001B5D9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hyperlink w:anchor="_Toc439754415" w:history="1">
            <w:r w:rsidR="00E219C0" w:rsidRPr="00344454">
              <w:rPr>
                <w:rStyle w:val="Hyperlink"/>
                <w:noProof/>
              </w:rPr>
              <w:t>US01 – Catalogus bekijken</w:t>
            </w:r>
            <w:r w:rsidR="00E219C0">
              <w:rPr>
                <w:noProof/>
                <w:webHidden/>
              </w:rPr>
              <w:tab/>
            </w:r>
            <w:r w:rsidR="00E219C0">
              <w:rPr>
                <w:noProof/>
                <w:webHidden/>
              </w:rPr>
              <w:fldChar w:fldCharType="begin"/>
            </w:r>
            <w:r w:rsidR="00E219C0">
              <w:rPr>
                <w:noProof/>
                <w:webHidden/>
              </w:rPr>
              <w:instrText xml:space="preserve"> PAGEREF _Toc439754415 \h </w:instrText>
            </w:r>
            <w:r w:rsidR="00E219C0">
              <w:rPr>
                <w:noProof/>
                <w:webHidden/>
              </w:rPr>
            </w:r>
            <w:r w:rsidR="00E219C0">
              <w:rPr>
                <w:noProof/>
                <w:webHidden/>
              </w:rPr>
              <w:fldChar w:fldCharType="separate"/>
            </w:r>
            <w:r w:rsidR="00E219C0">
              <w:rPr>
                <w:noProof/>
                <w:webHidden/>
              </w:rPr>
              <w:t>3</w:t>
            </w:r>
            <w:r w:rsidR="00E219C0">
              <w:rPr>
                <w:noProof/>
                <w:webHidden/>
              </w:rPr>
              <w:fldChar w:fldCharType="end"/>
            </w:r>
          </w:hyperlink>
        </w:p>
        <w:p w:rsidR="00E219C0" w:rsidRDefault="001B5D9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hyperlink w:anchor="_Toc439754416" w:history="1">
            <w:r w:rsidR="00E219C0" w:rsidRPr="00344454">
              <w:rPr>
                <w:rStyle w:val="Hyperlink"/>
                <w:noProof/>
              </w:rPr>
              <w:t>US02 – Winkelmandje vullen</w:t>
            </w:r>
            <w:r w:rsidR="00E219C0">
              <w:rPr>
                <w:noProof/>
                <w:webHidden/>
              </w:rPr>
              <w:tab/>
            </w:r>
            <w:r w:rsidR="00E219C0">
              <w:rPr>
                <w:noProof/>
                <w:webHidden/>
              </w:rPr>
              <w:fldChar w:fldCharType="begin"/>
            </w:r>
            <w:r w:rsidR="00E219C0">
              <w:rPr>
                <w:noProof/>
                <w:webHidden/>
              </w:rPr>
              <w:instrText xml:space="preserve"> PAGEREF _Toc439754416 \h </w:instrText>
            </w:r>
            <w:r w:rsidR="00E219C0">
              <w:rPr>
                <w:noProof/>
                <w:webHidden/>
              </w:rPr>
            </w:r>
            <w:r w:rsidR="00E219C0">
              <w:rPr>
                <w:noProof/>
                <w:webHidden/>
              </w:rPr>
              <w:fldChar w:fldCharType="separate"/>
            </w:r>
            <w:r w:rsidR="00E219C0">
              <w:rPr>
                <w:noProof/>
                <w:webHidden/>
              </w:rPr>
              <w:t>4</w:t>
            </w:r>
            <w:r w:rsidR="00E219C0">
              <w:rPr>
                <w:noProof/>
                <w:webHidden/>
              </w:rPr>
              <w:fldChar w:fldCharType="end"/>
            </w:r>
          </w:hyperlink>
        </w:p>
        <w:p w:rsidR="00E219C0" w:rsidRDefault="001B5D9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hyperlink w:anchor="_Toc439754417" w:history="1">
            <w:r w:rsidR="00E219C0" w:rsidRPr="00344454">
              <w:rPr>
                <w:rStyle w:val="Hyperlink"/>
                <w:noProof/>
              </w:rPr>
              <w:t>US03 – Bestelling plaatsen</w:t>
            </w:r>
            <w:r w:rsidR="00E219C0">
              <w:rPr>
                <w:noProof/>
                <w:webHidden/>
              </w:rPr>
              <w:tab/>
            </w:r>
            <w:r w:rsidR="00E219C0">
              <w:rPr>
                <w:noProof/>
                <w:webHidden/>
              </w:rPr>
              <w:fldChar w:fldCharType="begin"/>
            </w:r>
            <w:r w:rsidR="00E219C0">
              <w:rPr>
                <w:noProof/>
                <w:webHidden/>
              </w:rPr>
              <w:instrText xml:space="preserve"> PAGEREF _Toc439754417 \h </w:instrText>
            </w:r>
            <w:r w:rsidR="00E219C0">
              <w:rPr>
                <w:noProof/>
                <w:webHidden/>
              </w:rPr>
            </w:r>
            <w:r w:rsidR="00E219C0">
              <w:rPr>
                <w:noProof/>
                <w:webHidden/>
              </w:rPr>
              <w:fldChar w:fldCharType="separate"/>
            </w:r>
            <w:r w:rsidR="00E219C0">
              <w:rPr>
                <w:noProof/>
                <w:webHidden/>
              </w:rPr>
              <w:t>5</w:t>
            </w:r>
            <w:r w:rsidR="00E219C0">
              <w:rPr>
                <w:noProof/>
                <w:webHidden/>
              </w:rPr>
              <w:fldChar w:fldCharType="end"/>
            </w:r>
          </w:hyperlink>
        </w:p>
        <w:p w:rsidR="004648CD" w:rsidRDefault="004648CD">
          <w:r>
            <w:rPr>
              <w:b/>
              <w:bCs/>
              <w:noProof/>
            </w:rPr>
            <w:fldChar w:fldCharType="end"/>
          </w:r>
        </w:p>
      </w:sdtContent>
    </w:sdt>
    <w:p w:rsidR="00F71A9D" w:rsidRDefault="00F71A9D">
      <w:r>
        <w:br w:type="page"/>
      </w:r>
    </w:p>
    <w:p w:rsidR="00FA03E8" w:rsidRDefault="00FA03E8" w:rsidP="00FA03E8">
      <w:pPr>
        <w:pStyle w:val="Heading1"/>
      </w:pPr>
      <w:bookmarkStart w:id="0" w:name="_Toc439754413"/>
      <w:r>
        <w:lastRenderedPageBreak/>
        <w:t>Afwegingen</w:t>
      </w:r>
      <w:bookmarkEnd w:id="0"/>
    </w:p>
    <w:p w:rsidR="00FA03E8" w:rsidRDefault="00FA03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71A9D" w:rsidRDefault="00FA03E8" w:rsidP="00FA03E8">
      <w:pPr>
        <w:pStyle w:val="Heading1"/>
      </w:pPr>
      <w:bookmarkStart w:id="1" w:name="_Toc439754414"/>
      <w:r>
        <w:lastRenderedPageBreak/>
        <w:t>Ontwerpen</w:t>
      </w:r>
      <w:bookmarkEnd w:id="1"/>
    </w:p>
    <w:p w:rsidR="00FA03E8" w:rsidRDefault="00FA03E8" w:rsidP="00FA03E8">
      <w:pPr>
        <w:pStyle w:val="Heading2"/>
      </w:pPr>
      <w:bookmarkStart w:id="2" w:name="_Toc439754415"/>
      <w:r>
        <w:t>US01 – Catalogus bekijken</w:t>
      </w:r>
      <w:bookmarkEnd w:id="2"/>
    </w:p>
    <w:p w:rsidR="00FA03E8" w:rsidRDefault="00FA03E8" w:rsidP="00FA03E8">
      <w:r>
        <w:t xml:space="preserve">Als klant, </w:t>
      </w:r>
      <w:r w:rsidRPr="00FA03E8">
        <w:t>Wil ik een lijst zien van artikelen met afbeeld</w:t>
      </w:r>
      <w:r>
        <w:t xml:space="preserve">ing, naam, prijs en leverancier, </w:t>
      </w:r>
      <w:r w:rsidRPr="00FA03E8">
        <w:t>Zodat ik een goede indruk van het product krijg.</w:t>
      </w:r>
    </w:p>
    <w:p w:rsidR="00FA03E8" w:rsidRPr="00FA03E8" w:rsidRDefault="00FA03E8" w:rsidP="00FA03E8">
      <w:r w:rsidRPr="00FA03E8">
        <w:rPr>
          <w:noProof/>
          <w:lang w:val="en-US"/>
        </w:rPr>
        <w:drawing>
          <wp:inline distT="0" distB="0" distL="0" distR="0">
            <wp:extent cx="2019935" cy="2562225"/>
            <wp:effectExtent l="0" t="0" r="0" b="9525"/>
            <wp:docPr id="3" name="Picture 3" descr="C:\TeamLeet\98-Documentatie\Mocks\Exports\artik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amLeet\98-Documentatie\Mocks\Exports\artikel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C0" w:rsidRDefault="00E219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A03E8" w:rsidRDefault="00FA03E8" w:rsidP="00FA03E8">
      <w:pPr>
        <w:pStyle w:val="Heading2"/>
      </w:pPr>
      <w:bookmarkStart w:id="3" w:name="_Toc439754416"/>
      <w:r>
        <w:lastRenderedPageBreak/>
        <w:t>US02 – Winkelmandje vullen</w:t>
      </w:r>
      <w:bookmarkEnd w:id="3"/>
    </w:p>
    <w:p w:rsidR="00E219C0" w:rsidRDefault="00E219C0" w:rsidP="00E219C0">
      <w:r w:rsidRPr="00E219C0">
        <w:t>Als klant Wil ik een artikel in een winkelmand kunnen bewaren Zodat ik meerdere producten tegelijk kan bestellen.</w:t>
      </w:r>
    </w:p>
    <w:p w:rsidR="00E219C0" w:rsidRDefault="00E219C0" w:rsidP="00E219C0">
      <w:r w:rsidRPr="00E219C0">
        <w:rPr>
          <w:noProof/>
          <w:lang w:val="en-US"/>
        </w:rPr>
        <w:drawing>
          <wp:inline distT="0" distB="0" distL="0" distR="0">
            <wp:extent cx="2774950" cy="2562225"/>
            <wp:effectExtent l="0" t="0" r="6350" b="9525"/>
            <wp:docPr id="4" name="Picture 4" descr="C:\TeamLeet\98-Documentatie\Mocks\Exports\artikelen-bestel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amLeet\98-Documentatie\Mocks\Exports\artikelen-bestell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C0" w:rsidRPr="00E219C0" w:rsidRDefault="00E219C0" w:rsidP="00E219C0"/>
    <w:p w:rsidR="00FA03E8" w:rsidRPr="00FA03E8" w:rsidRDefault="00FA03E8" w:rsidP="00FA03E8">
      <w:r w:rsidRPr="00FA03E8">
        <w:t>Als klant</w:t>
      </w:r>
      <w:r>
        <w:t>,</w:t>
      </w:r>
      <w:r w:rsidRPr="00FA03E8">
        <w:t xml:space="preserve"> Wil ik de inhoud van mijn winkelmandje bekijken</w:t>
      </w:r>
      <w:r>
        <w:t>,</w:t>
      </w:r>
      <w:r w:rsidRPr="00FA03E8">
        <w:t xml:space="preserve"> Zodat ik weet wat ik bestel.</w:t>
      </w:r>
    </w:p>
    <w:p w:rsidR="00FA03E8" w:rsidRDefault="00FA03E8" w:rsidP="00FA03E8">
      <w:r w:rsidRPr="00FA03E8">
        <w:rPr>
          <w:noProof/>
          <w:lang w:val="en-US"/>
        </w:rPr>
        <w:drawing>
          <wp:inline distT="0" distB="0" distL="0" distR="0">
            <wp:extent cx="5443855" cy="2976880"/>
            <wp:effectExtent l="0" t="0" r="4445" b="0"/>
            <wp:docPr id="1" name="Picture 1" descr="C:\TeamLeet\98-Documentatie\Mocks\Export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amLeet\98-Documentatie\Mocks\Exports\2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C0" w:rsidRDefault="00E219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A03E8" w:rsidRDefault="00FA03E8" w:rsidP="00FA03E8">
      <w:pPr>
        <w:pStyle w:val="Heading2"/>
      </w:pPr>
      <w:bookmarkStart w:id="4" w:name="_Toc439754417"/>
      <w:r>
        <w:lastRenderedPageBreak/>
        <w:t>US03 – Bestelling plaatsen</w:t>
      </w:r>
      <w:bookmarkEnd w:id="4"/>
    </w:p>
    <w:p w:rsidR="00FA03E8" w:rsidRDefault="00FA03E8" w:rsidP="00FA03E8">
      <w:r>
        <w:t xml:space="preserve">Als klant, </w:t>
      </w:r>
      <w:r w:rsidRPr="00FA03E8">
        <w:t xml:space="preserve">Wil ik kunnen aangeven dat ik de inhoud van </w:t>
      </w:r>
      <w:r>
        <w:t xml:space="preserve">mijn winkelmandje wil bestellen, </w:t>
      </w:r>
      <w:r w:rsidRPr="00FA03E8">
        <w:t>Zodat ik een bestelling kan plaatsen.</w:t>
      </w:r>
    </w:p>
    <w:p w:rsidR="00AD5300" w:rsidRDefault="00FA03E8" w:rsidP="00FA03E8">
      <w:r w:rsidRPr="00FA03E8">
        <w:rPr>
          <w:noProof/>
          <w:lang w:val="en-US"/>
        </w:rPr>
        <w:drawing>
          <wp:inline distT="0" distB="0" distL="0" distR="0">
            <wp:extent cx="5443855" cy="3402330"/>
            <wp:effectExtent l="0" t="0" r="4445" b="7620"/>
            <wp:docPr id="2" name="Picture 2" descr="C:\TeamLeet\98-Documentatie\Mocks\Exports\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amLeet\98-Documentatie\Mocks\Exports\3.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00" w:rsidRDefault="00AD5300">
      <w:r>
        <w:br w:type="page"/>
      </w:r>
    </w:p>
    <w:p w:rsidR="00FA03E8" w:rsidRDefault="00AD5300" w:rsidP="00AD5300">
      <w:pPr>
        <w:pStyle w:val="Heading1"/>
      </w:pPr>
      <w:r>
        <w:lastRenderedPageBreak/>
        <w:t>Testhandleiding</w:t>
      </w:r>
    </w:p>
    <w:p w:rsidR="00AD5300" w:rsidRDefault="00AD5300" w:rsidP="00AD5300">
      <w:r>
        <w:t xml:space="preserve">Om per solution de tests te kunnen draaien, moeten de </w:t>
      </w:r>
      <w:proofErr w:type="spellStart"/>
      <w:r>
        <w:t>solutions</w:t>
      </w:r>
      <w:proofErr w:type="spellEnd"/>
      <w:r>
        <w:t xml:space="preserve"> in de juiste volgorde worden gebuild. </w:t>
      </w:r>
      <w:r w:rsidR="00B958F2">
        <w:t xml:space="preserve">Dit omdat verschillende </w:t>
      </w:r>
      <w:proofErr w:type="spellStart"/>
      <w:r w:rsidR="00B958F2">
        <w:t>solutions</w:t>
      </w:r>
      <w:proofErr w:type="spellEnd"/>
      <w:r w:rsidR="00B958F2">
        <w:t xml:space="preserve"> afhankelijk zijn van de </w:t>
      </w:r>
      <w:proofErr w:type="spellStart"/>
      <w:r w:rsidR="00B958F2">
        <w:t>wsdl</w:t>
      </w:r>
      <w:proofErr w:type="spellEnd"/>
      <w:r w:rsidR="00B958F2">
        <w:t xml:space="preserve"> bestanden van andere </w:t>
      </w:r>
      <w:proofErr w:type="spellStart"/>
      <w:r w:rsidR="00B958F2">
        <w:t>solutions</w:t>
      </w:r>
      <w:proofErr w:type="spellEnd"/>
      <w:r w:rsidR="00B958F2">
        <w:t>. De</w:t>
      </w:r>
      <w:r>
        <w:t xml:space="preserve"> </w:t>
      </w:r>
      <w:proofErr w:type="spellStart"/>
      <w:r w:rsidR="00B958F2">
        <w:t>build</w:t>
      </w:r>
      <w:proofErr w:type="spellEnd"/>
      <w:r w:rsidR="00B958F2">
        <w:t>-</w:t>
      </w:r>
      <w:r>
        <w:t xml:space="preserve">volgorde is: </w:t>
      </w:r>
    </w:p>
    <w:p w:rsidR="00AD5300" w:rsidRDefault="00AD5300" w:rsidP="00AD5300">
      <w:pPr>
        <w:pStyle w:val="ListParagraph"/>
        <w:numPr>
          <w:ilvl w:val="0"/>
          <w:numId w:val="3"/>
        </w:numPr>
      </w:pPr>
      <w:proofErr w:type="spellStart"/>
      <w:r>
        <w:t>PfSLocatorService</w:t>
      </w:r>
      <w:proofErr w:type="spellEnd"/>
    </w:p>
    <w:p w:rsidR="00AD5300" w:rsidRDefault="00AD5300" w:rsidP="00AD5300">
      <w:pPr>
        <w:pStyle w:val="ListParagraph"/>
        <w:numPr>
          <w:ilvl w:val="0"/>
          <w:numId w:val="3"/>
        </w:numPr>
      </w:pPr>
      <w:r>
        <w:t>06-BSKlantbeheer</w:t>
      </w:r>
    </w:p>
    <w:p w:rsidR="00AD5300" w:rsidRDefault="00AD5300" w:rsidP="00AD5300">
      <w:pPr>
        <w:pStyle w:val="ListParagraph"/>
        <w:numPr>
          <w:ilvl w:val="0"/>
          <w:numId w:val="3"/>
        </w:numPr>
      </w:pPr>
      <w:r>
        <w:t>05-BSBestellingenbeheer</w:t>
      </w:r>
    </w:p>
    <w:p w:rsidR="00AD5300" w:rsidRDefault="00AD5300" w:rsidP="00AD5300">
      <w:pPr>
        <w:pStyle w:val="ListParagraph"/>
        <w:numPr>
          <w:ilvl w:val="0"/>
          <w:numId w:val="3"/>
        </w:numPr>
      </w:pPr>
      <w:r>
        <w:t>04-PcSWinkelen</w:t>
      </w:r>
    </w:p>
    <w:p w:rsidR="00AD5300" w:rsidRDefault="00AD5300" w:rsidP="00AD5300">
      <w:pPr>
        <w:pStyle w:val="ListParagraph"/>
        <w:numPr>
          <w:ilvl w:val="0"/>
          <w:numId w:val="3"/>
        </w:numPr>
      </w:pPr>
      <w:r>
        <w:t>03-PcSBestellen</w:t>
      </w:r>
    </w:p>
    <w:p w:rsidR="00AD5300" w:rsidRDefault="00AD5300" w:rsidP="00AD5300">
      <w:pPr>
        <w:pStyle w:val="ListParagraph"/>
        <w:numPr>
          <w:ilvl w:val="0"/>
          <w:numId w:val="3"/>
        </w:numPr>
      </w:pPr>
      <w:r>
        <w:t>02-FEBestellen</w:t>
      </w:r>
    </w:p>
    <w:p w:rsidR="00AD5300" w:rsidRDefault="00AD5300" w:rsidP="00AD5300">
      <w:pPr>
        <w:pStyle w:val="ListParagraph"/>
        <w:numPr>
          <w:ilvl w:val="0"/>
          <w:numId w:val="3"/>
        </w:numPr>
      </w:pPr>
      <w:proofErr w:type="spellStart"/>
      <w:r>
        <w:t>Leet.Kantilever.FEWebwinkel</w:t>
      </w:r>
      <w:proofErr w:type="spellEnd"/>
    </w:p>
    <w:p w:rsidR="00B958F2" w:rsidRDefault="00B958F2" w:rsidP="00B958F2">
      <w:r>
        <w:t xml:space="preserve">Hierna kunnen alle tests worden uitgevoerd. </w:t>
      </w:r>
    </w:p>
    <w:p w:rsidR="00AC1B69" w:rsidRDefault="00AC1B69" w:rsidP="00B958F2"/>
    <w:p w:rsidR="00AC1B69" w:rsidRDefault="00AC1B69" w:rsidP="00AC1B69">
      <w:pPr>
        <w:pStyle w:val="Heading1"/>
      </w:pPr>
      <w:r>
        <w:t xml:space="preserve">Test </w:t>
      </w:r>
      <w:proofErr w:type="spellStart"/>
      <w:r>
        <w:t>coverage</w:t>
      </w:r>
      <w:proofErr w:type="spellEnd"/>
    </w:p>
    <w:p w:rsidR="00AC1B69" w:rsidRPr="00AC1B69" w:rsidRDefault="00AC1B69" w:rsidP="00AC1B69">
      <w:r>
        <w:t xml:space="preserve">Aan het begin van het project was voorgenomen om minstens 80% van de code te testen met unit tests. Het kan voorkomen dat Visual Studio een lager percentage aangeeft. Dit komt omdat automatisch gegenereerde code onterecht wordt meegeteld bij test </w:t>
      </w:r>
      <w:proofErr w:type="spellStart"/>
      <w:r>
        <w:t>coverage</w:t>
      </w:r>
      <w:proofErr w:type="spellEnd"/>
      <w:r>
        <w:t xml:space="preserve">. </w:t>
      </w:r>
      <w:r w:rsidR="00C46128">
        <w:t>Bestanden die “</w:t>
      </w:r>
      <w:proofErr w:type="spellStart"/>
      <w:r w:rsidR="00C46128">
        <w:t>generatedtypes.cs</w:t>
      </w:r>
      <w:proofErr w:type="spellEnd"/>
      <w:r w:rsidR="00C46128">
        <w:t>” heten</w:t>
      </w:r>
      <w:r w:rsidR="00C9282B">
        <w:t>, bijvoorbeeld die in de agent- en contractprojecten,</w:t>
      </w:r>
      <w:r w:rsidR="00C46128">
        <w:t xml:space="preserve"> </w:t>
      </w:r>
      <w:r w:rsidR="0006053A">
        <w:t>worden niet getest om twee redenen. Sommige bestanden worden gegenereerd uit XSD bestanden, die niet getest kunnen worden</w:t>
      </w:r>
      <w:r w:rsidR="001B5D92">
        <w:t>, alleen gereviewd</w:t>
      </w:r>
      <w:bookmarkStart w:id="5" w:name="_GoBack"/>
      <w:bookmarkEnd w:id="5"/>
      <w:r w:rsidR="0006053A">
        <w:t xml:space="preserve">. WSDL bestanden worden niet getest, omdat de functionaliteit daaruit al wordt getest in het project dat deze functionaliteit aanbiedt.  </w:t>
      </w:r>
    </w:p>
    <w:sectPr w:rsidR="00AC1B69" w:rsidRPr="00AC1B69" w:rsidSect="00F71A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82B97"/>
    <w:multiLevelType w:val="hybridMultilevel"/>
    <w:tmpl w:val="053A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40F02"/>
    <w:multiLevelType w:val="hybridMultilevel"/>
    <w:tmpl w:val="05BA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B4425"/>
    <w:multiLevelType w:val="hybridMultilevel"/>
    <w:tmpl w:val="7C88EF96"/>
    <w:lvl w:ilvl="0" w:tplc="FDA2F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E7"/>
    <w:rsid w:val="0006053A"/>
    <w:rsid w:val="0018137E"/>
    <w:rsid w:val="001B5D92"/>
    <w:rsid w:val="004648CD"/>
    <w:rsid w:val="007C0FE7"/>
    <w:rsid w:val="00AC1B69"/>
    <w:rsid w:val="00AD5300"/>
    <w:rsid w:val="00B958F2"/>
    <w:rsid w:val="00C46128"/>
    <w:rsid w:val="00C9282B"/>
    <w:rsid w:val="00E219C0"/>
    <w:rsid w:val="00F71A9D"/>
    <w:rsid w:val="00FA03E8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A9B8-1649-4282-9398-21E40A3E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1A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1A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1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1A9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1A9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71A9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71A9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71A9D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648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InfoSupport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9C535-0990-4990-815D-80642085D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Applicatiebeheer</vt:lpstr>
    </vt:vector>
  </TitlesOfParts>
  <Company>Info Support B.V.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Applicatiebeheer</dc:title>
  <dc:subject>Team Leet</dc:subject>
  <dc:creator>Minor .NET</dc:creator>
  <cp:keywords/>
  <dc:description/>
  <cp:lastModifiedBy>Bas Rademaekers</cp:lastModifiedBy>
  <cp:revision>10</cp:revision>
  <dcterms:created xsi:type="dcterms:W3CDTF">2016-01-05T08:39:00Z</dcterms:created>
  <dcterms:modified xsi:type="dcterms:W3CDTF">2016-01-19T08:51:00Z</dcterms:modified>
</cp:coreProperties>
</file>