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4CECE">
      <w:pPr>
        <w:spacing w:line="360" w:lineRule="auto"/>
        <w:jc w:val="center"/>
        <w:rPr>
          <w:rFonts w:hint="default" w:eastAsia="Arial" w:cs="Times New Roman"/>
          <w:b/>
          <w:bCs/>
          <w:sz w:val="32"/>
          <w:szCs w:val="32"/>
          <w:lang w:val="en-US"/>
        </w:rPr>
      </w:pPr>
      <w:r>
        <w:rPr>
          <w:rFonts w:hint="default" w:eastAsia="Arial" w:cs="Times New Roman"/>
          <w:b/>
          <w:bCs/>
          <w:sz w:val="32"/>
          <w:szCs w:val="32"/>
          <w:lang w:val="en-US"/>
        </w:rPr>
        <w:drawing>
          <wp:anchor distT="0" distB="0" distL="114300" distR="114300" simplePos="0" relativeHeight="251659264" behindDoc="0" locked="0" layoutInCell="1" allowOverlap="1">
            <wp:simplePos x="0" y="0"/>
            <wp:positionH relativeFrom="column">
              <wp:posOffset>2412365</wp:posOffset>
            </wp:positionH>
            <wp:positionV relativeFrom="paragraph">
              <wp:posOffset>-325755</wp:posOffset>
            </wp:positionV>
            <wp:extent cx="976630" cy="983615"/>
            <wp:effectExtent l="0" t="0" r="4445" b="6985"/>
            <wp:wrapSquare wrapText="bothSides"/>
            <wp:docPr id="1" name="Picture 1" descr="photo_2026-05-21_06-27-2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_2026-05-21_06-27-24 (2)"/>
                    <pic:cNvPicPr>
                      <a:picLocks noChangeAspect="1"/>
                    </pic:cNvPicPr>
                  </pic:nvPicPr>
                  <pic:blipFill>
                    <a:blip r:embed="rId7"/>
                    <a:srcRect l="2815" t="2183" r="3446" b="3413"/>
                    <a:stretch>
                      <a:fillRect/>
                    </a:stretch>
                  </pic:blipFill>
                  <pic:spPr>
                    <a:xfrm>
                      <a:off x="0" y="0"/>
                      <a:ext cx="976630" cy="983615"/>
                    </a:xfrm>
                    <a:prstGeom prst="ellipse">
                      <a:avLst/>
                    </a:prstGeom>
                  </pic:spPr>
                </pic:pic>
              </a:graphicData>
            </a:graphic>
          </wp:anchor>
        </w:drawing>
      </w:r>
    </w:p>
    <w:p w14:paraId="608970D8">
      <w:pPr>
        <w:spacing w:line="360" w:lineRule="auto"/>
        <w:jc w:val="center"/>
        <w:rPr>
          <w:rFonts w:hint="default" w:eastAsia="Arial" w:cs="Times New Roman"/>
          <w:b/>
          <w:bCs/>
          <w:sz w:val="32"/>
          <w:szCs w:val="32"/>
          <w:lang w:val="en-US"/>
        </w:rPr>
      </w:pPr>
    </w:p>
    <w:p w14:paraId="13BAF127">
      <w:pPr>
        <w:spacing w:line="360" w:lineRule="auto"/>
        <w:jc w:val="center"/>
        <w:rPr>
          <w:rFonts w:eastAsia="Arial" w:cs="Times New Roman"/>
          <w:b/>
          <w:bCs/>
          <w:sz w:val="28"/>
          <w:szCs w:val="28"/>
        </w:rPr>
      </w:pPr>
      <w:r>
        <w:rPr>
          <w:rFonts w:eastAsia="Arial" w:cs="Times New Roman"/>
          <w:b/>
          <w:bCs/>
          <w:sz w:val="28"/>
          <w:szCs w:val="28"/>
        </w:rPr>
        <w:t>WEEKLY PROGRESS REPORT</w:t>
      </w:r>
    </w:p>
    <w:p w14:paraId="2EC17B9A">
      <w:pPr>
        <w:spacing w:line="360" w:lineRule="auto"/>
        <w:jc w:val="center"/>
      </w:pPr>
      <w:r>
        <w:rPr>
          <w:rFonts w:eastAsia="Arial" w:cs="Times New Roman"/>
          <w:b/>
          <w:bCs/>
          <w:sz w:val="28"/>
          <w:szCs w:val="28"/>
        </w:rPr>
        <w:t>Enderass National PLC Digital Auction Management System</w:t>
      </w:r>
      <w:r>
        <w:rPr>
          <w:rFonts w:eastAsia="Arial" w:cs="Times New Roman"/>
          <w:b/>
          <w:bCs/>
          <w:sz w:val="28"/>
          <w:szCs w:val="28"/>
        </w:rPr>
        <w:br w:type="textWrapping"/>
      </w:r>
      <w:r>
        <w:rPr>
          <w:rFonts w:eastAsia="Arial" w:cs="Times New Roman"/>
          <w:b/>
          <w:bCs/>
          <w:sz w:val="28"/>
          <w:szCs w:val="28"/>
        </w:rPr>
        <w:t>Reporting Period: June 9 – June 15, 202</w:t>
      </w:r>
      <w:r>
        <w:rPr>
          <w:rFonts w:hint="default" w:eastAsia="Arial" w:cs="Times New Roman"/>
          <w:b/>
          <w:bCs/>
          <w:sz w:val="28"/>
          <w:szCs w:val="28"/>
          <w:lang w:val="en-US"/>
        </w:rPr>
        <w:t>6</w:t>
      </w:r>
      <w:r>
        <w:rPr>
          <w:rFonts w:eastAsia="Arial" w:cs="Times New Roman"/>
          <w:b/>
          <w:bCs/>
          <w:sz w:val="32"/>
          <w:szCs w:val="32"/>
        </w:rPr>
        <w:br w:type="textWrapping"/>
      </w:r>
      <w:bookmarkStart w:id="0" w:name="_Toc232431776"/>
      <w:bookmarkStart w:id="1" w:name="_Toc3778"/>
    </w:p>
    <w:bookmarkEnd w:id="0"/>
    <w:bookmarkEnd w:id="1"/>
    <w:p w14:paraId="30E7E325">
      <w:pPr>
        <w:pStyle w:val="2"/>
        <w:spacing w:line="360" w:lineRule="auto"/>
        <w:jc w:val="both"/>
        <w:rPr>
          <w:rStyle w:val="20"/>
          <w:b/>
        </w:rPr>
      </w:pPr>
      <w:bookmarkStart w:id="2" w:name="_Toc232431777"/>
      <w:bookmarkStart w:id="3" w:name="_Toc18568"/>
      <w:r>
        <w:rPr>
          <w:rStyle w:val="20"/>
          <w:b/>
        </w:rPr>
        <w:t>Work Completed This Week</w:t>
      </w:r>
      <w:bookmarkEnd w:id="2"/>
      <w:bookmarkEnd w:id="3"/>
    </w:p>
    <w:p w14:paraId="4B01C461">
      <w:pPr>
        <w:pStyle w:val="3"/>
        <w:spacing w:line="360" w:lineRule="auto"/>
        <w:jc w:val="both"/>
        <w:rPr>
          <w:rStyle w:val="21"/>
          <w:b/>
        </w:rPr>
      </w:pPr>
      <w:bookmarkStart w:id="4" w:name="_Toc232431778"/>
      <w:r>
        <w:rPr>
          <w:rStyle w:val="21"/>
          <w:b/>
        </w:rPr>
        <w:t>Software Requirements Specification (SRS) Approval</w:t>
      </w:r>
      <w:bookmarkEnd w:id="4"/>
      <w:r>
        <w:rPr>
          <w:rStyle w:val="21"/>
          <w:rFonts w:hint="default"/>
          <w:b/>
          <w:lang w:val="en-US"/>
        </w:rPr>
        <w:t xml:space="preserve"> (</w:t>
      </w:r>
      <w:r>
        <w:rPr>
          <w:rFonts w:hint="default" w:eastAsia="Arial"/>
          <w:lang w:val="en-US"/>
        </w:rPr>
        <w:t>(pahse 2</w:t>
      </w:r>
      <w:r>
        <w:rPr>
          <w:rStyle w:val="21"/>
          <w:rFonts w:hint="default"/>
          <w:b/>
          <w:lang w:val="en-US"/>
        </w:rPr>
        <w:t>)</w:t>
      </w:r>
    </w:p>
    <w:p w14:paraId="1DD79116">
      <w:pPr>
        <w:spacing w:line="360" w:lineRule="auto"/>
        <w:jc w:val="both"/>
        <w:rPr>
          <w:rFonts w:eastAsia="Arial"/>
        </w:rPr>
      </w:pPr>
      <w:r>
        <w:rPr>
          <w:rFonts w:eastAsia="Arial"/>
        </w:rPr>
        <w:t>The Software Requirements Specification (SRS) was reviewed and formally approved by Enderass National PLC management.</w:t>
      </w:r>
    </w:p>
    <w:p w14:paraId="71E5B648">
      <w:pPr>
        <w:spacing w:line="360" w:lineRule="auto"/>
        <w:jc w:val="both"/>
        <w:rPr>
          <w:rFonts w:eastAsia="Arial"/>
        </w:rPr>
      </w:pPr>
      <w:r>
        <w:rPr>
          <w:rFonts w:eastAsia="Arial"/>
        </w:rPr>
        <w:t>The approved SRS defines the overall system scope, business processes, user roles, functional requirements, security requirements, reporting requirements, and mobile/web platform specifications.</w:t>
      </w:r>
    </w:p>
    <w:p w14:paraId="148ED854">
      <w:pPr>
        <w:pStyle w:val="3"/>
        <w:spacing w:line="360" w:lineRule="auto"/>
        <w:rPr>
          <w:rFonts w:eastAsia="Arial"/>
        </w:rPr>
      </w:pPr>
      <w:bookmarkStart w:id="5" w:name="_Toc232431779"/>
      <w:r>
        <w:rPr>
          <w:rFonts w:eastAsia="Arial"/>
        </w:rPr>
        <w:t>System Design and Development Progress</w:t>
      </w:r>
      <w:bookmarkEnd w:id="5"/>
      <w:r>
        <w:rPr>
          <w:rFonts w:hint="default" w:eastAsia="Arial"/>
          <w:lang w:val="en-US"/>
        </w:rPr>
        <w:t xml:space="preserve"> ((pahse 2</w:t>
      </w:r>
      <w:r>
        <w:rPr>
          <w:rStyle w:val="21"/>
          <w:rFonts w:hint="default"/>
          <w:b/>
          <w:lang w:val="en-US"/>
        </w:rPr>
        <w:t>)</w:t>
      </w:r>
    </w:p>
    <w:p w14:paraId="470DBED8">
      <w:pPr>
        <w:spacing w:line="360" w:lineRule="auto"/>
        <w:rPr>
          <w:rFonts w:eastAsia="Arial"/>
        </w:rPr>
      </w:pPr>
      <w:r>
        <w:rPr>
          <w:rFonts w:eastAsia="Arial"/>
        </w:rPr>
        <w:t>The development team continued implementation activities following completion of the requirements phase.</w:t>
      </w:r>
    </w:p>
    <w:p w14:paraId="755F4460">
      <w:pPr>
        <w:spacing w:line="360" w:lineRule="auto"/>
        <w:rPr>
          <w:rFonts w:eastAsia="Arial"/>
        </w:rPr>
      </w:pPr>
      <w:r>
        <w:rPr>
          <w:rFonts w:eastAsia="Arial"/>
        </w:rPr>
        <w:t>Completed activities include:</w:t>
      </w:r>
    </w:p>
    <w:p w14:paraId="62CF03E5">
      <w:pPr>
        <w:numPr>
          <w:ilvl w:val="0"/>
          <w:numId w:val="2"/>
        </w:numPr>
        <w:spacing w:line="360" w:lineRule="auto"/>
        <w:rPr>
          <w:rFonts w:eastAsia="Arial"/>
        </w:rPr>
      </w:pPr>
      <w:r>
        <w:rPr>
          <w:rFonts w:eastAsia="Arial"/>
        </w:rPr>
        <w:t>System architecture planning</w:t>
      </w:r>
    </w:p>
    <w:p w14:paraId="3AD54D1F">
      <w:pPr>
        <w:numPr>
          <w:ilvl w:val="0"/>
          <w:numId w:val="2"/>
        </w:numPr>
        <w:spacing w:line="360" w:lineRule="auto"/>
        <w:rPr>
          <w:rFonts w:eastAsia="Arial"/>
        </w:rPr>
      </w:pPr>
      <w:r>
        <w:rPr>
          <w:rFonts w:eastAsia="Arial"/>
        </w:rPr>
        <w:t>Database design and schema preparation</w:t>
      </w:r>
    </w:p>
    <w:p w14:paraId="23FC6B71">
      <w:pPr>
        <w:numPr>
          <w:ilvl w:val="0"/>
          <w:numId w:val="2"/>
        </w:numPr>
        <w:spacing w:line="360" w:lineRule="auto"/>
        <w:rPr>
          <w:rFonts w:eastAsia="Arial"/>
        </w:rPr>
      </w:pPr>
      <w:r>
        <w:rPr>
          <w:rFonts w:eastAsia="Arial"/>
        </w:rPr>
        <w:t>User interface (UI) design</w:t>
      </w:r>
    </w:p>
    <w:p w14:paraId="25B284FA">
      <w:pPr>
        <w:numPr>
          <w:ilvl w:val="0"/>
          <w:numId w:val="2"/>
        </w:numPr>
        <w:spacing w:line="360" w:lineRule="auto"/>
        <w:rPr>
          <w:rFonts w:eastAsia="Arial"/>
        </w:rPr>
      </w:pPr>
      <w:r>
        <w:rPr>
          <w:rFonts w:eastAsia="Arial"/>
        </w:rPr>
        <w:t>User experience (UX) design</w:t>
      </w:r>
    </w:p>
    <w:p w14:paraId="4CA423C4">
      <w:pPr>
        <w:numPr>
          <w:ilvl w:val="0"/>
          <w:numId w:val="2"/>
        </w:numPr>
        <w:spacing w:line="360" w:lineRule="auto"/>
        <w:rPr>
          <w:rFonts w:eastAsia="Arial"/>
        </w:rPr>
      </w:pPr>
      <w:r>
        <w:rPr>
          <w:rFonts w:eastAsia="Arial"/>
        </w:rPr>
        <w:t>Development environment setup</w:t>
      </w:r>
    </w:p>
    <w:p w14:paraId="4FFCF1D7">
      <w:pPr>
        <w:numPr>
          <w:ilvl w:val="0"/>
          <w:numId w:val="2"/>
        </w:numPr>
        <w:spacing w:line="360" w:lineRule="auto"/>
        <w:rPr>
          <w:rFonts w:eastAsia="Arial"/>
        </w:rPr>
      </w:pPr>
      <w:r>
        <w:rPr>
          <w:rFonts w:eastAsia="Arial"/>
        </w:rPr>
        <w:t>Core web application structure implementation</w:t>
      </w:r>
    </w:p>
    <w:p w14:paraId="35D6A491">
      <w:pPr>
        <w:numPr>
          <w:ilvl w:val="0"/>
          <w:numId w:val="2"/>
        </w:numPr>
        <w:spacing w:line="360" w:lineRule="auto"/>
        <w:rPr>
          <w:rFonts w:eastAsia="Arial"/>
        </w:rPr>
      </w:pPr>
      <w:r>
        <w:rPr>
          <w:rFonts w:eastAsia="Arial"/>
        </w:rPr>
        <w:t>Initial implementation of user management and auction management modules</w:t>
      </w:r>
    </w:p>
    <w:p w14:paraId="067411E4">
      <w:pPr>
        <w:pStyle w:val="3"/>
        <w:spacing w:line="360" w:lineRule="auto"/>
        <w:rPr>
          <w:rFonts w:eastAsia="Arial"/>
        </w:rPr>
      </w:pPr>
      <w:r>
        <w:rPr>
          <w:rFonts w:eastAsia="Arial"/>
        </w:rPr>
        <w:t xml:space="preserve"> </w:t>
      </w:r>
      <w:bookmarkStart w:id="6" w:name="_Toc232431780"/>
      <w:r>
        <w:rPr>
          <w:rFonts w:eastAsia="Arial"/>
        </w:rPr>
        <w:t>Infrastructure Assessment</w:t>
      </w:r>
      <w:bookmarkEnd w:id="6"/>
      <w:r>
        <w:rPr>
          <w:rFonts w:hint="default" w:eastAsia="Arial"/>
          <w:lang w:val="en-US"/>
        </w:rPr>
        <w:t xml:space="preserve"> (pahse 1)</w:t>
      </w:r>
    </w:p>
    <w:p w14:paraId="2DDF08AF">
      <w:pPr>
        <w:spacing w:after="180" w:line="360" w:lineRule="auto"/>
        <w:jc w:val="both"/>
        <w:rPr>
          <w:rFonts w:eastAsia="Arial" w:cs="Times New Roman"/>
          <w:color w:val="000000"/>
        </w:rPr>
      </w:pPr>
      <w:r>
        <w:rPr>
          <w:rFonts w:eastAsia="Arial" w:cs="Times New Roman"/>
          <w:color w:val="000000"/>
        </w:rPr>
        <w:t>A physical assessment of 14 computers was conducted at the Enderas Office on June 13, 2026. Of these, 7 computers were fully accessible and inspected, while 7 could not be accessed due to unknown passwords, missing power cables, or server restrictions. All accessible machines run Windows 10 (last updated in 2020) and exhibit notable performance issues including system lag and slow startup times.</w:t>
      </w:r>
    </w:p>
    <w:p w14:paraId="605CE588">
      <w:pPr>
        <w:pStyle w:val="5"/>
        <w:rPr>
          <w:rFonts w:eastAsia="Arial"/>
        </w:rPr>
      </w:pPr>
      <w:bookmarkStart w:id="7" w:name="_Toc232431781"/>
      <w:r>
        <w:rPr>
          <w:rFonts w:eastAsia="Arial"/>
        </w:rPr>
        <w:t>Computers Status</w:t>
      </w:r>
      <w:bookmarkEnd w:id="7"/>
    </w:p>
    <w:p w14:paraId="66DE88F1"/>
    <w:tbl>
      <w:tblPr>
        <w:tblStyle w:val="13"/>
        <w:tblW w:w="0" w:type="auto"/>
        <w:tblInd w:w="120" w:type="dxa"/>
        <w:tblLayout w:type="autofit"/>
        <w:tblCellMar>
          <w:top w:w="0" w:type="dxa"/>
          <w:left w:w="10" w:type="dxa"/>
          <w:bottom w:w="0" w:type="dxa"/>
          <w:right w:w="10" w:type="dxa"/>
        </w:tblCellMar>
      </w:tblPr>
      <w:tblGrid>
        <w:gridCol w:w="708"/>
        <w:gridCol w:w="897"/>
        <w:gridCol w:w="890"/>
        <w:gridCol w:w="1083"/>
        <w:gridCol w:w="2209"/>
        <w:gridCol w:w="3359"/>
      </w:tblGrid>
      <w:tr w14:paraId="650E635F">
        <w:tblPrEx>
          <w:tblCellMar>
            <w:top w:w="0" w:type="dxa"/>
            <w:left w:w="10" w:type="dxa"/>
            <w:bottom w:w="0" w:type="dxa"/>
            <w:right w:w="10" w:type="dxa"/>
          </w:tblCellMar>
        </w:tblPrEx>
        <w:tc>
          <w:tcPr>
            <w:tcW w:w="715" w:type="dxa"/>
            <w:tcBorders>
              <w:top w:val="single" w:color="AAAAAA" w:sz="0" w:space="0"/>
              <w:left w:val="single" w:color="AAAAAA" w:sz="0" w:space="0"/>
              <w:bottom w:val="single" w:color="AAAAAA" w:sz="0" w:space="0"/>
              <w:right w:val="single" w:color="AAAAAA" w:sz="0" w:space="0"/>
            </w:tcBorders>
            <w:shd w:val="clear" w:color="000000" w:fill="1F4E79"/>
            <w:tcMar>
              <w:left w:w="120" w:type="dxa"/>
              <w:right w:w="120" w:type="dxa"/>
            </w:tcMar>
          </w:tcPr>
          <w:p w14:paraId="02386D08">
            <w:pPr>
              <w:spacing w:after="0" w:line="240" w:lineRule="auto"/>
              <w:jc w:val="center"/>
            </w:pPr>
            <w:r>
              <w:rPr>
                <w:rFonts w:ascii="Arial" w:hAnsi="Arial" w:eastAsia="Arial" w:cs="Arial"/>
                <w:b/>
                <w:color w:val="FFFFFF"/>
                <w:sz w:val="18"/>
              </w:rPr>
              <w:t>No.</w:t>
            </w:r>
          </w:p>
        </w:tc>
        <w:tc>
          <w:tcPr>
            <w:tcW w:w="900" w:type="dxa"/>
            <w:tcBorders>
              <w:top w:val="single" w:color="AAAAAA" w:sz="0" w:space="0"/>
              <w:left w:val="single" w:color="AAAAAA" w:sz="0" w:space="0"/>
              <w:bottom w:val="single" w:color="AAAAAA" w:sz="0" w:space="0"/>
              <w:right w:val="single" w:color="AAAAAA" w:sz="0" w:space="0"/>
            </w:tcBorders>
            <w:shd w:val="clear" w:color="000000" w:fill="1F4E79"/>
            <w:tcMar>
              <w:left w:w="120" w:type="dxa"/>
              <w:right w:w="120" w:type="dxa"/>
            </w:tcMar>
          </w:tcPr>
          <w:p w14:paraId="49BB7976">
            <w:pPr>
              <w:spacing w:after="0" w:line="240" w:lineRule="auto"/>
              <w:jc w:val="center"/>
            </w:pPr>
            <w:r>
              <w:rPr>
                <w:rFonts w:ascii="Arial" w:hAnsi="Arial" w:eastAsia="Arial" w:cs="Arial"/>
                <w:b/>
                <w:color w:val="FFFFFF"/>
                <w:sz w:val="18"/>
              </w:rPr>
              <w:t>Brand</w:t>
            </w:r>
          </w:p>
        </w:tc>
        <w:tc>
          <w:tcPr>
            <w:tcW w:w="900" w:type="dxa"/>
            <w:tcBorders>
              <w:top w:val="single" w:color="AAAAAA" w:sz="0" w:space="0"/>
              <w:left w:val="single" w:color="AAAAAA" w:sz="0" w:space="0"/>
              <w:bottom w:val="single" w:color="AAAAAA" w:sz="0" w:space="0"/>
              <w:right w:val="single" w:color="AAAAAA" w:sz="0" w:space="0"/>
            </w:tcBorders>
            <w:shd w:val="clear" w:color="000000" w:fill="1F4E79"/>
            <w:tcMar>
              <w:left w:w="120" w:type="dxa"/>
              <w:right w:w="120" w:type="dxa"/>
            </w:tcMar>
          </w:tcPr>
          <w:p w14:paraId="382F8E7E">
            <w:pPr>
              <w:spacing w:after="0" w:line="240" w:lineRule="auto"/>
              <w:jc w:val="center"/>
            </w:pPr>
            <w:r>
              <w:rPr>
                <w:rFonts w:ascii="Arial" w:hAnsi="Arial" w:eastAsia="Arial" w:cs="Arial"/>
                <w:b/>
                <w:color w:val="FFFFFF"/>
                <w:sz w:val="18"/>
              </w:rPr>
              <w:t>CPU</w:t>
            </w:r>
          </w:p>
        </w:tc>
        <w:tc>
          <w:tcPr>
            <w:tcW w:w="1100" w:type="dxa"/>
            <w:tcBorders>
              <w:top w:val="single" w:color="AAAAAA" w:sz="0" w:space="0"/>
              <w:left w:val="single" w:color="AAAAAA" w:sz="0" w:space="0"/>
              <w:bottom w:val="single" w:color="AAAAAA" w:sz="0" w:space="0"/>
              <w:right w:val="single" w:color="AAAAAA" w:sz="0" w:space="0"/>
            </w:tcBorders>
            <w:shd w:val="clear" w:color="000000" w:fill="1F4E79"/>
            <w:tcMar>
              <w:left w:w="120" w:type="dxa"/>
              <w:right w:w="120" w:type="dxa"/>
            </w:tcMar>
          </w:tcPr>
          <w:p w14:paraId="137A5476">
            <w:pPr>
              <w:spacing w:after="0" w:line="240" w:lineRule="auto"/>
              <w:jc w:val="center"/>
            </w:pPr>
            <w:r>
              <w:rPr>
                <w:rFonts w:ascii="Arial" w:hAnsi="Arial" w:eastAsia="Arial" w:cs="Arial"/>
                <w:b/>
                <w:color w:val="FFFFFF"/>
                <w:sz w:val="18"/>
              </w:rPr>
              <w:t>RAM</w:t>
            </w:r>
          </w:p>
        </w:tc>
        <w:tc>
          <w:tcPr>
            <w:tcW w:w="2260" w:type="dxa"/>
            <w:tcBorders>
              <w:top w:val="single" w:color="AAAAAA" w:sz="0" w:space="0"/>
              <w:left w:val="single" w:color="AAAAAA" w:sz="0" w:space="0"/>
              <w:bottom w:val="single" w:color="AAAAAA" w:sz="0" w:space="0"/>
              <w:right w:val="single" w:color="AAAAAA" w:sz="0" w:space="0"/>
            </w:tcBorders>
            <w:shd w:val="clear" w:color="000000" w:fill="1F4E79"/>
            <w:tcMar>
              <w:left w:w="120" w:type="dxa"/>
              <w:right w:w="120" w:type="dxa"/>
            </w:tcMar>
          </w:tcPr>
          <w:p w14:paraId="570700CB">
            <w:pPr>
              <w:spacing w:after="0" w:line="240" w:lineRule="auto"/>
              <w:jc w:val="center"/>
            </w:pPr>
            <w:r>
              <w:rPr>
                <w:rFonts w:ascii="Arial" w:hAnsi="Arial" w:eastAsia="Arial" w:cs="Arial"/>
                <w:b/>
                <w:color w:val="FFFFFF"/>
                <w:sz w:val="18"/>
              </w:rPr>
              <w:t>Storage (Avail.)</w:t>
            </w:r>
          </w:p>
        </w:tc>
        <w:tc>
          <w:tcPr>
            <w:tcW w:w="3440" w:type="dxa"/>
            <w:tcBorders>
              <w:top w:val="single" w:color="AAAAAA" w:sz="0" w:space="0"/>
              <w:left w:val="single" w:color="AAAAAA" w:sz="0" w:space="0"/>
              <w:bottom w:val="single" w:color="AAAAAA" w:sz="0" w:space="0"/>
              <w:right w:val="single" w:color="AAAAAA" w:sz="0" w:space="0"/>
            </w:tcBorders>
            <w:shd w:val="clear" w:color="000000" w:fill="1F4E79"/>
            <w:tcMar>
              <w:left w:w="120" w:type="dxa"/>
              <w:right w:w="120" w:type="dxa"/>
            </w:tcMar>
          </w:tcPr>
          <w:p w14:paraId="42B641FD">
            <w:pPr>
              <w:spacing w:after="0" w:line="240" w:lineRule="auto"/>
              <w:jc w:val="center"/>
            </w:pPr>
            <w:r>
              <w:rPr>
                <w:rFonts w:ascii="Arial" w:hAnsi="Arial" w:eastAsia="Arial" w:cs="Arial"/>
                <w:b/>
                <w:color w:val="FFFFFF"/>
                <w:sz w:val="18"/>
              </w:rPr>
              <w:t>Status / Notes</w:t>
            </w:r>
          </w:p>
        </w:tc>
      </w:tr>
      <w:tr w14:paraId="771E0176">
        <w:tblPrEx>
          <w:tblCellMar>
            <w:top w:w="0" w:type="dxa"/>
            <w:left w:w="10" w:type="dxa"/>
            <w:bottom w:w="0" w:type="dxa"/>
            <w:right w:w="10" w:type="dxa"/>
          </w:tblCellMar>
        </w:tblPrEx>
        <w:trPr>
          <w:trHeight w:val="1" w:hRule="atLeast"/>
        </w:trPr>
        <w:tc>
          <w:tcPr>
            <w:tcW w:w="715"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740712E5">
            <w:pPr>
              <w:spacing w:after="0" w:line="240" w:lineRule="auto"/>
              <w:jc w:val="center"/>
            </w:pPr>
            <w:r>
              <w:rPr>
                <w:rFonts w:ascii="Arial" w:hAnsi="Arial" w:eastAsia="Arial" w:cs="Arial"/>
                <w:color w:val="000000"/>
                <w:sz w:val="18"/>
              </w:rPr>
              <w:t>1</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E6CBDCC">
            <w:pPr>
              <w:spacing w:after="0" w:line="240" w:lineRule="auto"/>
              <w:jc w:val="center"/>
            </w:pPr>
            <w:r>
              <w:rPr>
                <w:rFonts w:ascii="Arial" w:hAnsi="Arial" w:eastAsia="Arial" w:cs="Arial"/>
                <w:color w:val="000000"/>
                <w:sz w:val="18"/>
              </w:rPr>
              <w:t>Lenovo</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3CBA1673">
            <w:pPr>
              <w:spacing w:after="0" w:line="240" w:lineRule="auto"/>
              <w:jc w:val="center"/>
            </w:pPr>
            <w:r>
              <w:rPr>
                <w:rFonts w:ascii="Arial" w:hAnsi="Arial" w:eastAsia="Arial" w:cs="Arial"/>
                <w:color w:val="000000"/>
                <w:sz w:val="18"/>
              </w:rPr>
              <w:t>Core i3</w:t>
            </w:r>
          </w:p>
        </w:tc>
        <w:tc>
          <w:tcPr>
            <w:tcW w:w="11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9FBFD5D">
            <w:pPr>
              <w:spacing w:after="0" w:line="240" w:lineRule="auto"/>
              <w:jc w:val="center"/>
            </w:pPr>
            <w:r>
              <w:rPr>
                <w:rFonts w:ascii="Arial" w:hAnsi="Arial" w:eastAsia="Arial" w:cs="Arial"/>
                <w:color w:val="000000"/>
                <w:sz w:val="18"/>
              </w:rPr>
              <w:t>1.94 / 4 GB</w:t>
            </w:r>
          </w:p>
        </w:tc>
        <w:tc>
          <w:tcPr>
            <w:tcW w:w="226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6333AC7A">
            <w:pPr>
              <w:spacing w:after="0" w:line="240" w:lineRule="auto"/>
              <w:jc w:val="center"/>
            </w:pPr>
            <w:r>
              <w:rPr>
                <w:rFonts w:ascii="Arial" w:hAnsi="Arial" w:eastAsia="Arial" w:cs="Arial"/>
                <w:color w:val="000000"/>
                <w:sz w:val="18"/>
              </w:rPr>
              <w:t>C: 12 GB avail</w:t>
            </w:r>
          </w:p>
        </w:tc>
        <w:tc>
          <w:tcPr>
            <w:tcW w:w="344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506CC067">
            <w:pPr>
              <w:spacing w:after="0" w:line="240" w:lineRule="auto"/>
              <w:jc w:val="center"/>
            </w:pPr>
            <w:r>
              <w:rPr>
                <w:rFonts w:ascii="Arial" w:hAnsi="Arial" w:eastAsia="Arial" w:cs="Arial"/>
                <w:color w:val="000000"/>
                <w:sz w:val="18"/>
              </w:rPr>
              <w:t>Accessible – Low RAM &amp; Storage</w:t>
            </w:r>
          </w:p>
        </w:tc>
      </w:tr>
      <w:tr w14:paraId="30493409">
        <w:tblPrEx>
          <w:tblCellMar>
            <w:top w:w="0" w:type="dxa"/>
            <w:left w:w="10" w:type="dxa"/>
            <w:bottom w:w="0" w:type="dxa"/>
            <w:right w:w="10" w:type="dxa"/>
          </w:tblCellMar>
        </w:tblPrEx>
        <w:trPr>
          <w:trHeight w:val="1" w:hRule="atLeast"/>
        </w:trPr>
        <w:tc>
          <w:tcPr>
            <w:tcW w:w="715"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552B0819">
            <w:pPr>
              <w:spacing w:after="0" w:line="240" w:lineRule="auto"/>
              <w:jc w:val="center"/>
            </w:pPr>
            <w:r>
              <w:rPr>
                <w:rFonts w:ascii="Arial" w:hAnsi="Arial" w:eastAsia="Arial" w:cs="Arial"/>
                <w:color w:val="000000"/>
                <w:sz w:val="18"/>
              </w:rPr>
              <w:t>2</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6EE28736">
            <w:pPr>
              <w:spacing w:after="0" w:line="240" w:lineRule="auto"/>
              <w:jc w:val="center"/>
            </w:pPr>
            <w:r>
              <w:rPr>
                <w:rFonts w:ascii="Arial" w:hAnsi="Arial" w:eastAsia="Arial" w:cs="Arial"/>
                <w:color w:val="000000"/>
                <w:sz w:val="18"/>
              </w:rPr>
              <w:t>HP</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36A248C">
            <w:pPr>
              <w:spacing w:after="0" w:line="240" w:lineRule="auto"/>
              <w:jc w:val="center"/>
            </w:pPr>
            <w:r>
              <w:rPr>
                <w:rFonts w:ascii="Arial" w:hAnsi="Arial" w:eastAsia="Arial" w:cs="Arial"/>
                <w:color w:val="000000"/>
                <w:sz w:val="18"/>
              </w:rPr>
              <w:t>Core i3</w:t>
            </w:r>
          </w:p>
        </w:tc>
        <w:tc>
          <w:tcPr>
            <w:tcW w:w="11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1A08C124">
            <w:pPr>
              <w:spacing w:after="0" w:line="240" w:lineRule="auto"/>
              <w:jc w:val="center"/>
            </w:pPr>
            <w:r>
              <w:rPr>
                <w:rFonts w:ascii="Arial" w:hAnsi="Arial" w:eastAsia="Arial" w:cs="Arial"/>
                <w:color w:val="000000"/>
                <w:sz w:val="18"/>
              </w:rPr>
              <w:t>3.89 / 4 GB</w:t>
            </w:r>
          </w:p>
        </w:tc>
        <w:tc>
          <w:tcPr>
            <w:tcW w:w="226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5CE630FB">
            <w:pPr>
              <w:spacing w:after="0" w:line="240" w:lineRule="auto"/>
              <w:jc w:val="center"/>
            </w:pPr>
            <w:r>
              <w:rPr>
                <w:rFonts w:ascii="Arial" w:hAnsi="Arial" w:eastAsia="Arial" w:cs="Arial"/>
                <w:color w:val="000000"/>
                <w:sz w:val="18"/>
              </w:rPr>
              <w:t>C: 256 GB avail</w:t>
            </w:r>
          </w:p>
        </w:tc>
        <w:tc>
          <w:tcPr>
            <w:tcW w:w="344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5F20227">
            <w:pPr>
              <w:spacing w:after="0" w:line="240" w:lineRule="auto"/>
              <w:jc w:val="center"/>
            </w:pPr>
            <w:r>
              <w:rPr>
                <w:rFonts w:ascii="Arial" w:hAnsi="Arial" w:eastAsia="Arial" w:cs="Arial"/>
                <w:color w:val="000000"/>
                <w:sz w:val="18"/>
              </w:rPr>
              <w:t>Accessible – Good condition</w:t>
            </w:r>
          </w:p>
        </w:tc>
      </w:tr>
      <w:tr w14:paraId="448FF1E2">
        <w:tblPrEx>
          <w:tblCellMar>
            <w:top w:w="0" w:type="dxa"/>
            <w:left w:w="10" w:type="dxa"/>
            <w:bottom w:w="0" w:type="dxa"/>
            <w:right w:w="10" w:type="dxa"/>
          </w:tblCellMar>
        </w:tblPrEx>
        <w:tc>
          <w:tcPr>
            <w:tcW w:w="715"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035E1B02">
            <w:pPr>
              <w:spacing w:after="0" w:line="240" w:lineRule="auto"/>
              <w:jc w:val="center"/>
            </w:pPr>
            <w:r>
              <w:rPr>
                <w:rFonts w:ascii="Arial" w:hAnsi="Arial" w:eastAsia="Arial" w:cs="Arial"/>
                <w:color w:val="000000"/>
                <w:sz w:val="18"/>
              </w:rPr>
              <w:t>3</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C3ED81E">
            <w:pPr>
              <w:spacing w:after="0" w:line="240" w:lineRule="auto"/>
              <w:jc w:val="center"/>
            </w:pPr>
            <w:r>
              <w:rPr>
                <w:rFonts w:ascii="Arial" w:hAnsi="Arial" w:eastAsia="Arial" w:cs="Arial"/>
                <w:color w:val="000000"/>
                <w:sz w:val="18"/>
              </w:rPr>
              <w:t>HP</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21F5E02D">
            <w:pPr>
              <w:spacing w:after="0" w:line="240" w:lineRule="auto"/>
              <w:jc w:val="center"/>
            </w:pPr>
            <w:r>
              <w:rPr>
                <w:rFonts w:ascii="Arial" w:hAnsi="Arial" w:eastAsia="Arial" w:cs="Arial"/>
                <w:color w:val="000000"/>
                <w:sz w:val="18"/>
              </w:rPr>
              <w:t>Core i3</w:t>
            </w:r>
          </w:p>
        </w:tc>
        <w:tc>
          <w:tcPr>
            <w:tcW w:w="11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70A5D9B0">
            <w:pPr>
              <w:spacing w:after="0" w:line="240" w:lineRule="auto"/>
              <w:jc w:val="center"/>
            </w:pPr>
            <w:r>
              <w:rPr>
                <w:rFonts w:ascii="Arial" w:hAnsi="Arial" w:eastAsia="Arial" w:cs="Arial"/>
                <w:color w:val="000000"/>
                <w:sz w:val="18"/>
              </w:rPr>
              <w:t>3.9 / 4 GB</w:t>
            </w:r>
          </w:p>
        </w:tc>
        <w:tc>
          <w:tcPr>
            <w:tcW w:w="226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259D2FBF">
            <w:pPr>
              <w:spacing w:after="0" w:line="240" w:lineRule="auto"/>
              <w:jc w:val="center"/>
            </w:pPr>
            <w:r>
              <w:rPr>
                <w:rFonts w:ascii="Arial" w:hAnsi="Arial" w:eastAsia="Arial" w:cs="Arial"/>
                <w:color w:val="000000"/>
                <w:sz w:val="18"/>
              </w:rPr>
              <w:t>C: 3 GB | E: 224 GB</w:t>
            </w:r>
          </w:p>
        </w:tc>
        <w:tc>
          <w:tcPr>
            <w:tcW w:w="344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1A3D8124">
            <w:pPr>
              <w:spacing w:after="0" w:line="240" w:lineRule="auto"/>
              <w:jc w:val="center"/>
            </w:pPr>
            <w:r>
              <w:rPr>
                <w:rFonts w:ascii="Arial" w:hAnsi="Arial" w:eastAsia="Arial" w:cs="Arial"/>
                <w:color w:val="000000"/>
                <w:sz w:val="18"/>
              </w:rPr>
              <w:t>Accessible – C: Drive critically low</w:t>
            </w:r>
          </w:p>
        </w:tc>
      </w:tr>
      <w:tr w14:paraId="0D860AD3">
        <w:tblPrEx>
          <w:tblCellMar>
            <w:top w:w="0" w:type="dxa"/>
            <w:left w:w="10" w:type="dxa"/>
            <w:bottom w:w="0" w:type="dxa"/>
            <w:right w:w="10" w:type="dxa"/>
          </w:tblCellMar>
        </w:tblPrEx>
        <w:trPr>
          <w:trHeight w:val="1" w:hRule="atLeast"/>
        </w:trPr>
        <w:tc>
          <w:tcPr>
            <w:tcW w:w="715"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613F4098">
            <w:pPr>
              <w:spacing w:after="0" w:line="240" w:lineRule="auto"/>
              <w:jc w:val="center"/>
            </w:pPr>
            <w:r>
              <w:rPr>
                <w:rFonts w:ascii="Arial" w:hAnsi="Arial" w:eastAsia="Arial" w:cs="Arial"/>
                <w:color w:val="000000"/>
                <w:sz w:val="18"/>
              </w:rPr>
              <w:t>4</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529DEAB9">
            <w:pPr>
              <w:spacing w:after="0" w:line="240" w:lineRule="auto"/>
              <w:jc w:val="center"/>
            </w:pPr>
            <w:r>
              <w:rPr>
                <w:rFonts w:ascii="Arial" w:hAnsi="Arial" w:eastAsia="Arial" w:cs="Arial"/>
                <w:color w:val="000000"/>
                <w:sz w:val="18"/>
              </w:rPr>
              <w:t>HP</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F429D71">
            <w:pPr>
              <w:spacing w:after="0" w:line="240" w:lineRule="auto"/>
              <w:jc w:val="center"/>
              <w:rPr>
                <w:rFonts w:ascii="Calibri" w:hAnsi="Calibri" w:eastAsia="Calibri" w:cs="Calibri"/>
                <w:sz w:val="22"/>
              </w:rPr>
            </w:pPr>
            <w:r>
              <w:rPr>
                <w:rFonts w:ascii="Calibri" w:hAnsi="Calibri" w:eastAsia="Calibri" w:cs="Calibri"/>
                <w:sz w:val="22"/>
              </w:rPr>
              <w:t>-</w:t>
            </w:r>
          </w:p>
        </w:tc>
        <w:tc>
          <w:tcPr>
            <w:tcW w:w="11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99EB08D">
            <w:pPr>
              <w:spacing w:after="0" w:line="240" w:lineRule="auto"/>
              <w:jc w:val="center"/>
            </w:pPr>
            <w:r>
              <w:rPr>
                <w:rFonts w:ascii="Arial" w:hAnsi="Arial" w:eastAsia="Arial" w:cs="Arial"/>
                <w:color w:val="000000"/>
                <w:sz w:val="18"/>
              </w:rPr>
              <w:t>—</w:t>
            </w:r>
          </w:p>
        </w:tc>
        <w:tc>
          <w:tcPr>
            <w:tcW w:w="226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27E7C30D">
            <w:pPr>
              <w:spacing w:after="0" w:line="240" w:lineRule="auto"/>
              <w:jc w:val="center"/>
            </w:pPr>
            <w:r>
              <w:rPr>
                <w:rFonts w:ascii="Arial" w:hAnsi="Arial" w:eastAsia="Arial" w:cs="Arial"/>
                <w:color w:val="000000"/>
                <w:sz w:val="18"/>
              </w:rPr>
              <w:t>—</w:t>
            </w:r>
          </w:p>
        </w:tc>
        <w:tc>
          <w:tcPr>
            <w:tcW w:w="344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1329B8C">
            <w:pPr>
              <w:spacing w:after="0" w:line="240" w:lineRule="auto"/>
              <w:jc w:val="center"/>
            </w:pPr>
            <w:r>
              <w:rPr>
                <w:rFonts w:ascii="Arial" w:hAnsi="Arial" w:eastAsia="Arial" w:cs="Arial"/>
                <w:b/>
                <w:color w:val="000000"/>
                <w:sz w:val="18"/>
              </w:rPr>
              <w:t>Inaccessible – Password unknown</w:t>
            </w:r>
          </w:p>
        </w:tc>
      </w:tr>
      <w:tr w14:paraId="62090955">
        <w:tblPrEx>
          <w:tblCellMar>
            <w:top w:w="0" w:type="dxa"/>
            <w:left w:w="10" w:type="dxa"/>
            <w:bottom w:w="0" w:type="dxa"/>
            <w:right w:w="10" w:type="dxa"/>
          </w:tblCellMar>
        </w:tblPrEx>
        <w:tc>
          <w:tcPr>
            <w:tcW w:w="715"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6A5A06A2">
            <w:pPr>
              <w:spacing w:after="0" w:line="240" w:lineRule="auto"/>
              <w:jc w:val="center"/>
            </w:pPr>
            <w:r>
              <w:rPr>
                <w:rFonts w:ascii="Arial" w:hAnsi="Arial" w:eastAsia="Arial" w:cs="Arial"/>
                <w:color w:val="000000"/>
                <w:sz w:val="18"/>
              </w:rPr>
              <w:t>5</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1ABD7339">
            <w:pPr>
              <w:spacing w:after="0" w:line="240" w:lineRule="auto"/>
              <w:jc w:val="center"/>
            </w:pPr>
            <w:r>
              <w:rPr>
                <w:rFonts w:ascii="Arial" w:hAnsi="Arial" w:eastAsia="Arial" w:cs="Arial"/>
                <w:color w:val="000000"/>
                <w:sz w:val="18"/>
              </w:rPr>
              <w:t>HP</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70F9FEF6">
            <w:pPr>
              <w:spacing w:after="0" w:line="240" w:lineRule="auto"/>
              <w:jc w:val="center"/>
            </w:pPr>
            <w:r>
              <w:rPr>
                <w:rFonts w:ascii="Arial" w:hAnsi="Arial" w:eastAsia="Arial" w:cs="Arial"/>
                <w:color w:val="000000"/>
                <w:sz w:val="18"/>
              </w:rPr>
              <w:t>-</w:t>
            </w:r>
          </w:p>
        </w:tc>
        <w:tc>
          <w:tcPr>
            <w:tcW w:w="11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1B7187B">
            <w:pPr>
              <w:spacing w:after="0" w:line="240" w:lineRule="auto"/>
              <w:jc w:val="center"/>
            </w:pPr>
            <w:r>
              <w:rPr>
                <w:rFonts w:ascii="Arial" w:hAnsi="Arial" w:eastAsia="Arial" w:cs="Arial"/>
                <w:color w:val="000000"/>
                <w:sz w:val="18"/>
              </w:rPr>
              <w:t>—</w:t>
            </w:r>
          </w:p>
        </w:tc>
        <w:tc>
          <w:tcPr>
            <w:tcW w:w="226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2832FCEE">
            <w:pPr>
              <w:spacing w:after="0" w:line="240" w:lineRule="auto"/>
              <w:jc w:val="center"/>
            </w:pPr>
            <w:r>
              <w:rPr>
                <w:rFonts w:ascii="Arial" w:hAnsi="Arial" w:eastAsia="Arial" w:cs="Arial"/>
                <w:color w:val="000000"/>
                <w:sz w:val="18"/>
              </w:rPr>
              <w:t>—</w:t>
            </w:r>
          </w:p>
        </w:tc>
        <w:tc>
          <w:tcPr>
            <w:tcW w:w="344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71DEC8F">
            <w:pPr>
              <w:spacing w:after="0" w:line="240" w:lineRule="auto"/>
              <w:jc w:val="center"/>
            </w:pPr>
            <w:r>
              <w:rPr>
                <w:rFonts w:ascii="Arial" w:hAnsi="Arial" w:eastAsia="Arial" w:cs="Arial"/>
                <w:b/>
                <w:color w:val="000000"/>
                <w:sz w:val="18"/>
              </w:rPr>
              <w:t>Server computer – Not accessed</w:t>
            </w:r>
          </w:p>
        </w:tc>
      </w:tr>
      <w:tr w14:paraId="1E60E648">
        <w:tblPrEx>
          <w:tblCellMar>
            <w:top w:w="0" w:type="dxa"/>
            <w:left w:w="10" w:type="dxa"/>
            <w:bottom w:w="0" w:type="dxa"/>
            <w:right w:w="10" w:type="dxa"/>
          </w:tblCellMar>
        </w:tblPrEx>
        <w:tc>
          <w:tcPr>
            <w:tcW w:w="715"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FB7E47D">
            <w:pPr>
              <w:spacing w:after="0" w:line="240" w:lineRule="auto"/>
              <w:jc w:val="center"/>
            </w:pPr>
            <w:r>
              <w:rPr>
                <w:rFonts w:ascii="Arial" w:hAnsi="Arial" w:eastAsia="Arial" w:cs="Arial"/>
                <w:color w:val="000000"/>
                <w:sz w:val="18"/>
              </w:rPr>
              <w:t>6</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1CC54463">
            <w:pPr>
              <w:spacing w:after="0" w:line="240" w:lineRule="auto"/>
              <w:jc w:val="center"/>
            </w:pPr>
            <w:r>
              <w:rPr>
                <w:rFonts w:ascii="Arial" w:hAnsi="Arial" w:eastAsia="Arial" w:cs="Arial"/>
                <w:color w:val="000000"/>
                <w:sz w:val="18"/>
              </w:rPr>
              <w:t>HP</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56DD4D8D">
            <w:pPr>
              <w:spacing w:after="0" w:line="240" w:lineRule="auto"/>
              <w:jc w:val="center"/>
            </w:pPr>
            <w:r>
              <w:rPr>
                <w:rFonts w:ascii="Arial" w:hAnsi="Arial" w:eastAsia="Arial" w:cs="Arial"/>
                <w:color w:val="000000"/>
                <w:sz w:val="18"/>
              </w:rPr>
              <w:t>Core i3</w:t>
            </w:r>
          </w:p>
        </w:tc>
        <w:tc>
          <w:tcPr>
            <w:tcW w:w="11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2F4EDEC">
            <w:pPr>
              <w:spacing w:after="0" w:line="240" w:lineRule="auto"/>
              <w:jc w:val="center"/>
            </w:pPr>
            <w:r>
              <w:rPr>
                <w:rFonts w:ascii="Arial" w:hAnsi="Arial" w:eastAsia="Arial" w:cs="Arial"/>
                <w:color w:val="000000"/>
                <w:sz w:val="18"/>
              </w:rPr>
              <w:t>3.92 / 4 GB</w:t>
            </w:r>
          </w:p>
        </w:tc>
        <w:tc>
          <w:tcPr>
            <w:tcW w:w="226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9582618">
            <w:pPr>
              <w:spacing w:after="0" w:line="240" w:lineRule="auto"/>
              <w:jc w:val="center"/>
            </w:pPr>
            <w:r>
              <w:rPr>
                <w:rFonts w:ascii="Arial" w:hAnsi="Arial" w:eastAsia="Arial" w:cs="Arial"/>
                <w:color w:val="000000"/>
                <w:sz w:val="18"/>
              </w:rPr>
              <w:t>C: 4.51 | D: 13 | E: 108 GB</w:t>
            </w:r>
          </w:p>
        </w:tc>
        <w:tc>
          <w:tcPr>
            <w:tcW w:w="344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15BA1268">
            <w:pPr>
              <w:spacing w:after="0" w:line="240" w:lineRule="auto"/>
              <w:jc w:val="center"/>
            </w:pPr>
            <w:r>
              <w:rPr>
                <w:rFonts w:ascii="Arial" w:hAnsi="Arial" w:eastAsia="Arial" w:cs="Arial"/>
                <w:color w:val="000000"/>
                <w:sz w:val="18"/>
              </w:rPr>
              <w:t>Accessible – Low C: Drive</w:t>
            </w:r>
          </w:p>
        </w:tc>
      </w:tr>
      <w:tr w14:paraId="00938D13">
        <w:tblPrEx>
          <w:tblCellMar>
            <w:top w:w="0" w:type="dxa"/>
            <w:left w:w="10" w:type="dxa"/>
            <w:bottom w:w="0" w:type="dxa"/>
            <w:right w:w="10" w:type="dxa"/>
          </w:tblCellMar>
        </w:tblPrEx>
        <w:trPr>
          <w:trHeight w:val="1" w:hRule="atLeast"/>
        </w:trPr>
        <w:tc>
          <w:tcPr>
            <w:tcW w:w="715"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066F1FD4">
            <w:pPr>
              <w:spacing w:after="0" w:line="240" w:lineRule="auto"/>
              <w:jc w:val="center"/>
            </w:pPr>
            <w:r>
              <w:rPr>
                <w:rFonts w:ascii="Arial" w:hAnsi="Arial" w:eastAsia="Arial" w:cs="Arial"/>
                <w:color w:val="000000"/>
                <w:sz w:val="18"/>
              </w:rPr>
              <w:t>7</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7024C4AB">
            <w:pPr>
              <w:spacing w:after="0" w:line="240" w:lineRule="auto"/>
              <w:jc w:val="center"/>
            </w:pPr>
            <w:r>
              <w:rPr>
                <w:rFonts w:ascii="Arial" w:hAnsi="Arial" w:eastAsia="Arial" w:cs="Arial"/>
                <w:color w:val="000000"/>
                <w:sz w:val="18"/>
              </w:rPr>
              <w:t>HP</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D99C29A">
            <w:pPr>
              <w:spacing w:after="0" w:line="240" w:lineRule="auto"/>
              <w:jc w:val="center"/>
            </w:pPr>
            <w:r>
              <w:rPr>
                <w:rFonts w:ascii="Arial" w:hAnsi="Arial" w:eastAsia="Arial" w:cs="Arial"/>
                <w:color w:val="000000"/>
                <w:sz w:val="18"/>
              </w:rPr>
              <w:t>-</w:t>
            </w:r>
          </w:p>
        </w:tc>
        <w:tc>
          <w:tcPr>
            <w:tcW w:w="11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1ECB7486">
            <w:pPr>
              <w:spacing w:after="0" w:line="240" w:lineRule="auto"/>
              <w:jc w:val="center"/>
            </w:pPr>
            <w:r>
              <w:rPr>
                <w:rFonts w:ascii="Arial" w:hAnsi="Arial" w:eastAsia="Arial" w:cs="Arial"/>
                <w:color w:val="000000"/>
                <w:sz w:val="18"/>
              </w:rPr>
              <w:t>—</w:t>
            </w:r>
          </w:p>
        </w:tc>
        <w:tc>
          <w:tcPr>
            <w:tcW w:w="226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7E4205B4">
            <w:pPr>
              <w:spacing w:after="0" w:line="240" w:lineRule="auto"/>
              <w:jc w:val="center"/>
            </w:pPr>
            <w:r>
              <w:rPr>
                <w:rFonts w:ascii="Arial" w:hAnsi="Arial" w:eastAsia="Arial" w:cs="Arial"/>
                <w:color w:val="000000"/>
                <w:sz w:val="18"/>
              </w:rPr>
              <w:t>—</w:t>
            </w:r>
          </w:p>
        </w:tc>
        <w:tc>
          <w:tcPr>
            <w:tcW w:w="344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5E1C01A">
            <w:pPr>
              <w:spacing w:after="0" w:line="240" w:lineRule="auto"/>
              <w:jc w:val="center"/>
            </w:pPr>
            <w:r>
              <w:rPr>
                <w:rFonts w:ascii="Arial" w:hAnsi="Arial" w:eastAsia="Arial" w:cs="Arial"/>
                <w:b/>
                <w:color w:val="000000"/>
                <w:sz w:val="18"/>
              </w:rPr>
              <w:t>Inaccessible – No power cable</w:t>
            </w:r>
          </w:p>
        </w:tc>
      </w:tr>
      <w:tr w14:paraId="293626B4">
        <w:tblPrEx>
          <w:tblCellMar>
            <w:top w:w="0" w:type="dxa"/>
            <w:left w:w="10" w:type="dxa"/>
            <w:bottom w:w="0" w:type="dxa"/>
            <w:right w:w="10" w:type="dxa"/>
          </w:tblCellMar>
        </w:tblPrEx>
        <w:tc>
          <w:tcPr>
            <w:tcW w:w="715"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3797CD65">
            <w:pPr>
              <w:spacing w:after="0" w:line="240" w:lineRule="auto"/>
              <w:jc w:val="center"/>
            </w:pPr>
            <w:r>
              <w:rPr>
                <w:rFonts w:ascii="Arial" w:hAnsi="Arial" w:eastAsia="Arial" w:cs="Arial"/>
                <w:color w:val="000000"/>
                <w:sz w:val="18"/>
              </w:rPr>
              <w:t>8</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55AF7E13">
            <w:pPr>
              <w:spacing w:after="0" w:line="240" w:lineRule="auto"/>
              <w:jc w:val="center"/>
            </w:pPr>
            <w:r>
              <w:rPr>
                <w:rFonts w:ascii="Arial" w:hAnsi="Arial" w:eastAsia="Arial" w:cs="Arial"/>
                <w:color w:val="000000"/>
                <w:sz w:val="18"/>
              </w:rPr>
              <w:t>HP</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488470CC">
            <w:pPr>
              <w:spacing w:after="0" w:line="240" w:lineRule="auto"/>
              <w:jc w:val="center"/>
            </w:pPr>
            <w:r>
              <w:rPr>
                <w:rFonts w:ascii="Arial" w:hAnsi="Arial" w:eastAsia="Arial" w:cs="Arial"/>
                <w:color w:val="000000"/>
                <w:sz w:val="18"/>
              </w:rPr>
              <w:t>Core i3</w:t>
            </w:r>
          </w:p>
        </w:tc>
        <w:tc>
          <w:tcPr>
            <w:tcW w:w="11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1BE83068">
            <w:pPr>
              <w:spacing w:after="0" w:line="240" w:lineRule="auto"/>
              <w:jc w:val="center"/>
            </w:pPr>
            <w:r>
              <w:rPr>
                <w:rFonts w:ascii="Arial" w:hAnsi="Arial" w:eastAsia="Arial" w:cs="Arial"/>
                <w:color w:val="000000"/>
                <w:sz w:val="18"/>
              </w:rPr>
              <w:t>3.9 / 4 GB</w:t>
            </w:r>
          </w:p>
        </w:tc>
        <w:tc>
          <w:tcPr>
            <w:tcW w:w="226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3595C7A5">
            <w:pPr>
              <w:spacing w:after="0" w:line="240" w:lineRule="auto"/>
              <w:jc w:val="center"/>
            </w:pPr>
            <w:r>
              <w:rPr>
                <w:rFonts w:ascii="Arial" w:hAnsi="Arial" w:eastAsia="Arial" w:cs="Arial"/>
                <w:color w:val="000000"/>
                <w:sz w:val="18"/>
              </w:rPr>
              <w:t>C: 155 | D: 89 | E: 442 GB</w:t>
            </w:r>
          </w:p>
        </w:tc>
        <w:tc>
          <w:tcPr>
            <w:tcW w:w="344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4E18D1D1">
            <w:pPr>
              <w:spacing w:after="0" w:line="240" w:lineRule="auto"/>
              <w:jc w:val="center"/>
            </w:pPr>
            <w:r>
              <w:rPr>
                <w:rFonts w:ascii="Arial" w:hAnsi="Arial" w:eastAsia="Arial" w:cs="Arial"/>
                <w:color w:val="000000"/>
                <w:sz w:val="18"/>
              </w:rPr>
              <w:t>Accessible – Good condition</w:t>
            </w:r>
          </w:p>
        </w:tc>
      </w:tr>
      <w:tr w14:paraId="3C685542">
        <w:tblPrEx>
          <w:tblCellMar>
            <w:top w:w="0" w:type="dxa"/>
            <w:left w:w="10" w:type="dxa"/>
            <w:bottom w:w="0" w:type="dxa"/>
            <w:right w:w="10" w:type="dxa"/>
          </w:tblCellMar>
        </w:tblPrEx>
        <w:trPr>
          <w:trHeight w:val="1" w:hRule="atLeast"/>
        </w:trPr>
        <w:tc>
          <w:tcPr>
            <w:tcW w:w="715"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1D7790D3">
            <w:pPr>
              <w:spacing w:after="0" w:line="240" w:lineRule="auto"/>
              <w:jc w:val="center"/>
            </w:pPr>
            <w:r>
              <w:rPr>
                <w:rFonts w:ascii="Arial" w:hAnsi="Arial" w:eastAsia="Arial" w:cs="Arial"/>
                <w:color w:val="000000"/>
                <w:sz w:val="18"/>
              </w:rPr>
              <w:t>9</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0EFBA26E">
            <w:pPr>
              <w:spacing w:after="0" w:line="240" w:lineRule="auto"/>
              <w:jc w:val="center"/>
            </w:pPr>
            <w:r>
              <w:rPr>
                <w:rFonts w:ascii="Arial" w:hAnsi="Arial" w:eastAsia="Arial" w:cs="Arial"/>
                <w:color w:val="000000"/>
                <w:sz w:val="18"/>
              </w:rPr>
              <w:t>HP</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66931D24">
            <w:pPr>
              <w:spacing w:after="0" w:line="240" w:lineRule="auto"/>
              <w:jc w:val="center"/>
            </w:pPr>
            <w:r>
              <w:rPr>
                <w:rFonts w:ascii="Arial" w:hAnsi="Arial" w:eastAsia="Arial" w:cs="Arial"/>
                <w:color w:val="000000"/>
                <w:sz w:val="18"/>
              </w:rPr>
              <w:t>—</w:t>
            </w:r>
          </w:p>
        </w:tc>
        <w:tc>
          <w:tcPr>
            <w:tcW w:w="11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34D1DD59">
            <w:pPr>
              <w:spacing w:after="0" w:line="240" w:lineRule="auto"/>
              <w:jc w:val="center"/>
            </w:pPr>
            <w:r>
              <w:rPr>
                <w:rFonts w:ascii="Arial" w:hAnsi="Arial" w:eastAsia="Arial" w:cs="Arial"/>
                <w:color w:val="000000"/>
                <w:sz w:val="18"/>
              </w:rPr>
              <w:t>—</w:t>
            </w:r>
          </w:p>
        </w:tc>
        <w:tc>
          <w:tcPr>
            <w:tcW w:w="226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72256F0E">
            <w:pPr>
              <w:spacing w:after="0" w:line="240" w:lineRule="auto"/>
              <w:jc w:val="center"/>
            </w:pPr>
            <w:r>
              <w:rPr>
                <w:rFonts w:ascii="Arial" w:hAnsi="Arial" w:eastAsia="Arial" w:cs="Arial"/>
                <w:color w:val="000000"/>
                <w:sz w:val="18"/>
              </w:rPr>
              <w:t>—</w:t>
            </w:r>
          </w:p>
        </w:tc>
        <w:tc>
          <w:tcPr>
            <w:tcW w:w="344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2122501E">
            <w:pPr>
              <w:spacing w:after="0" w:line="240" w:lineRule="auto"/>
              <w:jc w:val="center"/>
            </w:pPr>
            <w:r>
              <w:rPr>
                <w:rFonts w:ascii="Arial" w:hAnsi="Arial" w:eastAsia="Arial" w:cs="Arial"/>
                <w:b/>
                <w:color w:val="000000"/>
                <w:sz w:val="18"/>
              </w:rPr>
              <w:t>Inaccessible – Password unknown</w:t>
            </w:r>
          </w:p>
        </w:tc>
      </w:tr>
      <w:tr w14:paraId="5CADE1CB">
        <w:tblPrEx>
          <w:tblCellMar>
            <w:top w:w="0" w:type="dxa"/>
            <w:left w:w="10" w:type="dxa"/>
            <w:bottom w:w="0" w:type="dxa"/>
            <w:right w:w="10" w:type="dxa"/>
          </w:tblCellMar>
        </w:tblPrEx>
        <w:trPr>
          <w:trHeight w:val="1" w:hRule="atLeast"/>
        </w:trPr>
        <w:tc>
          <w:tcPr>
            <w:tcW w:w="715"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99B8DF6">
            <w:pPr>
              <w:spacing w:after="0" w:line="240" w:lineRule="auto"/>
              <w:jc w:val="center"/>
            </w:pPr>
            <w:r>
              <w:rPr>
                <w:rFonts w:ascii="Arial" w:hAnsi="Arial" w:eastAsia="Arial" w:cs="Arial"/>
                <w:color w:val="000000"/>
                <w:sz w:val="18"/>
              </w:rPr>
              <w:t>10</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2FA1C6B2">
            <w:pPr>
              <w:spacing w:after="0" w:line="240" w:lineRule="auto"/>
              <w:jc w:val="center"/>
            </w:pPr>
            <w:r>
              <w:rPr>
                <w:rFonts w:ascii="Arial" w:hAnsi="Arial" w:eastAsia="Arial" w:cs="Arial"/>
                <w:color w:val="000000"/>
                <w:sz w:val="18"/>
              </w:rPr>
              <w:t>HP</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6C507A92">
            <w:pPr>
              <w:spacing w:after="0" w:line="240" w:lineRule="auto"/>
              <w:jc w:val="center"/>
            </w:pPr>
            <w:r>
              <w:rPr>
                <w:rFonts w:ascii="Arial" w:hAnsi="Arial" w:eastAsia="Arial" w:cs="Arial"/>
                <w:color w:val="000000"/>
                <w:sz w:val="18"/>
              </w:rPr>
              <w:t>—</w:t>
            </w:r>
          </w:p>
        </w:tc>
        <w:tc>
          <w:tcPr>
            <w:tcW w:w="11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667B200F">
            <w:pPr>
              <w:spacing w:after="0" w:line="240" w:lineRule="auto"/>
              <w:jc w:val="center"/>
            </w:pPr>
            <w:r>
              <w:rPr>
                <w:rFonts w:ascii="Arial" w:hAnsi="Arial" w:eastAsia="Arial" w:cs="Arial"/>
                <w:color w:val="000000"/>
                <w:sz w:val="18"/>
              </w:rPr>
              <w:t>—</w:t>
            </w:r>
          </w:p>
        </w:tc>
        <w:tc>
          <w:tcPr>
            <w:tcW w:w="226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1C89C461">
            <w:pPr>
              <w:spacing w:after="0" w:line="240" w:lineRule="auto"/>
              <w:jc w:val="center"/>
            </w:pPr>
            <w:r>
              <w:rPr>
                <w:rFonts w:ascii="Arial" w:hAnsi="Arial" w:eastAsia="Arial" w:cs="Arial"/>
                <w:color w:val="000000"/>
                <w:sz w:val="18"/>
              </w:rPr>
              <w:t>—</w:t>
            </w:r>
          </w:p>
        </w:tc>
        <w:tc>
          <w:tcPr>
            <w:tcW w:w="344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6C3F8A69">
            <w:pPr>
              <w:spacing w:after="0" w:line="240" w:lineRule="auto"/>
              <w:jc w:val="center"/>
            </w:pPr>
            <w:r>
              <w:rPr>
                <w:rFonts w:ascii="Arial" w:hAnsi="Arial" w:eastAsia="Arial" w:cs="Arial"/>
                <w:b/>
                <w:color w:val="000000"/>
                <w:sz w:val="18"/>
              </w:rPr>
              <w:t>Inaccessible – No power cable</w:t>
            </w:r>
          </w:p>
        </w:tc>
      </w:tr>
      <w:tr w14:paraId="5DC3881B">
        <w:tblPrEx>
          <w:tblCellMar>
            <w:top w:w="0" w:type="dxa"/>
            <w:left w:w="10" w:type="dxa"/>
            <w:bottom w:w="0" w:type="dxa"/>
            <w:right w:w="10" w:type="dxa"/>
          </w:tblCellMar>
        </w:tblPrEx>
        <w:trPr>
          <w:trHeight w:val="1" w:hRule="atLeast"/>
        </w:trPr>
        <w:tc>
          <w:tcPr>
            <w:tcW w:w="715"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15BC0822">
            <w:pPr>
              <w:spacing w:after="0" w:line="240" w:lineRule="auto"/>
              <w:jc w:val="center"/>
            </w:pPr>
            <w:r>
              <w:rPr>
                <w:rFonts w:ascii="Arial" w:hAnsi="Arial" w:eastAsia="Arial" w:cs="Arial"/>
                <w:color w:val="000000"/>
                <w:sz w:val="18"/>
              </w:rPr>
              <w:t>11</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6990BC97">
            <w:pPr>
              <w:spacing w:after="0" w:line="240" w:lineRule="auto"/>
              <w:jc w:val="center"/>
            </w:pPr>
            <w:r>
              <w:rPr>
                <w:rFonts w:ascii="Arial" w:hAnsi="Arial" w:eastAsia="Arial" w:cs="Arial"/>
                <w:color w:val="000000"/>
                <w:sz w:val="18"/>
              </w:rPr>
              <w:t>Lenovo</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709FEE8E">
            <w:pPr>
              <w:spacing w:after="0" w:line="240" w:lineRule="auto"/>
              <w:jc w:val="center"/>
            </w:pPr>
            <w:r>
              <w:rPr>
                <w:rFonts w:ascii="Arial" w:hAnsi="Arial" w:eastAsia="Arial" w:cs="Arial"/>
                <w:color w:val="000000"/>
                <w:sz w:val="18"/>
              </w:rPr>
              <w:t>Core i3</w:t>
            </w:r>
          </w:p>
        </w:tc>
        <w:tc>
          <w:tcPr>
            <w:tcW w:w="11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28FA789">
            <w:pPr>
              <w:spacing w:after="0" w:line="240" w:lineRule="auto"/>
              <w:jc w:val="center"/>
            </w:pPr>
            <w:r>
              <w:rPr>
                <w:rFonts w:ascii="Arial" w:hAnsi="Arial" w:eastAsia="Arial" w:cs="Arial"/>
                <w:color w:val="000000"/>
                <w:sz w:val="18"/>
              </w:rPr>
              <w:t>1 / 4 GB</w:t>
            </w:r>
          </w:p>
        </w:tc>
        <w:tc>
          <w:tcPr>
            <w:tcW w:w="226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1C1B069E">
            <w:pPr>
              <w:spacing w:after="0" w:line="240" w:lineRule="auto"/>
              <w:jc w:val="center"/>
            </w:pPr>
            <w:r>
              <w:rPr>
                <w:rFonts w:ascii="Arial" w:hAnsi="Arial" w:eastAsia="Arial" w:cs="Arial"/>
                <w:color w:val="000000"/>
                <w:sz w:val="18"/>
              </w:rPr>
              <w:t>C: 417 | D: 458 GB</w:t>
            </w:r>
          </w:p>
        </w:tc>
        <w:tc>
          <w:tcPr>
            <w:tcW w:w="344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53D998B0">
            <w:pPr>
              <w:spacing w:after="0" w:line="240" w:lineRule="auto"/>
              <w:jc w:val="center"/>
            </w:pPr>
            <w:r>
              <w:rPr>
                <w:rFonts w:ascii="Arial" w:hAnsi="Arial" w:eastAsia="Arial" w:cs="Arial"/>
                <w:color w:val="000000"/>
                <w:sz w:val="18"/>
              </w:rPr>
              <w:t>Accessible – Very Low RAM</w:t>
            </w:r>
          </w:p>
        </w:tc>
      </w:tr>
      <w:tr w14:paraId="7DD436D0">
        <w:tblPrEx>
          <w:tblCellMar>
            <w:top w:w="0" w:type="dxa"/>
            <w:left w:w="10" w:type="dxa"/>
            <w:bottom w:w="0" w:type="dxa"/>
            <w:right w:w="10" w:type="dxa"/>
          </w:tblCellMar>
        </w:tblPrEx>
        <w:trPr>
          <w:trHeight w:val="1" w:hRule="atLeast"/>
        </w:trPr>
        <w:tc>
          <w:tcPr>
            <w:tcW w:w="715"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31494A6D">
            <w:pPr>
              <w:spacing w:after="0" w:line="240" w:lineRule="auto"/>
              <w:jc w:val="center"/>
            </w:pPr>
            <w:r>
              <w:rPr>
                <w:rFonts w:ascii="Arial" w:hAnsi="Arial" w:eastAsia="Arial" w:cs="Arial"/>
                <w:color w:val="000000"/>
                <w:sz w:val="18"/>
              </w:rPr>
              <w:t>12</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63B91089">
            <w:pPr>
              <w:spacing w:after="0" w:line="240" w:lineRule="auto"/>
              <w:jc w:val="center"/>
            </w:pPr>
            <w:r>
              <w:rPr>
                <w:rFonts w:ascii="Arial" w:hAnsi="Arial" w:eastAsia="Arial" w:cs="Arial"/>
                <w:color w:val="000000"/>
                <w:sz w:val="18"/>
              </w:rPr>
              <w:t>HP</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4DBC48E9">
            <w:pPr>
              <w:spacing w:after="0" w:line="240" w:lineRule="auto"/>
              <w:jc w:val="center"/>
            </w:pPr>
            <w:r>
              <w:rPr>
                <w:rFonts w:ascii="Arial" w:hAnsi="Arial" w:eastAsia="Arial" w:cs="Arial"/>
                <w:color w:val="000000"/>
                <w:sz w:val="18"/>
              </w:rPr>
              <w:t>—</w:t>
            </w:r>
          </w:p>
        </w:tc>
        <w:tc>
          <w:tcPr>
            <w:tcW w:w="11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4B45F71F">
            <w:pPr>
              <w:spacing w:after="0" w:line="240" w:lineRule="auto"/>
              <w:jc w:val="center"/>
            </w:pPr>
            <w:r>
              <w:rPr>
                <w:rFonts w:ascii="Arial" w:hAnsi="Arial" w:eastAsia="Arial" w:cs="Arial"/>
                <w:color w:val="000000"/>
                <w:sz w:val="18"/>
              </w:rPr>
              <w:t>—</w:t>
            </w:r>
          </w:p>
        </w:tc>
        <w:tc>
          <w:tcPr>
            <w:tcW w:w="226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5626505A">
            <w:pPr>
              <w:spacing w:after="0" w:line="240" w:lineRule="auto"/>
              <w:jc w:val="center"/>
            </w:pPr>
            <w:r>
              <w:rPr>
                <w:rFonts w:ascii="Arial" w:hAnsi="Arial" w:eastAsia="Arial" w:cs="Arial"/>
                <w:color w:val="000000"/>
                <w:sz w:val="18"/>
              </w:rPr>
              <w:t>—</w:t>
            </w:r>
          </w:p>
        </w:tc>
        <w:tc>
          <w:tcPr>
            <w:tcW w:w="344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16E582B6">
            <w:pPr>
              <w:spacing w:after="0" w:line="240" w:lineRule="auto"/>
              <w:jc w:val="center"/>
            </w:pPr>
            <w:r>
              <w:rPr>
                <w:rFonts w:ascii="Arial" w:hAnsi="Arial" w:eastAsia="Arial" w:cs="Arial"/>
                <w:b/>
                <w:color w:val="000000"/>
                <w:sz w:val="18"/>
              </w:rPr>
              <w:t>Inaccessible – Could not retrieve details</w:t>
            </w:r>
          </w:p>
        </w:tc>
      </w:tr>
      <w:tr w14:paraId="304C9F7A">
        <w:tblPrEx>
          <w:tblCellMar>
            <w:top w:w="0" w:type="dxa"/>
            <w:left w:w="10" w:type="dxa"/>
            <w:bottom w:w="0" w:type="dxa"/>
            <w:right w:w="10" w:type="dxa"/>
          </w:tblCellMar>
        </w:tblPrEx>
        <w:tc>
          <w:tcPr>
            <w:tcW w:w="715"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5147BA54">
            <w:pPr>
              <w:spacing w:after="0" w:line="240" w:lineRule="auto"/>
              <w:jc w:val="center"/>
            </w:pPr>
            <w:r>
              <w:rPr>
                <w:rFonts w:ascii="Arial" w:hAnsi="Arial" w:eastAsia="Arial" w:cs="Arial"/>
                <w:color w:val="000000"/>
                <w:sz w:val="18"/>
              </w:rPr>
              <w:t>13</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7C41097">
            <w:pPr>
              <w:spacing w:after="0" w:line="240" w:lineRule="auto"/>
              <w:jc w:val="center"/>
            </w:pPr>
            <w:r>
              <w:rPr>
                <w:rFonts w:ascii="Arial" w:hAnsi="Arial" w:eastAsia="Arial" w:cs="Arial"/>
                <w:color w:val="000000"/>
                <w:sz w:val="18"/>
              </w:rPr>
              <w:t>HP</w:t>
            </w:r>
          </w:p>
        </w:tc>
        <w:tc>
          <w:tcPr>
            <w:tcW w:w="9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7BD5629">
            <w:pPr>
              <w:spacing w:after="0" w:line="240" w:lineRule="auto"/>
              <w:jc w:val="center"/>
            </w:pPr>
            <w:r>
              <w:rPr>
                <w:rFonts w:ascii="Arial" w:hAnsi="Arial" w:eastAsia="Arial" w:cs="Arial"/>
                <w:color w:val="000000"/>
                <w:sz w:val="18"/>
              </w:rPr>
              <w:t>—</w:t>
            </w:r>
          </w:p>
        </w:tc>
        <w:tc>
          <w:tcPr>
            <w:tcW w:w="110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459F2C8D">
            <w:pPr>
              <w:spacing w:after="0" w:line="240" w:lineRule="auto"/>
              <w:jc w:val="center"/>
            </w:pPr>
            <w:r>
              <w:rPr>
                <w:rFonts w:ascii="Arial" w:hAnsi="Arial" w:eastAsia="Arial" w:cs="Arial"/>
                <w:color w:val="000000"/>
                <w:sz w:val="18"/>
              </w:rPr>
              <w:t>—</w:t>
            </w:r>
          </w:p>
        </w:tc>
        <w:tc>
          <w:tcPr>
            <w:tcW w:w="226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067CE5E8">
            <w:pPr>
              <w:spacing w:after="0" w:line="240" w:lineRule="auto"/>
              <w:jc w:val="center"/>
            </w:pPr>
            <w:r>
              <w:rPr>
                <w:rFonts w:ascii="Arial" w:hAnsi="Arial" w:eastAsia="Arial" w:cs="Arial"/>
                <w:color w:val="000000"/>
                <w:sz w:val="18"/>
              </w:rPr>
              <w:t>—</w:t>
            </w:r>
          </w:p>
        </w:tc>
        <w:tc>
          <w:tcPr>
            <w:tcW w:w="3440" w:type="dxa"/>
            <w:tcBorders>
              <w:top w:val="single" w:color="AAAAAA" w:sz="0" w:space="0"/>
              <w:left w:val="single" w:color="AAAAAA" w:sz="0" w:space="0"/>
              <w:bottom w:val="single" w:color="AAAAAA" w:sz="0" w:space="0"/>
              <w:right w:val="single" w:color="AAAAAA" w:sz="0" w:space="0"/>
            </w:tcBorders>
            <w:shd w:val="clear" w:color="000000" w:fill="EEF4FB"/>
            <w:tcMar>
              <w:left w:w="120" w:type="dxa"/>
              <w:right w:w="120" w:type="dxa"/>
            </w:tcMar>
          </w:tcPr>
          <w:p w14:paraId="008CB01B">
            <w:pPr>
              <w:spacing w:after="0" w:line="240" w:lineRule="auto"/>
              <w:jc w:val="center"/>
            </w:pPr>
            <w:r>
              <w:rPr>
                <w:rFonts w:ascii="Arial" w:hAnsi="Arial" w:eastAsia="Arial" w:cs="Arial"/>
                <w:b/>
                <w:color w:val="000000"/>
                <w:sz w:val="18"/>
              </w:rPr>
              <w:t>Inaccessible – Password unknown</w:t>
            </w:r>
          </w:p>
        </w:tc>
      </w:tr>
      <w:tr w14:paraId="241A378E">
        <w:tblPrEx>
          <w:tblCellMar>
            <w:top w:w="0" w:type="dxa"/>
            <w:left w:w="10" w:type="dxa"/>
            <w:bottom w:w="0" w:type="dxa"/>
            <w:right w:w="10" w:type="dxa"/>
          </w:tblCellMar>
        </w:tblPrEx>
        <w:trPr>
          <w:trHeight w:val="1" w:hRule="atLeast"/>
        </w:trPr>
        <w:tc>
          <w:tcPr>
            <w:tcW w:w="715"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068ED07C">
            <w:pPr>
              <w:spacing w:after="0" w:line="240" w:lineRule="auto"/>
              <w:jc w:val="center"/>
            </w:pPr>
            <w:r>
              <w:rPr>
                <w:rFonts w:ascii="Arial" w:hAnsi="Arial" w:eastAsia="Arial" w:cs="Arial"/>
                <w:color w:val="000000"/>
                <w:sz w:val="18"/>
              </w:rPr>
              <w:t>14</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2FE0D6C3">
            <w:pPr>
              <w:spacing w:after="0" w:line="240" w:lineRule="auto"/>
              <w:jc w:val="center"/>
            </w:pPr>
            <w:r>
              <w:rPr>
                <w:rFonts w:ascii="Arial" w:hAnsi="Arial" w:eastAsia="Arial" w:cs="Arial"/>
                <w:color w:val="000000"/>
                <w:sz w:val="18"/>
              </w:rPr>
              <w:t>HP</w:t>
            </w:r>
          </w:p>
        </w:tc>
        <w:tc>
          <w:tcPr>
            <w:tcW w:w="9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5F9BD164">
            <w:pPr>
              <w:spacing w:after="0" w:line="240" w:lineRule="auto"/>
              <w:jc w:val="center"/>
            </w:pPr>
            <w:r>
              <w:rPr>
                <w:rFonts w:ascii="Arial" w:hAnsi="Arial" w:eastAsia="Arial" w:cs="Arial"/>
                <w:color w:val="000000"/>
                <w:sz w:val="18"/>
              </w:rPr>
              <w:t>Core i3</w:t>
            </w:r>
          </w:p>
        </w:tc>
        <w:tc>
          <w:tcPr>
            <w:tcW w:w="110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77BCC3A7">
            <w:pPr>
              <w:spacing w:after="0" w:line="240" w:lineRule="auto"/>
              <w:jc w:val="center"/>
            </w:pPr>
            <w:r>
              <w:rPr>
                <w:rFonts w:ascii="Arial" w:hAnsi="Arial" w:eastAsia="Arial" w:cs="Arial"/>
                <w:color w:val="000000"/>
                <w:sz w:val="18"/>
              </w:rPr>
              <w:t>1.5/4 GB</w:t>
            </w:r>
          </w:p>
        </w:tc>
        <w:tc>
          <w:tcPr>
            <w:tcW w:w="226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1FAAC96B">
            <w:pPr>
              <w:spacing w:after="0" w:line="240" w:lineRule="auto"/>
              <w:jc w:val="center"/>
            </w:pPr>
            <w:r>
              <w:rPr>
                <w:rFonts w:ascii="Arial" w:hAnsi="Arial" w:eastAsia="Arial" w:cs="Arial"/>
                <w:color w:val="000000"/>
                <w:sz w:val="18"/>
              </w:rPr>
              <w:t>C: 24/131</w:t>
            </w:r>
          </w:p>
        </w:tc>
        <w:tc>
          <w:tcPr>
            <w:tcW w:w="3440" w:type="dxa"/>
            <w:tcBorders>
              <w:top w:val="single" w:color="000000" w:sz="0" w:space="0"/>
              <w:left w:val="single" w:color="000000" w:sz="0" w:space="0"/>
              <w:bottom w:val="single" w:color="000000" w:sz="0" w:space="0"/>
              <w:right w:val="single" w:color="000000" w:sz="0" w:space="0"/>
            </w:tcBorders>
            <w:shd w:val="clear" w:color="000000" w:fill="AAAAAA"/>
            <w:tcMar>
              <w:left w:w="120" w:type="dxa"/>
              <w:right w:w="120" w:type="dxa"/>
            </w:tcMar>
          </w:tcPr>
          <w:p w14:paraId="75FDC923">
            <w:pPr>
              <w:spacing w:after="0" w:line="240" w:lineRule="auto"/>
              <w:jc w:val="center"/>
            </w:pPr>
            <w:r>
              <w:rPr>
                <w:rFonts w:ascii="Arial" w:hAnsi="Arial" w:eastAsia="Arial" w:cs="Arial"/>
                <w:color w:val="000000"/>
                <w:sz w:val="18"/>
              </w:rPr>
              <w:t>Accessible – Low RAM; C: 24 GB avail</w:t>
            </w:r>
          </w:p>
        </w:tc>
      </w:tr>
    </w:tbl>
    <w:p w14:paraId="1CD21589">
      <w:pPr>
        <w:pStyle w:val="5"/>
        <w:spacing w:line="360" w:lineRule="auto"/>
      </w:pPr>
      <w:bookmarkStart w:id="8" w:name="_Toc232431782"/>
      <w:r>
        <w:t>Findings</w:t>
      </w:r>
      <w:bookmarkEnd w:id="8"/>
    </w:p>
    <w:p w14:paraId="4290DF2B">
      <w:pPr>
        <w:pStyle w:val="29"/>
        <w:numPr>
          <w:ilvl w:val="0"/>
          <w:numId w:val="3"/>
        </w:numPr>
        <w:spacing w:line="360" w:lineRule="auto"/>
        <w:rPr>
          <w:rFonts w:eastAsia="Arial"/>
          <w:b/>
          <w:bCs/>
        </w:rPr>
      </w:pPr>
      <w:r>
        <w:rPr>
          <w:rFonts w:eastAsia="Arial"/>
          <w:b/>
          <w:bCs/>
        </w:rPr>
        <w:t>Operating System</w:t>
      </w:r>
    </w:p>
    <w:p w14:paraId="4ACE4984">
      <w:pPr>
        <w:spacing w:before="220" w:after="120" w:line="480" w:lineRule="auto"/>
        <w:jc w:val="both"/>
        <w:rPr>
          <w:rFonts w:eastAsia="Arial" w:cs="Times New Roman"/>
          <w:color w:val="000000"/>
        </w:rPr>
      </w:pPr>
      <w:r>
        <w:rPr>
          <w:rFonts w:eastAsia="Arial" w:cs="Times New Roman"/>
          <w:color w:val="000000"/>
        </w:rPr>
        <w:t>All computers are running Windows 10, last updated in 2020. This is causing the lagging and slow performance seen on every computers. They all need to be upgraded to Windows 11.</w:t>
      </w:r>
    </w:p>
    <w:p w14:paraId="66E71F13">
      <w:pPr>
        <w:pStyle w:val="29"/>
        <w:numPr>
          <w:ilvl w:val="0"/>
          <w:numId w:val="3"/>
        </w:numPr>
        <w:spacing w:before="220" w:after="120" w:line="480" w:lineRule="auto"/>
        <w:jc w:val="both"/>
        <w:rPr>
          <w:rFonts w:eastAsia="Arial" w:cs="Times New Roman"/>
          <w:color w:val="000000"/>
        </w:rPr>
      </w:pPr>
      <w:r>
        <w:rPr>
          <w:rFonts w:eastAsia="Arial" w:cs="Times New Roman"/>
          <w:b/>
          <w:color w:val="000000"/>
        </w:rPr>
        <w:t>Hardware Concerns</w:t>
      </w:r>
    </w:p>
    <w:p w14:paraId="4B9FF8BD">
      <w:pPr>
        <w:spacing w:before="220" w:after="120" w:line="480" w:lineRule="auto"/>
        <w:jc w:val="both"/>
        <w:rPr>
          <w:rFonts w:eastAsia="Arial" w:cs="Times New Roman"/>
          <w:color w:val="000000"/>
        </w:rPr>
      </w:pPr>
      <w:r>
        <w:rPr>
          <w:rFonts w:eastAsia="Arial" w:cs="Times New Roman"/>
          <w:color w:val="000000"/>
        </w:rPr>
        <w:t>Comp-1, Comp-11, and Comp-14 have very low RAM, which is making them slow. Comp-3 and Comp-6 are almost out of storage on their C: drive. These computers need a RAM upgrade and storage cleanup.</w:t>
      </w:r>
    </w:p>
    <w:p w14:paraId="53164685">
      <w:pPr>
        <w:pStyle w:val="29"/>
        <w:numPr>
          <w:ilvl w:val="0"/>
          <w:numId w:val="3"/>
        </w:numPr>
        <w:spacing w:before="220" w:after="120" w:line="480" w:lineRule="auto"/>
        <w:jc w:val="both"/>
        <w:rPr>
          <w:rFonts w:eastAsia="Arial" w:cs="Times New Roman"/>
          <w:color w:val="000000"/>
        </w:rPr>
      </w:pPr>
      <w:r>
        <w:rPr>
          <w:rFonts w:eastAsia="Arial" w:cs="Times New Roman"/>
          <w:b/>
          <w:color w:val="000000"/>
        </w:rPr>
        <w:t>Access Issues</w:t>
      </w:r>
    </w:p>
    <w:p w14:paraId="189C50AF">
      <w:pPr>
        <w:spacing w:before="220" w:after="120" w:line="480" w:lineRule="auto"/>
        <w:jc w:val="both"/>
        <w:rPr>
          <w:rFonts w:eastAsia="Arial" w:cs="Times New Roman"/>
          <w:color w:val="000000"/>
        </w:rPr>
      </w:pPr>
      <w:r>
        <w:rPr>
          <w:rFonts w:eastAsia="Arial" w:cs="Times New Roman"/>
          <w:color w:val="000000"/>
        </w:rPr>
        <w:t>Comp-4, Comp-9, and Comp-13 were locked we couldn't get the passwords. Comp-7 and Comp-10 had no power cable. Comp-12 couldn't be opened at all. These need to be sorted out before we can do anything with them.</w:t>
      </w:r>
    </w:p>
    <w:p w14:paraId="3FD0006C">
      <w:pPr>
        <w:pStyle w:val="29"/>
        <w:numPr>
          <w:ilvl w:val="0"/>
          <w:numId w:val="3"/>
        </w:numPr>
        <w:spacing w:before="220" w:after="120" w:line="480" w:lineRule="auto"/>
        <w:jc w:val="both"/>
        <w:rPr>
          <w:rFonts w:eastAsia="Arial" w:cs="Times New Roman"/>
          <w:color w:val="000000"/>
        </w:rPr>
      </w:pPr>
      <w:r>
        <w:rPr>
          <w:rFonts w:eastAsia="Arial" w:cs="Times New Roman"/>
          <w:b/>
          <w:color w:val="000000"/>
        </w:rPr>
        <w:t>What We Recommend</w:t>
      </w:r>
    </w:p>
    <w:p w14:paraId="29AD0794">
      <w:pPr>
        <w:spacing w:before="220" w:after="120" w:line="480" w:lineRule="auto"/>
        <w:jc w:val="both"/>
        <w:rPr>
          <w:rFonts w:ascii="Arial" w:hAnsi="Arial" w:eastAsia="Arial" w:cs="Arial"/>
          <w:color w:val="000000"/>
          <w:sz w:val="20"/>
        </w:rPr>
      </w:pPr>
      <w:r>
        <w:rPr>
          <w:rFonts w:eastAsia="Arial" w:cs="Times New Roman"/>
          <w:color w:val="000000"/>
        </w:rPr>
        <w:t xml:space="preserve">We are ready to upgrade all the computers, but first the client needs to do one thing get at least 1 to 2TB of storage and move all important data there as a backup. Once that's done and all access issues are fixed, we will come in and upgrade everything to Windows 11 and get all the computers </w:t>
      </w:r>
      <w:r>
        <w:rPr>
          <w:rFonts w:ascii="Arial" w:hAnsi="Arial" w:eastAsia="Arial" w:cs="Arial"/>
          <w:color w:val="000000"/>
          <w:sz w:val="20"/>
        </w:rPr>
        <w:t>running properly.</w:t>
      </w:r>
    </w:p>
    <w:p w14:paraId="6E087229">
      <w:pPr>
        <w:pStyle w:val="2"/>
        <w:rPr>
          <w:rFonts w:eastAsia="Arial"/>
        </w:rPr>
      </w:pPr>
      <w:r>
        <w:rPr>
          <w:rFonts w:eastAsia="Arial"/>
        </w:rPr>
        <w:t xml:space="preserve"> </w:t>
      </w:r>
      <w:bookmarkStart w:id="9" w:name="_Toc5844"/>
      <w:bookmarkStart w:id="10" w:name="_Toc232431783"/>
      <w:r>
        <w:rPr>
          <w:rFonts w:hint="default" w:eastAsia="Arial"/>
          <w:lang w:val="en-US"/>
        </w:rPr>
        <w:t xml:space="preserve">Phase </w:t>
      </w:r>
      <w:r>
        <w:rPr>
          <w:rFonts w:eastAsia="Arial"/>
        </w:rPr>
        <w:t>Progress Status</w:t>
      </w:r>
      <w:bookmarkEnd w:id="9"/>
      <w:bookmarkEnd w:id="10"/>
    </w:p>
    <w:p w14:paraId="55106DFA">
      <w:pPr>
        <w:rPr>
          <w:rFonts w:eastAsia="Arial"/>
        </w:rPr>
      </w:pPr>
    </w:p>
    <w:p w14:paraId="53C0F846">
      <w:pPr>
        <w:pStyle w:val="3"/>
        <w:rPr>
          <w:rFonts w:hint="default" w:ascii="Times New Roman" w:hAnsi="Times New Roman" w:cs="Times New Roman"/>
          <w:color w:val="auto"/>
        </w:rPr>
      </w:pPr>
      <w:bookmarkStart w:id="11" w:name="phase-progress-status"/>
      <w:r>
        <w:rPr>
          <w:rFonts w:hint="default" w:ascii="Times New Roman" w:hAnsi="Times New Roman" w:cs="Times New Roman"/>
          <w:color w:val="auto"/>
        </w:rPr>
        <w:t>2. Phase Progress Status</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1793"/>
        <w:gridCol w:w="2484"/>
        <w:gridCol w:w="2484"/>
        <w:gridCol w:w="1241"/>
      </w:tblGrid>
      <w:tr w14:paraId="1F45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1A8B764">
            <w:pPr>
              <w:pStyle w:val="32"/>
              <w:rPr>
                <w:rFonts w:hint="default" w:ascii="Times New Roman" w:hAnsi="Times New Roman" w:cs="Times New Roman"/>
                <w:color w:val="auto"/>
              </w:rPr>
            </w:pPr>
            <w:r>
              <w:rPr>
                <w:rFonts w:hint="default" w:ascii="Times New Roman" w:hAnsi="Times New Roman" w:cs="Times New Roman"/>
                <w:color w:val="auto"/>
              </w:rPr>
              <w:t>Phase</w:t>
            </w:r>
          </w:p>
        </w:tc>
        <w:tc>
          <w:p w14:paraId="1FA6A77F">
            <w:pPr>
              <w:pStyle w:val="32"/>
              <w:rPr>
                <w:rFonts w:hint="default" w:ascii="Times New Roman" w:hAnsi="Times New Roman" w:cs="Times New Roman"/>
                <w:color w:val="auto"/>
              </w:rPr>
            </w:pPr>
            <w:r>
              <w:rPr>
                <w:rFonts w:hint="default" w:ascii="Times New Roman" w:hAnsi="Times New Roman" w:cs="Times New Roman"/>
                <w:color w:val="auto"/>
              </w:rPr>
              <w:t>Description</w:t>
            </w:r>
          </w:p>
        </w:tc>
        <w:tc>
          <w:p w14:paraId="142D4772">
            <w:pPr>
              <w:pStyle w:val="32"/>
              <w:rPr>
                <w:rFonts w:hint="default" w:ascii="Times New Roman" w:hAnsi="Times New Roman" w:cs="Times New Roman"/>
                <w:color w:val="auto"/>
              </w:rPr>
            </w:pPr>
            <w:r>
              <w:rPr>
                <w:rFonts w:hint="default" w:ascii="Times New Roman" w:hAnsi="Times New Roman" w:cs="Times New Roman"/>
                <w:color w:val="auto"/>
              </w:rPr>
              <w:t>Planned Progress</w:t>
            </w:r>
          </w:p>
        </w:tc>
        <w:tc>
          <w:p w14:paraId="62727C48">
            <w:pPr>
              <w:pStyle w:val="32"/>
              <w:rPr>
                <w:rFonts w:hint="default" w:ascii="Times New Roman" w:hAnsi="Times New Roman" w:cs="Times New Roman"/>
                <w:color w:val="auto"/>
              </w:rPr>
            </w:pPr>
            <w:r>
              <w:rPr>
                <w:rFonts w:hint="default" w:ascii="Times New Roman" w:hAnsi="Times New Roman" w:cs="Times New Roman"/>
                <w:color w:val="auto"/>
              </w:rPr>
              <w:t>Current Progress</w:t>
            </w:r>
          </w:p>
        </w:tc>
        <w:tc>
          <w:p w14:paraId="273F6B5B">
            <w:pPr>
              <w:pStyle w:val="32"/>
              <w:rPr>
                <w:rFonts w:hint="default" w:ascii="Times New Roman" w:hAnsi="Times New Roman" w:cs="Times New Roman"/>
                <w:color w:val="auto"/>
              </w:rPr>
            </w:pPr>
            <w:r>
              <w:rPr>
                <w:rFonts w:hint="default" w:ascii="Times New Roman" w:hAnsi="Times New Roman" w:cs="Times New Roman"/>
                <w:color w:val="auto"/>
              </w:rPr>
              <w:t>Status</w:t>
            </w:r>
          </w:p>
        </w:tc>
      </w:tr>
      <w:tr w14:paraId="2BD0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055E0D">
            <w:pPr>
              <w:pStyle w:val="32"/>
              <w:rPr>
                <w:rFonts w:hint="default" w:ascii="Times New Roman" w:hAnsi="Times New Roman" w:cs="Times New Roman"/>
                <w:color w:val="auto"/>
              </w:rPr>
            </w:pPr>
            <w:r>
              <w:rPr>
                <w:rFonts w:hint="default" w:ascii="Times New Roman" w:hAnsi="Times New Roman" w:cs="Times New Roman"/>
                <w:color w:val="auto"/>
              </w:rPr>
              <w:t>Phase 1</w:t>
            </w:r>
          </w:p>
        </w:tc>
        <w:tc>
          <w:p w14:paraId="37E24533">
            <w:pPr>
              <w:pStyle w:val="32"/>
              <w:rPr>
                <w:rFonts w:hint="default" w:ascii="Times New Roman" w:hAnsi="Times New Roman" w:cs="Times New Roman"/>
                <w:color w:val="auto"/>
              </w:rPr>
            </w:pPr>
            <w:r>
              <w:rPr>
                <w:rFonts w:hint="default" w:ascii="Times New Roman" w:hAnsi="Times New Roman" w:cs="Times New Roman"/>
                <w:color w:val="auto"/>
              </w:rPr>
              <w:t>Infrastructure Assessment &amp; Website Design</w:t>
            </w:r>
          </w:p>
        </w:tc>
        <w:tc>
          <w:p w14:paraId="2005562B">
            <w:pPr>
              <w:pStyle w:val="32"/>
              <w:rPr>
                <w:rFonts w:hint="default" w:ascii="Times New Roman" w:hAnsi="Times New Roman" w:cs="Times New Roman"/>
                <w:color w:val="auto"/>
              </w:rPr>
            </w:pPr>
            <w:r>
              <w:rPr>
                <w:rFonts w:hint="default" w:ascii="Times New Roman" w:hAnsi="Times New Roman" w:cs="Times New Roman"/>
                <w:color w:val="auto"/>
              </w:rPr>
              <w:t>100%</w:t>
            </w:r>
          </w:p>
        </w:tc>
        <w:tc>
          <w:p w14:paraId="6D74BC1F">
            <w:pPr>
              <w:pStyle w:val="32"/>
              <w:rPr>
                <w:rFonts w:hint="default" w:ascii="Times New Roman" w:hAnsi="Times New Roman" w:cs="Times New Roman"/>
                <w:color w:val="auto"/>
              </w:rPr>
            </w:pPr>
            <w:r>
              <w:rPr>
                <w:rFonts w:hint="default" w:ascii="Times New Roman" w:hAnsi="Times New Roman" w:cs="Times New Roman"/>
                <w:color w:val="auto"/>
              </w:rPr>
              <w:t>50%</w:t>
            </w:r>
          </w:p>
        </w:tc>
        <w:tc>
          <w:p w14:paraId="29CCCA51">
            <w:pPr>
              <w:pStyle w:val="32"/>
              <w:rPr>
                <w:rFonts w:hint="default" w:ascii="Times New Roman" w:hAnsi="Times New Roman" w:cs="Times New Roman"/>
                <w:color w:val="auto"/>
              </w:rPr>
            </w:pPr>
            <w:r>
              <w:rPr>
                <w:rFonts w:hint="default" w:ascii="Times New Roman" w:hAnsi="Times New Roman" w:cs="Times New Roman"/>
                <w:color w:val="auto"/>
              </w:rPr>
              <w:t>In Progress</w:t>
            </w:r>
          </w:p>
        </w:tc>
      </w:tr>
      <w:tr w14:paraId="5F3D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1033C1">
            <w:pPr>
              <w:pStyle w:val="32"/>
              <w:rPr>
                <w:rFonts w:hint="default" w:ascii="Times New Roman" w:hAnsi="Times New Roman" w:cs="Times New Roman"/>
                <w:color w:val="auto"/>
              </w:rPr>
            </w:pPr>
            <w:r>
              <w:rPr>
                <w:rFonts w:hint="default" w:ascii="Times New Roman" w:hAnsi="Times New Roman" w:cs="Times New Roman"/>
                <w:color w:val="auto"/>
              </w:rPr>
              <w:t>Phase 2</w:t>
            </w:r>
          </w:p>
        </w:tc>
        <w:tc>
          <w:p w14:paraId="273C4CF0">
            <w:pPr>
              <w:pStyle w:val="32"/>
              <w:rPr>
                <w:rFonts w:hint="default" w:ascii="Times New Roman" w:hAnsi="Times New Roman" w:cs="Times New Roman"/>
                <w:color w:val="auto"/>
              </w:rPr>
            </w:pPr>
            <w:r>
              <w:rPr>
                <w:rFonts w:hint="default" w:ascii="Times New Roman" w:hAnsi="Times New Roman" w:cs="Times New Roman"/>
                <w:color w:val="auto"/>
              </w:rPr>
              <w:t>Digital Auction Management System Development</w:t>
            </w:r>
          </w:p>
        </w:tc>
        <w:tc>
          <w:p w14:paraId="69163092">
            <w:pPr>
              <w:pStyle w:val="32"/>
              <w:rPr>
                <w:rFonts w:hint="default" w:ascii="Times New Roman" w:hAnsi="Times New Roman" w:cs="Times New Roman"/>
                <w:color w:val="auto"/>
              </w:rPr>
            </w:pPr>
            <w:r>
              <w:rPr>
                <w:rFonts w:hint="default" w:ascii="Times New Roman" w:hAnsi="Times New Roman" w:cs="Times New Roman"/>
                <w:color w:val="auto"/>
              </w:rPr>
              <w:t>100%</w:t>
            </w:r>
          </w:p>
        </w:tc>
        <w:tc>
          <w:p w14:paraId="6805899E">
            <w:pPr>
              <w:pStyle w:val="32"/>
              <w:rPr>
                <w:rFonts w:hint="default" w:ascii="Times New Roman" w:hAnsi="Times New Roman" w:cs="Times New Roman"/>
                <w:color w:val="auto"/>
              </w:rPr>
            </w:pPr>
            <w:r>
              <w:rPr>
                <w:rFonts w:hint="default" w:ascii="Times New Roman" w:hAnsi="Times New Roman" w:cs="Times New Roman"/>
                <w:color w:val="auto"/>
              </w:rPr>
              <w:t>30%</w:t>
            </w:r>
          </w:p>
        </w:tc>
        <w:tc>
          <w:p w14:paraId="149CC743">
            <w:pPr>
              <w:pStyle w:val="32"/>
              <w:rPr>
                <w:rFonts w:hint="default" w:ascii="Times New Roman" w:hAnsi="Times New Roman" w:cs="Times New Roman"/>
                <w:color w:val="auto"/>
              </w:rPr>
            </w:pPr>
            <w:r>
              <w:rPr>
                <w:rFonts w:hint="default" w:ascii="Times New Roman" w:hAnsi="Times New Roman" w:cs="Times New Roman"/>
                <w:color w:val="auto"/>
              </w:rPr>
              <w:t>In Progress</w:t>
            </w:r>
          </w:p>
        </w:tc>
      </w:tr>
    </w:tbl>
    <w:p w14:paraId="5E7071D7">
      <w:pPr>
        <w:pStyle w:val="5"/>
        <w:rPr>
          <w:rFonts w:hint="default" w:ascii="Times New Roman" w:hAnsi="Times New Roman" w:cs="Times New Roman"/>
          <w:color w:val="auto"/>
        </w:rPr>
      </w:pPr>
      <w:bookmarkStart w:id="12" w:name="X256869939c8a38c9c18652aa961309cc13aecc5"/>
      <w:r>
        <w:rPr>
          <w:rFonts w:hint="default" w:ascii="Times New Roman" w:hAnsi="Times New Roman" w:cs="Times New Roman"/>
          <w:color w:val="auto"/>
        </w:rPr>
        <w:t>Phase 1: Infrastructure Assessment &amp; Website Design (50%)</w:t>
      </w:r>
    </w:p>
    <w:p w14:paraId="0263A8BD">
      <w:pPr>
        <w:pStyle w:val="34"/>
        <w:rPr>
          <w:rFonts w:hint="default" w:ascii="Times New Roman" w:hAnsi="Times New Roman" w:cs="Times New Roman"/>
          <w:color w:val="auto"/>
        </w:rPr>
      </w:pPr>
      <w:r>
        <w:rPr>
          <w:rFonts w:hint="default" w:ascii="Times New Roman" w:hAnsi="Times New Roman" w:cs="Times New Roman"/>
          <w:b/>
          <w:bCs/>
          <w:color w:val="auto"/>
        </w:rPr>
        <w:t>Completed Activities</w:t>
      </w:r>
    </w:p>
    <w:p w14:paraId="11C40813">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Physical assessment of office computers</w:t>
      </w:r>
    </w:p>
    <w:p w14:paraId="487DC207">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Hardware and operating system evaluation</w:t>
      </w:r>
    </w:p>
    <w:p w14:paraId="07BFB920">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Identification of infrastructure upgrade requirements</w:t>
      </w:r>
    </w:p>
    <w:p w14:paraId="5B6864E9">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Software Requirements Specification (SRS) approval</w:t>
      </w:r>
    </w:p>
    <w:p w14:paraId="3F352A18">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System architecture planning</w:t>
      </w:r>
    </w:p>
    <w:p w14:paraId="07C06F39">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Database design preparation</w:t>
      </w:r>
    </w:p>
    <w:p w14:paraId="2065C4E4">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UI/UX design activities</w:t>
      </w:r>
    </w:p>
    <w:p w14:paraId="00501555">
      <w:pPr>
        <w:pStyle w:val="34"/>
        <w:rPr>
          <w:rFonts w:hint="default" w:ascii="Times New Roman" w:hAnsi="Times New Roman" w:cs="Times New Roman"/>
          <w:color w:val="auto"/>
        </w:rPr>
      </w:pPr>
      <w:r>
        <w:rPr>
          <w:rFonts w:hint="default" w:ascii="Times New Roman" w:hAnsi="Times New Roman" w:cs="Times New Roman"/>
          <w:b/>
          <w:bCs/>
          <w:color w:val="auto"/>
        </w:rPr>
        <w:t>Remaining Activities</w:t>
      </w:r>
    </w:p>
    <w:p w14:paraId="5BC70545">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Resolve inaccessible computer issues</w:t>
      </w:r>
    </w:p>
    <w:p w14:paraId="324EDF97">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Complete infrastructure upgrade planning</w:t>
      </w:r>
    </w:p>
    <w:p w14:paraId="049FF2F6">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Backup and migration preparation</w:t>
      </w:r>
    </w:p>
    <w:p w14:paraId="3A60505B">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Finalize website design and prototype approval</w:t>
      </w:r>
    </w:p>
    <w:bookmarkEnd w:id="12"/>
    <w:p w14:paraId="03E3B855">
      <w:pPr>
        <w:pStyle w:val="5"/>
        <w:rPr>
          <w:rFonts w:hint="default" w:ascii="Times New Roman" w:hAnsi="Times New Roman" w:cs="Times New Roman"/>
          <w:color w:val="auto"/>
        </w:rPr>
      </w:pPr>
      <w:bookmarkStart w:id="13" w:name="X35e75fc7ebe2902a5d6437e94d9808d4dafd1eb"/>
      <w:r>
        <w:rPr>
          <w:rFonts w:hint="default" w:ascii="Times New Roman" w:hAnsi="Times New Roman" w:cs="Times New Roman"/>
          <w:color w:val="auto"/>
        </w:rPr>
        <w:t>Phase 2: Digital Auction Management System Development (30%)</w:t>
      </w:r>
    </w:p>
    <w:p w14:paraId="651AEEBC">
      <w:pPr>
        <w:pStyle w:val="34"/>
        <w:rPr>
          <w:rFonts w:hint="default" w:ascii="Times New Roman" w:hAnsi="Times New Roman" w:cs="Times New Roman"/>
          <w:color w:val="auto"/>
        </w:rPr>
      </w:pPr>
      <w:r>
        <w:rPr>
          <w:rFonts w:hint="default" w:ascii="Times New Roman" w:hAnsi="Times New Roman" w:cs="Times New Roman"/>
          <w:b/>
          <w:bCs/>
          <w:color w:val="auto"/>
        </w:rPr>
        <w:t>Completed Activities</w:t>
      </w:r>
    </w:p>
    <w:p w14:paraId="0BB76ABE">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Development environment setup</w:t>
      </w:r>
    </w:p>
    <w:p w14:paraId="0860DA60">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Core application structure implementation</w:t>
      </w:r>
    </w:p>
    <w:p w14:paraId="427A5382">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Database schema preparation</w:t>
      </w:r>
    </w:p>
    <w:p w14:paraId="45D8945B">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Initial User Management Module development</w:t>
      </w:r>
    </w:p>
    <w:p w14:paraId="2C970842">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Initial Auction Management Module development</w:t>
      </w:r>
    </w:p>
    <w:p w14:paraId="212F15EA">
      <w:pPr>
        <w:pStyle w:val="34"/>
        <w:rPr>
          <w:rFonts w:hint="default" w:ascii="Times New Roman" w:hAnsi="Times New Roman" w:cs="Times New Roman"/>
          <w:color w:val="auto"/>
        </w:rPr>
      </w:pPr>
      <w:r>
        <w:rPr>
          <w:rFonts w:hint="default" w:ascii="Times New Roman" w:hAnsi="Times New Roman" w:cs="Times New Roman"/>
          <w:b/>
          <w:bCs/>
          <w:color w:val="auto"/>
        </w:rPr>
        <w:t>Remaining Activities</w:t>
      </w:r>
    </w:p>
    <w:p w14:paraId="42FF2F21">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Bid Management Module</w:t>
      </w:r>
    </w:p>
    <w:p w14:paraId="5268F6C8">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Auction Scheduling Module</w:t>
      </w:r>
    </w:p>
    <w:p w14:paraId="048327C8">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Reporting and Analytics Module</w:t>
      </w:r>
    </w:p>
    <w:p w14:paraId="7F2D5723">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Notification Services</w:t>
      </w:r>
    </w:p>
    <w:p w14:paraId="6928410C">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Mobile Application Development</w:t>
      </w:r>
    </w:p>
    <w:p w14:paraId="70A761A8">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System Integration Testing</w:t>
      </w:r>
    </w:p>
    <w:p w14:paraId="7AA7F823">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User Acceptance Testing (UAT)</w:t>
      </w:r>
    </w:p>
    <w:p w14:paraId="28B71336">
      <w:pPr>
        <w:pStyle w:val="32"/>
        <w:numPr>
          <w:ilvl w:val="0"/>
          <w:numId w:val="4"/>
        </w:numPr>
        <w:rPr>
          <w:rFonts w:hint="default" w:ascii="Times New Roman" w:hAnsi="Times New Roman" w:cs="Times New Roman"/>
          <w:color w:val="auto"/>
        </w:rPr>
      </w:pPr>
      <w:r>
        <w:rPr>
          <w:rFonts w:hint="default" w:ascii="Times New Roman" w:hAnsi="Times New Roman" w:cs="Times New Roman"/>
          <w:color w:val="auto"/>
        </w:rPr>
        <w:t>Deployment and Training</w:t>
      </w:r>
    </w:p>
    <w:bookmarkEnd w:id="13"/>
    <w:p w14:paraId="42367CF8">
      <w:pPr>
        <w:pStyle w:val="5"/>
        <w:rPr>
          <w:rFonts w:hint="default" w:ascii="Times New Roman" w:hAnsi="Times New Roman" w:cs="Times New Roman"/>
          <w:color w:val="auto"/>
        </w:rPr>
      </w:pPr>
      <w:bookmarkStart w:id="14" w:name="overall-project-progress"/>
      <w:r>
        <w:rPr>
          <w:rFonts w:hint="default" w:ascii="Times New Roman" w:hAnsi="Times New Roman" w:cs="Times New Roman"/>
          <w:color w:val="auto"/>
        </w:rPr>
        <w:t>Overall Project Progress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0"/>
        <w:gridCol w:w="1043"/>
      </w:tblGrid>
      <w:tr w14:paraId="31CD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B604E04">
            <w:pPr>
              <w:pStyle w:val="32"/>
              <w:rPr>
                <w:rFonts w:hint="default" w:ascii="Times New Roman" w:hAnsi="Times New Roman" w:cs="Times New Roman"/>
                <w:color w:val="auto"/>
              </w:rPr>
            </w:pPr>
            <w:r>
              <w:rPr>
                <w:rFonts w:hint="default" w:ascii="Times New Roman" w:hAnsi="Times New Roman" w:cs="Times New Roman"/>
                <w:color w:val="auto"/>
              </w:rPr>
              <w:t>Component</w:t>
            </w:r>
          </w:p>
        </w:tc>
        <w:tc>
          <w:p w14:paraId="601B1F05">
            <w:pPr>
              <w:pStyle w:val="32"/>
              <w:rPr>
                <w:rFonts w:hint="default" w:ascii="Times New Roman" w:hAnsi="Times New Roman" w:cs="Times New Roman"/>
                <w:color w:val="auto"/>
              </w:rPr>
            </w:pPr>
            <w:r>
              <w:rPr>
                <w:rFonts w:hint="default" w:ascii="Times New Roman" w:hAnsi="Times New Roman" w:cs="Times New Roman"/>
                <w:color w:val="auto"/>
              </w:rPr>
              <w:t>Progress</w:t>
            </w:r>
          </w:p>
        </w:tc>
      </w:tr>
      <w:tr w14:paraId="4B2D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9D5312">
            <w:pPr>
              <w:pStyle w:val="32"/>
              <w:rPr>
                <w:rFonts w:hint="default" w:ascii="Times New Roman" w:hAnsi="Times New Roman" w:cs="Times New Roman"/>
                <w:color w:val="auto"/>
              </w:rPr>
            </w:pPr>
            <w:r>
              <w:rPr>
                <w:rFonts w:hint="default" w:ascii="Times New Roman" w:hAnsi="Times New Roman" w:cs="Times New Roman"/>
                <w:color w:val="auto"/>
              </w:rPr>
              <w:t>Requirements &amp; Planning</w:t>
            </w:r>
          </w:p>
        </w:tc>
        <w:tc>
          <w:p w14:paraId="64741292">
            <w:pPr>
              <w:pStyle w:val="32"/>
              <w:rPr>
                <w:rFonts w:hint="default" w:ascii="Times New Roman" w:hAnsi="Times New Roman" w:cs="Times New Roman"/>
                <w:color w:val="auto"/>
              </w:rPr>
            </w:pPr>
            <w:r>
              <w:rPr>
                <w:rFonts w:hint="default" w:ascii="Times New Roman" w:hAnsi="Times New Roman" w:cs="Times New Roman"/>
                <w:color w:val="auto"/>
              </w:rPr>
              <w:t>100%</w:t>
            </w:r>
          </w:p>
        </w:tc>
      </w:tr>
      <w:tr w14:paraId="119E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BAC309">
            <w:pPr>
              <w:pStyle w:val="32"/>
              <w:rPr>
                <w:rFonts w:hint="default" w:ascii="Times New Roman" w:hAnsi="Times New Roman" w:cs="Times New Roman"/>
                <w:color w:val="auto"/>
              </w:rPr>
            </w:pPr>
            <w:r>
              <w:rPr>
                <w:rFonts w:hint="default" w:ascii="Times New Roman" w:hAnsi="Times New Roman" w:cs="Times New Roman"/>
                <w:color w:val="auto"/>
              </w:rPr>
              <w:t>Infrastructure Assessment</w:t>
            </w:r>
          </w:p>
        </w:tc>
        <w:tc>
          <w:p w14:paraId="3FEB9B01">
            <w:pPr>
              <w:pStyle w:val="32"/>
              <w:rPr>
                <w:rFonts w:hint="default" w:ascii="Times New Roman" w:hAnsi="Times New Roman" w:cs="Times New Roman"/>
                <w:color w:val="auto"/>
              </w:rPr>
            </w:pPr>
            <w:r>
              <w:rPr>
                <w:rFonts w:hint="default" w:ascii="Times New Roman" w:hAnsi="Times New Roman" w:cs="Times New Roman"/>
                <w:color w:val="auto"/>
              </w:rPr>
              <w:t>50%</w:t>
            </w:r>
          </w:p>
        </w:tc>
      </w:tr>
      <w:tr w14:paraId="22E4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4E800A">
            <w:pPr>
              <w:pStyle w:val="32"/>
              <w:rPr>
                <w:rFonts w:hint="default" w:ascii="Times New Roman" w:hAnsi="Times New Roman" w:cs="Times New Roman"/>
                <w:color w:val="auto"/>
              </w:rPr>
            </w:pPr>
            <w:r>
              <w:rPr>
                <w:rFonts w:hint="default" w:ascii="Times New Roman" w:hAnsi="Times New Roman" w:cs="Times New Roman"/>
                <w:color w:val="auto"/>
              </w:rPr>
              <w:t>UI/UX Design</w:t>
            </w:r>
          </w:p>
        </w:tc>
        <w:tc>
          <w:p w14:paraId="002987A2">
            <w:pPr>
              <w:pStyle w:val="32"/>
              <w:rPr>
                <w:rFonts w:hint="default" w:ascii="Times New Roman" w:hAnsi="Times New Roman" w:cs="Times New Roman"/>
                <w:color w:val="auto"/>
              </w:rPr>
            </w:pPr>
            <w:r>
              <w:rPr>
                <w:rFonts w:hint="default" w:ascii="Times New Roman" w:hAnsi="Times New Roman" w:cs="Times New Roman"/>
                <w:color w:val="auto"/>
              </w:rPr>
              <w:t>60%</w:t>
            </w:r>
          </w:p>
        </w:tc>
      </w:tr>
      <w:tr w14:paraId="765F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72C743">
            <w:pPr>
              <w:pStyle w:val="32"/>
              <w:rPr>
                <w:rFonts w:hint="default" w:ascii="Times New Roman" w:hAnsi="Times New Roman" w:cs="Times New Roman"/>
                <w:color w:val="auto"/>
              </w:rPr>
            </w:pPr>
            <w:r>
              <w:rPr>
                <w:rFonts w:hint="default" w:ascii="Times New Roman" w:hAnsi="Times New Roman" w:cs="Times New Roman"/>
                <w:color w:val="auto"/>
              </w:rPr>
              <w:t>Database Design</w:t>
            </w:r>
          </w:p>
        </w:tc>
        <w:tc>
          <w:p w14:paraId="1B5086A7">
            <w:pPr>
              <w:pStyle w:val="32"/>
              <w:rPr>
                <w:rFonts w:hint="default" w:ascii="Times New Roman" w:hAnsi="Times New Roman" w:cs="Times New Roman"/>
                <w:color w:val="auto"/>
              </w:rPr>
            </w:pPr>
            <w:r>
              <w:rPr>
                <w:rFonts w:hint="default" w:ascii="Times New Roman" w:hAnsi="Times New Roman" w:cs="Times New Roman"/>
                <w:color w:val="auto"/>
              </w:rPr>
              <w:t>70%</w:t>
            </w:r>
          </w:p>
        </w:tc>
      </w:tr>
      <w:tr w14:paraId="16F3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04EE81">
            <w:pPr>
              <w:pStyle w:val="32"/>
              <w:rPr>
                <w:rFonts w:hint="default" w:ascii="Times New Roman" w:hAnsi="Times New Roman" w:cs="Times New Roman"/>
                <w:color w:val="auto"/>
              </w:rPr>
            </w:pPr>
            <w:r>
              <w:rPr>
                <w:rFonts w:hint="default" w:ascii="Times New Roman" w:hAnsi="Times New Roman" w:cs="Times New Roman"/>
                <w:color w:val="auto"/>
              </w:rPr>
              <w:t>Core Development</w:t>
            </w:r>
          </w:p>
        </w:tc>
        <w:tc>
          <w:p w14:paraId="6C145053">
            <w:pPr>
              <w:pStyle w:val="32"/>
              <w:rPr>
                <w:rFonts w:hint="default" w:ascii="Times New Roman" w:hAnsi="Times New Roman" w:cs="Times New Roman"/>
                <w:color w:val="auto"/>
              </w:rPr>
            </w:pPr>
            <w:r>
              <w:rPr>
                <w:rFonts w:hint="default" w:ascii="Times New Roman" w:hAnsi="Times New Roman" w:cs="Times New Roman"/>
                <w:color w:val="auto"/>
              </w:rPr>
              <w:t>30%</w:t>
            </w:r>
          </w:p>
        </w:tc>
      </w:tr>
      <w:tr w14:paraId="22BBF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AE2168">
            <w:pPr>
              <w:pStyle w:val="32"/>
              <w:rPr>
                <w:rFonts w:hint="default" w:ascii="Times New Roman" w:hAnsi="Times New Roman" w:cs="Times New Roman"/>
                <w:color w:val="auto"/>
              </w:rPr>
            </w:pPr>
            <w:r>
              <w:rPr>
                <w:rFonts w:hint="default" w:ascii="Times New Roman" w:hAnsi="Times New Roman" w:cs="Times New Roman"/>
                <w:color w:val="auto"/>
              </w:rPr>
              <w:t>Testing</w:t>
            </w:r>
          </w:p>
        </w:tc>
        <w:tc>
          <w:p w14:paraId="2A2B4768">
            <w:pPr>
              <w:pStyle w:val="32"/>
              <w:rPr>
                <w:rFonts w:hint="default" w:ascii="Times New Roman" w:hAnsi="Times New Roman" w:cs="Times New Roman"/>
                <w:color w:val="auto"/>
              </w:rPr>
            </w:pPr>
            <w:r>
              <w:rPr>
                <w:rFonts w:hint="default" w:ascii="Times New Roman" w:hAnsi="Times New Roman" w:cs="Times New Roman"/>
                <w:color w:val="auto"/>
              </w:rPr>
              <w:t>0%</w:t>
            </w:r>
          </w:p>
        </w:tc>
      </w:tr>
      <w:tr w14:paraId="04AD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E2806D">
            <w:pPr>
              <w:pStyle w:val="32"/>
              <w:rPr>
                <w:rFonts w:hint="default" w:ascii="Times New Roman" w:hAnsi="Times New Roman" w:cs="Times New Roman"/>
                <w:color w:val="auto"/>
              </w:rPr>
            </w:pPr>
            <w:r>
              <w:rPr>
                <w:rFonts w:hint="default" w:ascii="Times New Roman" w:hAnsi="Times New Roman" w:cs="Times New Roman"/>
                <w:color w:val="auto"/>
              </w:rPr>
              <w:t>Deployment</w:t>
            </w:r>
          </w:p>
        </w:tc>
        <w:tc>
          <w:p w14:paraId="52BC2023">
            <w:pPr>
              <w:pStyle w:val="32"/>
              <w:rPr>
                <w:rFonts w:hint="default" w:ascii="Times New Roman" w:hAnsi="Times New Roman" w:cs="Times New Roman"/>
                <w:color w:val="auto"/>
              </w:rPr>
            </w:pPr>
            <w:r>
              <w:rPr>
                <w:rFonts w:hint="default" w:ascii="Times New Roman" w:hAnsi="Times New Roman" w:cs="Times New Roman"/>
                <w:color w:val="auto"/>
              </w:rPr>
              <w:t>0%</w:t>
            </w:r>
          </w:p>
        </w:tc>
      </w:tr>
    </w:tbl>
    <w:p w14:paraId="67FD937E">
      <w:pPr>
        <w:pStyle w:val="4"/>
        <w:rPr>
          <w:rFonts w:hint="default" w:ascii="Times New Roman" w:hAnsi="Times New Roman" w:cs="Times New Roman"/>
          <w:color w:val="auto"/>
        </w:rPr>
      </w:pPr>
      <w:r>
        <w:rPr>
          <w:rFonts w:hint="default" w:ascii="Times New Roman" w:hAnsi="Times New Roman" w:cs="Times New Roman"/>
          <w:b/>
          <w:bCs/>
          <w:color w:val="auto"/>
        </w:rPr>
        <w:t>Overall Project Completion:</w:t>
      </w:r>
      <w:r>
        <w:rPr>
          <w:rFonts w:hint="default" w:ascii="Times New Roman" w:hAnsi="Times New Roman" w:cs="Times New Roman"/>
          <w:color w:val="auto"/>
        </w:rPr>
        <w:t xml:space="preserve"> </w:t>
      </w:r>
      <w:r>
        <w:rPr>
          <w:rFonts w:hint="default" w:ascii="Times New Roman" w:hAnsi="Times New Roman" w:cs="Times New Roman"/>
          <w:b/>
          <w:bCs/>
          <w:color w:val="auto"/>
        </w:rPr>
        <w:t>40%</w:t>
      </w:r>
      <w:bookmarkStart w:id="15" w:name="_GoBack"/>
      <w:bookmarkEnd w:id="15"/>
    </w:p>
    <w:p w14:paraId="4E6225D1">
      <w:pPr>
        <w:pStyle w:val="4"/>
        <w:rPr>
          <w:rFonts w:hint="default" w:ascii="Times New Roman" w:hAnsi="Times New Roman" w:cs="Times New Roman"/>
          <w:color w:val="auto"/>
        </w:rPr>
      </w:pPr>
      <w:r>
        <w:rPr>
          <w:rFonts w:hint="default" w:ascii="Times New Roman" w:hAnsi="Times New Roman" w:cs="Times New Roman"/>
          <w:color w:val="auto"/>
        </w:rPr>
        <w:t>The project remains on track, with requirements finalized and development activities progressing according to plan. Infrastructure upgrade activities are pending client backup preparation and resolution of computer access issues.</w:t>
      </w:r>
    </w:p>
    <w:bookmarkEnd w:id="11"/>
    <w:bookmarkEnd w:id="14"/>
    <w:p w14:paraId="67A0F996">
      <w:pPr>
        <w:rPr>
          <w:rFonts w:eastAsia="Arial"/>
        </w:rPr>
      </w:pPr>
    </w:p>
    <w:sectPr>
      <w:footerReference r:id="rId5" w:type="default"/>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Display">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ptos">
    <w:altName w:val="Segoe UI"/>
    <w:panose1 w:val="020B0004020202020204"/>
    <w:charset w:val="86"/>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3E5AB">
    <w:pPr>
      <w:pStyle w:val="14"/>
    </w:pPr>
    <w:r>
      <mc:AlternateContent>
        <mc:Choice Requires="wps">
          <w:drawing>
            <wp:anchor distT="0" distB="0" distL="114300" distR="114300" simplePos="0" relativeHeight="251660288" behindDoc="0" locked="0" layoutInCell="1" allowOverlap="1">
              <wp:simplePos x="0" y="0"/>
              <wp:positionH relativeFrom="margin">
                <wp:posOffset>2834005</wp:posOffset>
              </wp:positionH>
              <wp:positionV relativeFrom="paragraph">
                <wp:posOffset>-60960</wp:posOffset>
              </wp:positionV>
              <wp:extent cx="368300" cy="321310"/>
              <wp:effectExtent l="0" t="0" r="0" b="0"/>
              <wp:wrapNone/>
              <wp:docPr id="2" name="Text Box 2"/>
              <wp:cNvGraphicFramePr/>
              <a:graphic xmlns:a="http://schemas.openxmlformats.org/drawingml/2006/main">
                <a:graphicData uri="http://schemas.microsoft.com/office/word/2010/wordprocessingShape">
                  <wps:wsp>
                    <wps:cNvSpPr txBox="1"/>
                    <wps:spPr>
                      <a:xfrm>
                        <a:off x="0" y="0"/>
                        <a:ext cx="368300" cy="321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7F6B8">
                          <w:pPr>
                            <w:pStyle w:val="14"/>
                            <w:rPr>
                              <w:b/>
                              <w:bCs/>
                              <w:sz w:val="24"/>
                              <w:szCs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15pt;margin-top:-4.8pt;height:25.3pt;width:29pt;mso-position-horizontal-relative:margin;z-index:251660288;mso-width-relative:page;mso-height-relative:page;" filled="f" stroked="f" coordsize="21600,21600" o:gfxdata="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K5zk9YA&#10;AAAJAQAADwAAAAAAAAABACAAAAAiAAAAZHJzL2Rvd25yZXYueG1sUEsBAhQAFAAAAAgAh07iQCxJ&#10;ZMshAgAAVAQAAA4AAAAAAAAAAQAgAAAAJQEAAGRycy9lMm9Eb2MueG1sUEsFBgAAAAAGAAYAWQEA&#10;ALgFAAAAAA==&#10;">
              <v:fill on="f" focussize="0,0"/>
              <v:stroke on="f" weight="0.5pt"/>
              <v:imagedata o:title=""/>
              <o:lock v:ext="edit" aspectratio="f"/>
              <v:textbox inset="0mm,0mm,0mm,0mm">
                <w:txbxContent>
                  <w:p w14:paraId="2607F6B8">
                    <w:pPr>
                      <w:pStyle w:val="14"/>
                      <w:rPr>
                        <w:b/>
                        <w:bCs/>
                        <w:sz w:val="24"/>
                        <w:szCs w:val="24"/>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29276A36"/>
    <w:multiLevelType w:val="multilevel"/>
    <w:tmpl w:val="29276A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9A86BE4"/>
    <w:multiLevelType w:val="multilevel"/>
    <w:tmpl w:val="49A86BE4"/>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5CDD4D40"/>
    <w:multiLevelType w:val="multilevel"/>
    <w:tmpl w:val="5CDD4D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686"/>
    <w:rsid w:val="00193D9B"/>
    <w:rsid w:val="0042553B"/>
    <w:rsid w:val="00657E4B"/>
    <w:rsid w:val="00876686"/>
    <w:rsid w:val="008C127B"/>
    <w:rsid w:val="008F5C77"/>
    <w:rsid w:val="00CF2D01"/>
    <w:rsid w:val="00E5016D"/>
    <w:rsid w:val="00F13834"/>
    <w:rsid w:val="00F71B06"/>
    <w:rsid w:val="361913CE"/>
    <w:rsid w:val="40075BB9"/>
    <w:rsid w:val="44EA4F2C"/>
    <w:rsid w:val="47692262"/>
    <w:rsid w:val="4D021D86"/>
    <w:rsid w:val="4DFC4171"/>
    <w:rsid w:val="72262F7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EastAsia" w:cstheme="minorBidi"/>
      <w:kern w:val="2"/>
      <w:sz w:val="24"/>
      <w:szCs w:val="24"/>
      <w:lang w:val="en-GB" w:eastAsia="en-GB" w:bidi="ar-SA"/>
      <w14:ligatures w14:val="standardContextual"/>
    </w:rPr>
  </w:style>
  <w:style w:type="paragraph" w:styleId="2">
    <w:name w:val="heading 1"/>
    <w:basedOn w:val="1"/>
    <w:next w:val="1"/>
    <w:link w:val="20"/>
    <w:qFormat/>
    <w:uiPriority w:val="9"/>
    <w:pPr>
      <w:keepNext/>
      <w:keepLines/>
      <w:numPr>
        <w:ilvl w:val="0"/>
        <w:numId w:val="1"/>
      </w:numPr>
      <w:spacing w:before="240" w:after="0"/>
      <w:outlineLvl w:val="0"/>
    </w:pPr>
    <w:rPr>
      <w:rFonts w:eastAsiaTheme="majorEastAsia" w:cstheme="majorBidi"/>
      <w:b/>
      <w:color w:val="000000" w:themeColor="text1"/>
      <w:sz w:val="32"/>
      <w:szCs w:val="32"/>
      <w14:textFill>
        <w14:solidFill>
          <w14:schemeClr w14:val="tx1"/>
        </w14:solidFill>
      </w14:textFill>
    </w:rPr>
  </w:style>
  <w:style w:type="paragraph" w:styleId="3">
    <w:name w:val="heading 2"/>
    <w:basedOn w:val="1"/>
    <w:next w:val="4"/>
    <w:link w:val="21"/>
    <w:unhideWhenUsed/>
    <w:qFormat/>
    <w:uiPriority w:val="9"/>
    <w:pPr>
      <w:keepNext/>
      <w:keepLines/>
      <w:numPr>
        <w:ilvl w:val="1"/>
        <w:numId w:val="1"/>
      </w:numPr>
      <w:spacing w:before="40" w:after="0"/>
      <w:outlineLvl w:val="1"/>
    </w:pPr>
    <w:rPr>
      <w:rFonts w:eastAsiaTheme="majorEastAsia" w:cstheme="majorBidi"/>
      <w:b/>
      <w:color w:val="000000" w:themeColor="text1"/>
      <w:sz w:val="28"/>
      <w:szCs w:val="26"/>
      <w14:textFill>
        <w14:solidFill>
          <w14:schemeClr w14:val="tx1"/>
        </w14:solidFill>
      </w14:textFill>
    </w:rPr>
  </w:style>
  <w:style w:type="paragraph" w:styleId="5">
    <w:name w:val="heading 3"/>
    <w:basedOn w:val="1"/>
    <w:next w:val="4"/>
    <w:link w:val="22"/>
    <w:unhideWhenUsed/>
    <w:qFormat/>
    <w:uiPriority w:val="9"/>
    <w:pPr>
      <w:keepNext/>
      <w:keepLines/>
      <w:numPr>
        <w:ilvl w:val="2"/>
        <w:numId w:val="1"/>
      </w:numPr>
      <w:spacing w:before="40" w:after="0"/>
      <w:outlineLvl w:val="2"/>
    </w:pPr>
    <w:rPr>
      <w:rFonts w:eastAsiaTheme="majorEastAsia" w:cstheme="majorBidi"/>
      <w:b/>
      <w:color w:val="000000" w:themeColor="text1"/>
      <w14:textFill>
        <w14:solidFill>
          <w14:schemeClr w14:val="tx1"/>
        </w14:solidFill>
      </w14:textFill>
    </w:rPr>
  </w:style>
  <w:style w:type="paragraph" w:styleId="6">
    <w:name w:val="heading 4"/>
    <w:basedOn w:val="1"/>
    <w:next w:val="1"/>
    <w:link w:val="23"/>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104862" w:themeColor="accent1" w:themeShade="BF"/>
    </w:rPr>
  </w:style>
  <w:style w:type="paragraph" w:styleId="7">
    <w:name w:val="heading 5"/>
    <w:basedOn w:val="1"/>
    <w:next w:val="1"/>
    <w:link w:val="24"/>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104862" w:themeColor="accent1" w:themeShade="BF"/>
    </w:rPr>
  </w:style>
  <w:style w:type="paragraph" w:styleId="8">
    <w:name w:val="heading 6"/>
    <w:basedOn w:val="1"/>
    <w:next w:val="1"/>
    <w:link w:val="25"/>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0B3041" w:themeColor="accent1" w:themeShade="80"/>
    </w:rPr>
  </w:style>
  <w:style w:type="paragraph" w:styleId="9">
    <w:name w:val="heading 7"/>
    <w:basedOn w:val="1"/>
    <w:next w:val="1"/>
    <w:link w:val="2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0B3041" w:themeColor="accent1" w:themeShade="80"/>
    </w:rPr>
  </w:style>
  <w:style w:type="paragraph" w:styleId="10">
    <w:name w:val="heading 8"/>
    <w:basedOn w:val="1"/>
    <w:next w:val="1"/>
    <w:link w:val="2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2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14">
    <w:name w:val="footer"/>
    <w:basedOn w:val="1"/>
    <w:semiHidden/>
    <w:unhideWhenUsed/>
    <w:qFormat/>
    <w:uiPriority w:val="99"/>
    <w:pPr>
      <w:tabs>
        <w:tab w:val="center" w:pos="4153"/>
        <w:tab w:val="right" w:pos="8306"/>
      </w:tabs>
      <w:snapToGrid w:val="0"/>
    </w:pPr>
    <w:rPr>
      <w:sz w:val="18"/>
      <w:szCs w:val="18"/>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basedOn w:val="12"/>
    <w:unhideWhenUsed/>
    <w:qFormat/>
    <w:uiPriority w:val="99"/>
    <w:rPr>
      <w:color w:val="467886" w:themeColor="hyperlink"/>
      <w:u w:val="single"/>
      <w14:textFill>
        <w14:solidFill>
          <w14:schemeClr w14:val="hlink"/>
        </w14:solidFill>
      </w14:textFill>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40"/>
    </w:pPr>
  </w:style>
  <w:style w:type="paragraph" w:styleId="19">
    <w:name w:val="toc 3"/>
    <w:basedOn w:val="1"/>
    <w:next w:val="1"/>
    <w:autoRedefine/>
    <w:unhideWhenUsed/>
    <w:qFormat/>
    <w:uiPriority w:val="39"/>
    <w:pPr>
      <w:spacing w:after="100"/>
      <w:ind w:left="480"/>
    </w:pPr>
  </w:style>
  <w:style w:type="character" w:customStyle="1" w:styleId="20">
    <w:name w:val="Heading 1 Char"/>
    <w:basedOn w:val="12"/>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character" w:customStyle="1" w:styleId="21">
    <w:name w:val="Heading 2 Char"/>
    <w:basedOn w:val="12"/>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22">
    <w:name w:val="Heading 3 Char"/>
    <w:basedOn w:val="12"/>
    <w:link w:val="5"/>
    <w:qFormat/>
    <w:uiPriority w:val="9"/>
    <w:rPr>
      <w:rFonts w:ascii="Times New Roman" w:hAnsi="Times New Roman" w:eastAsiaTheme="majorEastAsia" w:cstheme="majorBidi"/>
      <w:b/>
      <w:color w:val="000000" w:themeColor="text1"/>
      <w14:textFill>
        <w14:solidFill>
          <w14:schemeClr w14:val="tx1"/>
        </w14:solidFill>
      </w14:textFill>
    </w:rPr>
  </w:style>
  <w:style w:type="character" w:customStyle="1" w:styleId="23">
    <w:name w:val="Heading 4 Char"/>
    <w:basedOn w:val="12"/>
    <w:link w:val="6"/>
    <w:semiHidden/>
    <w:qFormat/>
    <w:uiPriority w:val="9"/>
    <w:rPr>
      <w:rFonts w:asciiTheme="majorHAnsi" w:hAnsiTheme="majorHAnsi" w:eastAsiaTheme="majorEastAsia" w:cstheme="majorBidi"/>
      <w:i/>
      <w:iCs/>
      <w:color w:val="104862" w:themeColor="accent1" w:themeShade="BF"/>
    </w:rPr>
  </w:style>
  <w:style w:type="character" w:customStyle="1" w:styleId="24">
    <w:name w:val="Heading 5 Char"/>
    <w:basedOn w:val="12"/>
    <w:link w:val="7"/>
    <w:semiHidden/>
    <w:qFormat/>
    <w:uiPriority w:val="9"/>
    <w:rPr>
      <w:rFonts w:asciiTheme="majorHAnsi" w:hAnsiTheme="majorHAnsi" w:eastAsiaTheme="majorEastAsia" w:cstheme="majorBidi"/>
      <w:color w:val="104862" w:themeColor="accent1" w:themeShade="BF"/>
    </w:rPr>
  </w:style>
  <w:style w:type="character" w:customStyle="1" w:styleId="25">
    <w:name w:val="Heading 6 Char"/>
    <w:basedOn w:val="12"/>
    <w:link w:val="8"/>
    <w:semiHidden/>
    <w:qFormat/>
    <w:uiPriority w:val="9"/>
    <w:rPr>
      <w:rFonts w:asciiTheme="majorHAnsi" w:hAnsiTheme="majorHAnsi" w:eastAsiaTheme="majorEastAsia" w:cstheme="majorBidi"/>
      <w:color w:val="0B3041" w:themeColor="accent1" w:themeShade="80"/>
    </w:rPr>
  </w:style>
  <w:style w:type="character" w:customStyle="1" w:styleId="26">
    <w:name w:val="Heading 7 Char"/>
    <w:basedOn w:val="12"/>
    <w:link w:val="9"/>
    <w:semiHidden/>
    <w:qFormat/>
    <w:uiPriority w:val="9"/>
    <w:rPr>
      <w:rFonts w:asciiTheme="majorHAnsi" w:hAnsiTheme="majorHAnsi" w:eastAsiaTheme="majorEastAsia" w:cstheme="majorBidi"/>
      <w:i/>
      <w:iCs/>
      <w:color w:val="0B3041" w:themeColor="accent1" w:themeShade="80"/>
    </w:rPr>
  </w:style>
  <w:style w:type="character" w:customStyle="1" w:styleId="27">
    <w:name w:val="Heading 8 Char"/>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28">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29">
    <w:name w:val="List Paragraph"/>
    <w:basedOn w:val="1"/>
    <w:qFormat/>
    <w:uiPriority w:val="34"/>
    <w:pPr>
      <w:ind w:left="720"/>
      <w:contextualSpacing/>
    </w:pPr>
  </w:style>
  <w:style w:type="paragraph" w:customStyle="1" w:styleId="30">
    <w:name w:val="WPSOffice手动目录 1"/>
    <w:qFormat/>
    <w:uiPriority w:val="0"/>
    <w:rPr>
      <w:rFonts w:ascii="Times New Roman" w:hAnsi="Times New Roman" w:eastAsia="SimSun" w:cs="Times New Roman"/>
      <w:lang w:val="en-GB" w:eastAsia="en-GB" w:bidi="ar-SA"/>
    </w:rPr>
  </w:style>
  <w:style w:type="paragraph" w:customStyle="1" w:styleId="31">
    <w:name w:val="TOC Heading"/>
    <w:basedOn w:val="2"/>
    <w:next w:val="1"/>
    <w:unhideWhenUsed/>
    <w:qFormat/>
    <w:uiPriority w:val="39"/>
    <w:pPr>
      <w:numPr>
        <w:numId w:val="0"/>
      </w:numPr>
      <w:spacing w:line="259" w:lineRule="auto"/>
      <w:outlineLvl w:val="9"/>
    </w:pPr>
    <w:rPr>
      <w:rFonts w:asciiTheme="majorHAnsi" w:hAnsiTheme="majorHAnsi"/>
      <w:b w:val="0"/>
      <w:color w:val="104862" w:themeColor="accent1" w:themeShade="BF"/>
      <w:kern w:val="0"/>
      <w14:ligatures w14:val="none"/>
    </w:rPr>
  </w:style>
  <w:style w:type="paragraph" w:customStyle="1" w:styleId="32">
    <w:name w:val="Compact"/>
    <w:basedOn w:val="4"/>
    <w:qFormat/>
    <w:uiPriority w:val="0"/>
    <w:pPr>
      <w:spacing w:before="36" w:after="36"/>
    </w:pPr>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First Paragraph"/>
    <w:basedOn w:val="4"/>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8BDADB-B3BD-4E76-84B4-E192981B7A9C}">
  <ds:schemaRefs/>
</ds:datastoreItem>
</file>

<file path=docProps/app.xml><?xml version="1.0" encoding="utf-8"?>
<Properties xmlns="http://schemas.openxmlformats.org/officeDocument/2006/extended-properties" xmlns:vt="http://schemas.openxmlformats.org/officeDocument/2006/docPropsVTypes">
  <Template>Normal</Template>
  <Pages>4</Pages>
  <Words>211</Words>
  <Characters>1311</Characters>
  <Lines>37</Lines>
  <Paragraphs>10</Paragraphs>
  <TotalTime>0</TotalTime>
  <ScaleCrop>false</ScaleCrop>
  <LinksUpToDate>false</LinksUpToDate>
  <CharactersWithSpaces>1491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2026-06-15T13:47:00Z</dcterms:created>
  <dc:creator>mekdes gashaw</dc:creator>
  <cp:lastModifiedBy>Mager Software</cp:lastModifiedBy>
  <dcterms:modified xsi:type="dcterms:W3CDTF">2026-06-17T06:28:31Z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1B7660360F7C4C1FBCAC46EAA8A2BACD_12</vt:lpwstr>
  </property>
  <property fmtid="{D5CDD505-2E9C-101B-9397-08002B2CF9AE}" pid="4" name="KSOTemplateDocerSaveRecord">
    <vt:lpwstr>eyJoZGlkIjoiZmVjY2ZkMmY5NjVmNzFlZWViYzEwMDM0NGUyZWIxM2UiLCJ1c2VySWQiOiIxNDI5MzY1MzY1NjAzMSJ9</vt:lpwstr>
  </property>
</Properties>
</file>