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LogEarn 四项增长分析</w:t>
        <w:br/>
        <w:t>业务流程与事件依赖</w:t>
      </w:r>
    </w:p>
    <w:p>
      <w:r>
        <w:rPr>
          <w:sz w:val="28"/>
        </w:rPr>
        <w:t>北极星指标  漏斗  留存  用户分群</w:t>
      </w:r>
    </w:p>
    <w:p>
      <w:r>
        <w:t>整理日期 2026年10月8日    适用对象 产品 前端 后端 数据与测试团队</w:t>
      </w:r>
    </w:p>
    <w:p>
      <w:r>
        <w:t>这四项分析以筹码峰成功展示作为核心价值行为。北极星衡量使用规模，漏斗定位转化损失，留存观察首次使用后的回访，分群按近期行为和历史状态识别用户阶段。正确计算同时依赖真实事件、稳定身份、历史首次事实和明确的数据覆盖范围。</w:t>
      </w:r>
    </w:p>
    <w:p>
      <w:pPr>
        <w:pStyle w:val="Heading2"/>
      </w:pPr>
      <w:r>
        <w:t>1 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535"/>
        <w:gridCol w:w="4195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章节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使用目的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公共采集与数据契约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统一身份 时间 去重和完整性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3 至 4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北极星流程与事件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理解人数 日活 首次回访和辅助交易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5 至 6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漏斗流程与事件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落实步骤 转化窗口及业务关联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7 至 8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留存流程与数据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区分日留存 连续留存和7日内回访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9 至 10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用户分群与附加分析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落实分类优先级 标签和运营候选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原始模式与聚合模式差异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避免以目标口径代替当前实现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交付清单 验收和代码索引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支持产品埋点与后端联调</w:t>
            </w:r>
          </w:p>
        </w:tc>
      </w:tr>
    </w:tbl>
    <w:p/>
    <w:p>
      <w:pPr>
        <w:pStyle w:val="Heading2"/>
      </w:pPr>
      <w:r>
        <w:t>四项分析之间的业务关系</w:t>
      </w:r>
    </w:p>
    <w:p>
      <w:r>
        <w:t>外部入口 → 登录或匿名访问 → 浏览模块 → 点击 Token → 详情成功展示 → 筹码峰成功展示 → 后续再次分析或使用策略。</w:t>
      </w:r>
    </w:p>
    <w:p>
      <w:r>
        <w:t>北极星直接统计筹码峰使用；漏斗选取其中若干步骤进行匹配；留存以首次行为日建立批次；用户分群汇总截至观测时间的分析频率、断档和策略使用。分群名单可继续用于人群分析，运营建议当前不执行消息发送。</w:t>
      </w:r>
    </w:p>
    <w:p>
      <w:pPr>
        <w:pStyle w:val="Heading2"/>
      </w:pPr>
      <w:r>
        <w:t>实施状态</w:t>
      </w:r>
    </w:p>
    <w:p>
      <w:r>
        <w:t>仓库支持静态 JSON、原始 API 和本地 Express SQLite 后端。大数据聚合模式已接入四项模块，但计算与界面尚未完全一致。本文以当前代码为准，并在第11章列出差异；真实产品端埋点接入和生产数据联调仍需外部产品与数据服务配合。</w:t>
      </w:r>
    </w:p>
    <w:p>
      <w:r>
        <w:br w:type="page"/>
      </w:r>
    </w:p>
    <w:p>
      <w:pPr>
        <w:pStyle w:val="Heading1"/>
      </w:pPr>
      <w:r>
        <w:t>2 公共采集与数据契约</w:t>
      </w:r>
    </w:p>
    <w:p>
      <w:pPr>
        <w:pStyle w:val="Heading2"/>
      </w:pPr>
      <w:r>
        <w:t>事件公共字段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02"/>
        <w:gridCol w:w="4082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event_id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稳定唯一 重试保持原值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去重和幂等 不能每次重试生成新值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event_name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使用注册事件名称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原始事件映射为内部统计类型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occurred_at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带时区 ISO 时间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分析层也接受有限数值 client_ts 毫秒且优先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user_id 与 anonymous_id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至少一个 登录关联事件带双身份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连接匿名访问和登录后的行为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session_id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同一会话保持一致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辅助时间线 路径和来源上下文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properties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JSON 对象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保存 Token 策略运行和交易关联字段</w:t>
            </w:r>
          </w:p>
        </w:tc>
      </w:tr>
    </w:tbl>
    <w:p/>
    <w:p>
      <w:pPr>
        <w:pStyle w:val="Heading2"/>
      </w:pPr>
      <w:r>
        <w:t>身份和去重处理流程</w:t>
      </w:r>
    </w:p>
    <w:p>
      <w:r>
        <w:t>原始事实 → 校验事件名 时间 身份与字段 → 排除未来或无效事件 → event_id 去重和冲突隔离 → 建立匿名登录身份关联 → 按用户时间排序 → 计算指标。原始模式中，一个匿名ID只关联唯一用户时才合并；关联多个账号时保留匿名活动和各显式用户，不能任选第一个账号。</w:t>
      </w:r>
    </w:p>
    <w:p>
      <w:r>
        <w:t>SDK 的 identify 只改变后续事件身份。一般 track 调用不会自动完成筹码峰曝光去重，也不提供离线队列；产品端负责真实触发、曝光控制和可靠重试。首次入口 captureFirstVisit 有独立持久化与稳定重试逻辑。</w:t>
      </w:r>
    </w:p>
    <w:p>
      <w:pPr>
        <w:pStyle w:val="Heading2"/>
      </w:pPr>
      <w:r>
        <w:t>统计期与观测截止</w:t>
      </w:r>
    </w:p>
    <w:p>
      <w:r>
        <w:t>业务时区为 Asia/Bangkok 即 UTC+7；统计范围使用 [start, end)，不包含 end。页面日期通常统计到观测截止前最近一个完整业务日。漏斗后续步骤、留存回访可以发生在所选入组周期之后，但不能晚于 asOf。</w:t>
      </w:r>
    </w:p>
    <w:p>
      <w:r>
        <w:t>近7天和近28天分群窗口主要按 asOf 回退固定小时计算；高频核心的活跃天数按业务自然日去重。不要把分群的7天阈值当作留存D7。</w:t>
      </w:r>
    </w:p>
    <w:p>
      <w:pPr>
        <w:pStyle w:val="Heading2"/>
      </w:pPr>
      <w:r>
        <w:t>后端必须提供的完整性信息</w:t>
      </w:r>
    </w:p>
    <w:p>
      <w:r>
        <w:t>事件覆盖需提供 start_at 或 events_start_at，以及 events_complete_through；history_complete 表示历史首次事实是否完整。交易覆盖使用 trades_start_at 和 trades_complete_through。完整空数组可表示0，缺接口或缺覆盖声明不能表示0。原始/API模式以有效数据水位约束共同观测截止；聚合模式的约束情况见第11章。</w:t>
      </w:r>
    </w:p>
    <w:p>
      <w:r>
        <w:br w:type="page"/>
      </w:r>
    </w:p>
    <w:p>
      <w:pPr>
        <w:pStyle w:val="Heading1"/>
      </w:pPr>
      <w:r>
        <w:t>3 北极星指标业务流程</w:t>
      </w:r>
    </w:p>
    <w:p>
      <w:pPr>
        <w:pStyle w:val="Heading2"/>
      </w:pPr>
      <w:r>
        <w:t>业务目标与主流程</w:t>
      </w:r>
    </w:p>
    <w:p>
      <w:r>
        <w:t>选择全周期或近7 14 30天 → 确定完整业务日范围 → 找到本期至少一次有效分析的用户 → 周期去重 → 结合历史首次分析拆分首次和回访 → 按天去重生成趋势 → 核验覆盖后比较上期 → 点击人数查看名单和事件时间线。北极星页面保持全平台时间口径，不受来源筛选或固定分析人群限制。</w:t>
      </w:r>
    </w:p>
    <w:p>
      <w:pPr>
        <w:pStyle w:val="Heading2"/>
      </w:pPr>
      <w:r>
        <w:t>有效分析的业务触发</w:t>
      </w:r>
    </w:p>
    <w:p>
      <w:r>
        <w:t>Token详情中的筹码峰实际成功呈现给用户时上报 chip_analysis_viewed。点击入口、打开详情、后台预加载、轮询刷新和策略启动都不能代替该事件。成功展示缓存结果可计入；曝光去重应由实际产品页面实现。当前仓库的通用SDK本身不实现可视区域检测或 session 级筹码峰曝光去重。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/>
          <w:tblHeader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当前定义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周期有效分析用户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本期至少一条 chip 事件的去重用户数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每日有效分析用户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当天至少一条 chip 事件的去重用户数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日均有效分析用户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每日有效分析人数之和 ÷ 周期业务日数 原始模式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周期首次分析用户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本期活跃 且历史首次分析发生在本期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周期回访分析用户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本期活跃 且历史首次分析早于本期开始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每日登录用户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当天发生明确 login_succeeded 的去重用户数</w:t>
            </w:r>
          </w:p>
        </w:tc>
      </w:tr>
    </w:tbl>
    <w:p/>
    <w:p>
      <w:pPr>
        <w:pStyle w:val="Heading2"/>
      </w:pPr>
      <w:r>
        <w:t>首次与回访的判断</w:t>
      </w:r>
    </w:p>
    <w:p>
      <w:r>
        <w:t>取已观测最早筹码峰事件与后端 first_analysis_at 中更早的合法时间。历史首次事实用于分类，不生成本期活动事件。没有本期真实分析事件的历史用户，不计入本期北极星人数。首次与回访在周期层互斥，两者合计应等于周期人数；每日人数相加可能重复用户。</w:t>
      </w:r>
    </w:p>
    <w:p>
      <w:pPr>
        <w:pStyle w:val="Heading2"/>
      </w:pPr>
      <w:r>
        <w:t>解释示例</w:t>
      </w:r>
    </w:p>
    <w:p>
      <w:r>
        <w:t>用户A在周一周三各分析多次，周期人数计1，每日人数分别计1。若A的首次分析在上周，本周全部归周期回访；用户B本周首次分析且又回访，周期仍归首次用户，随后日期可归当天回访。</w:t>
      </w:r>
    </w:p>
    <w:p>
      <w:pPr>
        <w:pStyle w:val="Heading2"/>
      </w:pPr>
      <w:r>
        <w:t>同周期对比和均线</w:t>
      </w:r>
    </w:p>
    <w:p>
      <w:r>
        <w:t>同长度上期与本期都需完整覆盖。上期为0时不计算百分比增长。7日均线只使用完整覆盖业务日，加载历史不足7日时按可用完整日数计算；覆盖未确认时不画均线。聚合日均差异见第11章。</w:t>
      </w:r>
    </w:p>
    <w:p>
      <w:r>
        <w:br w:type="page"/>
      </w:r>
    </w:p>
    <w:p>
      <w:pPr>
        <w:pStyle w:val="Heading1"/>
      </w:pPr>
      <w:r>
        <w:t>4 北极星事件和事实依赖</w:t>
      </w:r>
    </w:p>
    <w:p>
      <w:pPr>
        <w:pStyle w:val="Heading2"/>
      </w:pPr>
      <w:r>
        <w:t>必需事件和辅助事件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855"/>
        <w:gridCol w:w="2324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事件及内部类型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触发点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依赖程度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chip_analysis_viewed</w:t>
              <w:br/>
              <w:t>chip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筹码峰实际成功呈现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主指标必需 重复次数不增加当日UV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login_succeeded</w:t>
              <w:br/>
              <w:t>login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用户明确登录成功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每日登录对照必需 主指标不要求登录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first_visit_captured</w:t>
              <w:br/>
              <w:t>first_visit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首次外部或首次空来源文档入口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来源解释辅助 不计为有效分析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trade_succeeded</w:t>
              <w:br/>
              <w:t>trade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链上或后端确认成功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辅助交易行为 不增加北极星人数</w:t>
            </w:r>
          </w:p>
        </w:tc>
      </w:tr>
    </w:tbl>
    <w:p/>
    <w:p>
      <w:pPr>
        <w:pStyle w:val="Heading2"/>
      </w:pPr>
      <w:r>
        <w:t>筹码峰事件业务字段</w:t>
      </w:r>
    </w:p>
    <w:p>
      <w:r>
        <w:t>建议保留 token_address、chain、entry_module、token_visit_id。entry_module 为 callouts 喊单、signals 信号榜单、popular 热门或 fomo FOMO热门；token_visit_id 必须与同次点击和详情一致。北极星本身只需合法身份、事件名和时间，这些上下文用于漏斗、分群对比和下钻解释。</w:t>
      </w:r>
    </w:p>
    <w:p>
      <w:pPr>
        <w:pStyle w:val="Heading2"/>
      </w:pPr>
      <w:r>
        <w:t>用户历史事实</w:t>
      </w:r>
    </w:p>
    <w:p>
      <w:r>
        <w:t>first_analysis_at 提供全历史首次成功分析时间；first_analysis_entry_module 提供首次分析入口；created_at 提供用户创建时间。首次时间不足会误把历史回访用户识别为首次用户，因此不能仅提供最近90天事件后声称历史完整。匿名去重人数表示可识别身份，不能保证每个身份就是独立自然人。</w:t>
      </w:r>
    </w:p>
    <w:p>
      <w:pPr>
        <w:pStyle w:val="Heading2"/>
      </w:pPr>
      <w:r>
        <w:t>页面附带的交易贡献分析</w:t>
      </w:r>
    </w:p>
    <w:p>
      <w:r>
        <w:t>交易金额来自已确认交易事实，核心字段为 trade_id、user_id、confirmed_at、volume_usd、status，关联时补 trade_attempt_id。按确认时间落在所选周期内汇总USD成交额。</w:t>
      </w:r>
    </w:p>
    <w:p>
      <w:r>
        <w:t>原始页面以统计期末曾完成有效分析为固定用户组，比较其交易量和其他用户交易量。包含首次分析之前的交易，也包含历史分析用户在本期未再分析的交易；它是用户群交易构成，不证明筹码峰导致成交。未提供交易数据时不补造金额。</w:t>
      </w:r>
    </w:p>
    <w:p>
      <w:pPr>
        <w:pStyle w:val="Heading2"/>
      </w:pPr>
      <w:r>
        <w:t>接口与实现入口</w:t>
      </w:r>
    </w:p>
    <w:p>
      <w:r>
        <w:t>原始数据使用 /api/analytics/logearn_events、/logearn_user 与可选 /trades，经 normalize 后由 northStar.js 和 pages/northStar.js 计算展示。聚合模式使用 GET /api/metrics/north-star、daily_north_star 与 daily_north_star_users；名单通过 /api/drill/users 和 /api/drill/timeline。</w:t>
      </w:r>
    </w:p>
    <w:p>
      <w:r>
        <w:br w:type="page"/>
      </w:r>
    </w:p>
    <w:p>
      <w:pPr>
        <w:pStyle w:val="Heading1"/>
      </w:pPr>
      <w:r>
        <w:t>5 漏斗业务流程和计算口径</w:t>
      </w:r>
    </w:p>
    <w:p>
      <w:pPr>
        <w:pStyle w:val="Heading2"/>
      </w:pPr>
      <w:r>
        <w:t>业务目标与操作流程</w:t>
      </w:r>
    </w:p>
    <w:p>
      <w:r>
        <w:t>选择预设或自定义步骤 → 选择7或14天入组期 → 设置转化窗口 来源 策略与关联模式 → 点击应用修改 → 以每用户周期内首次合格起点入组 → 按时间严格匹配后续步骤 → 计算转化与确认流失 → 下钻到达 流失和关联缺失名单。固定人群分析时保留原人群名单与原统计期。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216"/>
        <w:gridCol w:w="2721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预设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关联模式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整体三步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登录成功 → Token详情 → 筹码峰展示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user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AI四步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登录成功 → Token详情 → 启动策略 → 筹码峰展示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user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Token同次访问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点击Token → Token详情 → 筹码峰展示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token_visit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策略同次运行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启动策略 → 结果生成 → 信号查看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strategy_run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自定义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页面最多5步 使用注册内部事件类型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由使用者选择</w:t>
            </w:r>
          </w:p>
        </w:tc>
      </w:tr>
    </w:tbl>
    <w:p/>
    <w:p>
      <w:pPr>
        <w:pStyle w:val="Heading2"/>
      </w:pPr>
      <w:r>
        <w:t>入组与匹配规则</w:t>
      </w:r>
    </w:p>
    <w:p>
      <w:r>
        <w:t>每用户只使用周期内第一个满足起点条件的事件，最多入组一次。后续时间必须严格大于上一步，不晚于起点加转化窗口，也不晚于asOf。允许跨统计期完成；同毫秒不能推断顺序。策略筛选只约束 ai 类型步骤。整体三步也包含使用AI的用户，不是非AI人群。</w:t>
      </w:r>
    </w:p>
    <w:p>
      <w:r>
        <w:t>user 模式允许跨Token或策略运行。token_visit 模式要求同用户且 token_visit_id 一致，双方都提供币地址或链时还需一致。strategy_run 模式要求同用户且 strategy_run_id 一致；运行漏斗允许同运行不同 result_id，结果级核对需另外检查。</w:t>
      </w:r>
    </w:p>
    <w:p>
      <w:pPr>
        <w:pStyle w:val="Heading2"/>
      </w:pPr>
      <w:r>
        <w:t>指标和状态</w:t>
      </w:r>
    </w:p>
    <w:p>
      <w:r>
        <w:t>逐步转化率 = 本步人数 ÷ 上一步人数；总体转化率 = 本步人数 ÷ 起点入组人数；转化耗时中位数取完整转化用户的末步时间减起点时间。</w:t>
      </w:r>
    </w:p>
    <w:p>
      <w:r>
        <w:t>未到下一步且窗口未结束为待观察；窗口结束且无数据缺失才计确认流失。关联模式起点缺ID会排除并列入缺失名单，不改用后续有ID的起点。后续候选缺ID时标为数据不完整，不计确认流失；也不会退回user模式。后续关联ID不一致属于未匹配行为。</w:t>
      </w:r>
    </w:p>
    <w:p>
      <w:r>
        <w:br w:type="page"/>
      </w:r>
    </w:p>
    <w:p>
      <w:pPr>
        <w:pStyle w:val="Heading1"/>
      </w:pPr>
      <w:r>
        <w:t>6 漏斗事件和关联字段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3175"/>
        <w:gridCol w:w="3231"/>
      </w:tblGrid>
      <w:tr>
        <w:trPr>
          <w:cantSplit/>
          <w:tblHeader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标准事件及内部类型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真实触发条件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关键业务字段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login_succeeded</w:t>
              <w:br/>
              <w:t>login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明确登录成功 自动恢复不重复当新登录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user_id 与 anonymous_id 建立身份关联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ranking_token_clicked</w:t>
              <w:br/>
              <w:t>token_click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用户实际点击Token卡片或榜单项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token_visit_id token_address chain entry_module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token_detail_viewed</w:t>
              <w:br/>
              <w:t>token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详情加载成功且真实呈现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与点击共用Token访问上下文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chip_analysis_viewed</w:t>
              <w:br/>
              <w:t>chip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筹码峰成功呈现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与同次详情共用Token访问上下文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strategy_started</w:t>
              <w:br/>
              <w:t>ai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策略由停止或暂停转为实际开启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strategy_type strategy_run_id Token上下文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strategy_result_generated</w:t>
              <w:br/>
              <w:t>strategy_result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同次策略运行结果真实生成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strategy_run_id result_id 由后端发事实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signal_viewed</w:t>
              <w:br/>
              <w:t>signal_view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生成的策略信号或结果真实展示给用户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strategy_run_id result_id</w:t>
            </w:r>
          </w:p>
        </w:tc>
      </w:tr>
    </w:tbl>
    <w:p/>
    <w:p>
      <w:pPr>
        <w:pStyle w:val="Heading2"/>
      </w:pPr>
      <w:r>
        <w:t>必须维持的两条关联链</w:t>
      </w:r>
    </w:p>
    <w:p>
      <w:r>
        <w:t>Token链：一次点击生成 token_visit_id，随路由上下文传给详情和筹码峰。相同币重复进入也要区分访问ID，不能只用币地址代替访问ID。四种站内入口使用 entry_module；不要把站内模块写成外部获客来源。</w:t>
      </w:r>
    </w:p>
    <w:p>
      <w:r>
        <w:t>策略链：启动时生成或取得 strategy_run_id，结果生成和查看沿用该运行ID，结果级事件继续保留 result_id。暂停后重新开始若为新运行应使用新ID；产品和后端须统一运行的定义。strategy_type 是策略种类，不是运行ID。</w:t>
      </w:r>
    </w:p>
    <w:p>
      <w:pPr>
        <w:pStyle w:val="Heading2"/>
      </w:pPr>
      <w:r>
        <w:t>旧名兼容与补充诊断</w:t>
      </w:r>
    </w:p>
    <w:p>
      <w:r>
        <w:t>token_opened 映射为 token_click；strategy_signal_viewed 映射为 signal_view。新接入优先标准事件名。SDK对结果生成与查看校验运行ID和结果ID，对Token点击校验模块、币、链与访问ID；详情、分析和策略启动的业务上下文仍需产品主动提供。</w:t>
      </w:r>
    </w:p>
    <w:p>
      <w:r>
        <w:t>app_opened_unauthenticated、login_button_clicked、wallet_connect_submitted、wallet_connect_succeeded、wallet_connect_failed 可用于登录前扩展漏斗，但不是现有登录起点预设的必需步骤。自定义交易步骤需要 trade_submitted、trade_succeeded 或 trade_failed，并携带稳定 trade_attempt_id 或 trade_id。</w:t>
      </w:r>
    </w:p>
    <w:p>
      <w:r>
        <w:br w:type="page"/>
      </w:r>
    </w:p>
    <w:p>
      <w:pPr>
        <w:pStyle w:val="Heading1"/>
      </w:pPr>
      <w:r>
        <w:t>7 留存业务流程和指标定义</w:t>
      </w:r>
    </w:p>
    <w:p>
      <w:pPr>
        <w:pStyle w:val="Heading2"/>
      </w:pPr>
      <w:r>
        <w:t>业务目标与操作流程</w:t>
      </w:r>
    </w:p>
    <w:p>
      <w:r>
        <w:t>选择入组统计期与首次获客来源 → 选择首次行为和回访行为 默认均为筹码峰展示 → 查找全历史首次行为 → 仅首次时间在本期的用户入组 → 按UTC+7首次自然日建立D0批次 → 检查D1至D7回访 → 切换日留存或连续留存 → 检查成熟度与覆盖 → 下钻批次和回访用户。</w:t>
      </w:r>
    </w:p>
    <w:p>
      <w:r>
        <w:t>首次行为发生在期前的用户，即使本期再次分析也不进入本期新批次。chip 的历史 first_analysis_at 可参与D0判断，但不能替代真实回访事件。自定义其他首次行为需要该行为的完整历史，当前没有为所有事件提供历史首次字段。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4649"/>
        <w:gridCol w:w="2778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分子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分母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日留存 Dn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D0+n自然日完成至少一次回访行为的用户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该批次D0去重人数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连续留存 Dn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D1至Dn每天都完成回访行为的用户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该批次D0去重人数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7日内回访率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D1至D7任意一天回来至少一次的去重用户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该批次D0去重人数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连续7日留存率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D1至D7每天都回来的人数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该批次D0去重人数</w:t>
            </w:r>
          </w:p>
        </w:tc>
      </w:tr>
    </w:tbl>
    <w:p/>
    <w:p>
      <w:pPr>
        <w:pStyle w:val="Heading2"/>
      </w:pPr>
      <w:r>
        <w:t>自然日和成熟状态</w:t>
      </w:r>
    </w:p>
    <w:p>
      <w:r>
        <w:t>D0是首次行为所在自然日，不是首次行为后24小时。例：10月1日23点首次分析，10月2日1点再次分析属于D1。回访不要求同币、同会话或同来源。</w:t>
      </w:r>
    </w:p>
    <w:p>
      <w:r>
        <w:t>未到观察日显示空值；当前观察日可显示已观测回访并标进行中；当天结束后才是完整日。7日最终结果要求D7结束，即从D0零点算起8个自然日边界已到达，还需完整覆盖。</w:t>
      </w:r>
    </w:p>
    <w:p>
      <w:r>
        <w:t>日留存每天独立，所以D3可高于D2；连续留存要求逐日回来，人数只能持平或下降。7日内回访是7天的去重并集，不是D7留存，也不能把7天人数相加。聚合页面目前展示D7，原始页面日模式展示7日内回访率，详见第11章。</w:t>
      </w:r>
    </w:p>
    <w:p>
      <w:pPr>
        <w:pStyle w:val="Heading2"/>
      </w:pPr>
      <w:r>
        <w:t>示例</w:t>
      </w:r>
    </w:p>
    <w:p>
      <w:r>
        <w:t>D0有100人，20人D1回来、15人D7回来、40人7日内至少回来一次、5人每天回来。对应D1为20%，D7为15%，7日内回访40%，连续D7为5%；四个数回答不同问题。</w:t>
      </w:r>
    </w:p>
    <w:p>
      <w:r>
        <w:br w:type="page"/>
      </w:r>
    </w:p>
    <w:p>
      <w:pPr>
        <w:pStyle w:val="Heading1"/>
      </w:pPr>
      <w:r>
        <w:t>8 留存事件和数据依赖</w:t>
      </w:r>
    </w:p>
    <w:p>
      <w:pPr>
        <w:pStyle w:val="Heading2"/>
      </w:pPr>
      <w:r>
        <w:t>默认分析留存</w:t>
      </w:r>
    </w:p>
    <w:p>
      <w:r>
        <w:t>必需事件只有 chip_analysis_viewed，但必须覆盖首次入组之前的必要历史、入组期以及后续回访窗口。每次真实成功展示保留合法身份和时间；同一天同一用户多次展示只增加事件次数，不增加当天留存人数。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2494"/>
        <w:gridCol w:w="4139"/>
      </w:tblGrid>
      <w:tr>
        <w:trPr>
          <w:cantSplit/>
          <w:tblHeader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依赖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提供者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缺失的影响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历史first_analysis_at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后端用户事实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历史用户可能被错误纳入新批次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完整用户身份关联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登录产品与后端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匿名首次与登录回访断链 或重复人数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事件覆盖起点和截止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采集或数据服务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无法区分没回来与没有数据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history_complete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数据服务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不能确信首次行为是历史首次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first_source与渠道快照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用户事实 首访事实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首次获客来源筛选不可靠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回访期真实事件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产品采集与事件服务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仅首次事实无法证明任何回访</w:t>
            </w:r>
          </w:p>
        </w:tc>
      </w:tr>
    </w:tbl>
    <w:p/>
    <w:p>
      <w:pPr>
        <w:pStyle w:val="Heading2"/>
      </w:pPr>
      <w:r>
        <w:t>自定义行为留存</w:t>
      </w:r>
    </w:p>
    <w:p>
      <w:r>
        <w:t>可改为首次 login_succeeded 后再次 chip_analysis_viewed，或首次 strategy_started 后再次 strategy_started 等已注册行为。选择的两个行为都必须实际采集，且首次行为需要完整历史。这里衡量的是所选行为回访，不应继续称为默认筹码峰留存。</w:t>
      </w:r>
    </w:p>
    <w:p>
      <w:r>
        <w:t>选择交易行为时，原始归一化会把有效confirmed交易事实合入 trade 活动并与已有成功事件对齐去重；覆盖判断要求行为与交易覆盖的共同范围。聚合序列计算目前从events加载，不会同样合入交易事实，不能直接认为两模式一致。</w:t>
      </w:r>
    </w:p>
    <w:p>
      <w:pPr>
        <w:pStyle w:val="Heading2"/>
      </w:pPr>
      <w:r>
        <w:t>留存覆盖判断</w:t>
      </w:r>
    </w:p>
    <w:p>
      <w:r>
        <w:t>原始页检查D0完整覆盖以及回访日的已观测区间；连续留存还需要D1至Dn每一天的连续覆盖。最终7日结果需完整7天回访窗口。灰色空值可能是未到观察期、覆盖不足或无批次，均不能当作0%流失。</w:t>
      </w:r>
    </w:p>
    <w:p>
      <w:pPr>
        <w:pStyle w:val="Heading2"/>
      </w:pPr>
      <w:r>
        <w:t>接口和实现入口</w:t>
      </w:r>
    </w:p>
    <w:p>
      <w:r>
        <w:t>原始页面使用 analytics/cohorts.js 的 firstEvent、buildCohorts、retainedUsers，在 pages/retention.js 做覆盖、成熟度、曲线与下钻展示。analytics/retention.js 另有日周计算辅助，但当前主留存页面以D1至D7为主，不应将周留存描述为已开放主流程。</w:t>
      </w:r>
    </w:p>
    <w:p>
      <w:r>
        <w:t>聚合页调用 POST /api/metrics/retention，参数为 start、end、initial、returning、source、audience_ids 或 cohort_id，返回daily批次、日与连续人数、complete和缓存下钻ID。第11章说明当前自定义首次和覆盖校验的限制。</w:t>
      </w:r>
    </w:p>
    <w:p>
      <w:r>
        <w:br w:type="page"/>
      </w:r>
    </w:p>
    <w:p>
      <w:pPr>
        <w:pStyle w:val="Heading1"/>
      </w:pPr>
      <w:r>
        <w:t>9 用户分群业务流程和主规则</w:t>
      </w:r>
    </w:p>
    <w:p>
      <w:pPr>
        <w:pStyle w:val="Heading2"/>
      </w:pPr>
      <w:r>
        <w:t>业务目标与操作流程</w:t>
      </w:r>
    </w:p>
    <w:p>
      <w:r>
        <w:t>汇总截至asOf的用户池 包含无行为注册用户 → 按首次来源或指定人群过滤 → 提取分析时间序列 活跃天数和策略种类 → 按优先级分配唯一主分群 → 叠加语言 绑定 推荐与交易标签 → 看人数占比和用户时间线 → 保存人群或继续漏斗留存分析 → 参考运营建议。主分群不按页面所选7或14天重新定义。</w:t>
      </w:r>
    </w:p>
    <w:p>
      <w:r>
        <w:t>下表按原始模式 classifyUser 的实际顺序。先命中即停止，低优先级条件不会覆盖高优先级分群。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313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顺序和分群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当前精确条件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 前置 未激活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截至asOf没有任何可用chip事件 即使有first_analysis_at事实仍会先归此类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2 回流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相邻两次chip间隔≥28天 且后一次发生在近28天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3 已流失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最近chip时间严格早于asOf减28天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4 流失风险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未命中以上 且最近chip严格早于asOf减7天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5 高频核心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未命中以上 近28天chip业务自然日去重≥6天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6 策略型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未命中以上 历史ai事件非空strategy种类去重≥2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7 新激活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未命中以上 距历史首次chip≤7天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8 分析型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有chip事件 且未命中以上任何条件</w:t>
            </w:r>
          </w:p>
        </w:tc>
      </w:tr>
    </w:tbl>
    <w:p/>
    <w:p>
      <w:pPr>
        <w:pStyle w:val="Heading2"/>
      </w:pPr>
      <w:r>
        <w:t>规则边界和优先级例子</w:t>
      </w:r>
    </w:p>
    <w:p>
      <w:r>
        <w:t>恰好7天前分析不会命中“严格早于7天”的流失风险；恰好28天前分析不会命中已流失，但可能命中风险。回流要求两次真实分析构成断档；只看最近分析时间不能判断回流。近28天若命中回流，即便之后又7天不分析，也仍优先归回流。</w:t>
      </w:r>
    </w:p>
    <w:p>
      <w:r>
        <w:t>首次分析6天且活跃6个业务日的用户先归高频核心；刚首次分析但已使用两种策略的用户先归策略型。主分群中的“未激活”实际包含匿名或无行为用户，页面“登录后未分析”的描述比当前代码更窄。</w:t>
      </w:r>
    </w:p>
    <w:p>
      <w:pPr>
        <w:pStyle w:val="Heading2"/>
      </w:pPr>
      <w:r>
        <w:t>人数与占比</w:t>
      </w:r>
    </w:p>
    <w:p>
      <w:r>
        <w:t>主分群占比 = 分群人数 ÷ 当前筛选用户池人数；八类合计应等于用户池人数。近28天高频统计是自然日去重，6次同一天分析只能计1天。聚合策略型使用近28天策略种类，详见第11章。</w:t>
      </w:r>
    </w:p>
    <w:p>
      <w:r>
        <w:br w:type="page"/>
      </w:r>
    </w:p>
    <w:p>
      <w:pPr>
        <w:pStyle w:val="Heading1"/>
      </w:pPr>
      <w:r>
        <w:t>10 分群事件 标签与延伸流程</w:t>
      </w:r>
    </w:p>
    <w:p>
      <w:pPr>
        <w:pStyle w:val="Heading2"/>
      </w:pPr>
      <w:r>
        <w:t>主分群事件依赖</w:t>
      </w:r>
    </w:p>
    <w:p>
      <w:r>
        <w:t>chip_analysis_viewed 是主分群核心，需要完整时间序列以计算最近分析、28天活跃天数和回流断档。strategy_started 提供策略使用，properties.strategy_type 必须稳定表示策略种类；缺strategy_type的启动可计“用过策略”，不能证明用了两种策略。strategy_run_id用于关联运行，不用于种类去重。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139"/>
        <w:gridCol w:w="3231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附加标签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当前依赖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关键边界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用过策略 多策略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strategy_started及strategy_type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ai事件至少一次 或种类去重≥2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中文 英文 未知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preferred_language用户事实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语言归一化为zh en 未知 不是按IP猜测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Telegram或邮箱绑定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telegram_bound email_bound布尔事实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当前绑定状态 未知不等于false 绑定不等于订阅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邀请者 被邀请者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正式一级推荐关系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邀请点击或链接复制不能证明已绑定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交易用户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原始归一化后的trade活动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成功事件或confirmed交易事实 不是提交交易</w:t>
            </w:r>
          </w:p>
        </w:tc>
      </w:tr>
    </w:tbl>
    <w:p/>
    <w:p>
      <w:pPr>
        <w:pStyle w:val="Heading2"/>
      </w:pPr>
      <w:r>
        <w:t>人群对比</w:t>
      </w:r>
    </w:p>
    <w:p>
      <w:r>
        <w:t>原始分群页支持按语言、首次来源、Telegram绑定、邮箱绑定、首次分析入口或主要分群分组，并提供概览、漏斗、留存和趋势。指标复用筹码峰、策略、正式交易事实与推荐关系；Token入口需 entry_module、token_visit_id 或 first_analysis_entry_module。</w:t>
      </w:r>
    </w:p>
    <w:p>
      <w:r>
        <w:t>比较留存只开放语言、来源和首次分析入口等允许维度；绑定或主要分群缺少历史状态时不开放留存对比，避免用当前状态回填历史。比较是描述性关联，不能证明分群属性导致转化提升。聚合分群页尚未包含完整对比视图。</w:t>
      </w:r>
    </w:p>
    <w:p>
      <w:pPr>
        <w:pStyle w:val="Heading2"/>
      </w:pPr>
      <w:r>
        <w:t>生命周期候选分析</w:t>
      </w:r>
    </w:p>
    <w:p>
      <w:r>
        <w:t>原始分群页附带六类候选：首次登录30分钟未分析、首次分析满24小时且近3天仍分析但未开策略、策略结果生成30分钟未查看、最近分析距今3至7天、近7天至少4天分析且最近一天活跃、最近分析超过7天。</w:t>
      </w:r>
    </w:p>
    <w:p>
      <w:r>
        <w:t>依赖 login_succeeded、chip_analysis_viewed、strategy_started、strategy_result_generated、signal_viewed；策略提醒还要求同 strategy_run_id 和 result_id。这里的“核心”和“流失”阈值不同于主分群，不能混用。当前页面仅展示分析和建议，不执行发送。聚合分群页未挂载这套完整候选面板。</w:t>
      </w:r>
    </w:p>
    <w:p>
      <w:r>
        <w:br w:type="page"/>
      </w:r>
    </w:p>
    <w:p>
      <w:pPr>
        <w:pStyle w:val="Heading1"/>
      </w:pPr>
      <w:r>
        <w:t>11 原始模式与聚合模式的实际差异</w:t>
      </w:r>
    </w:p>
    <w:p>
      <w:r>
        <w:t>原始模式在浏览器对已校验归一化事实计算；聚合模式启动只加载meta，服务端依靠rollup或受限事件子集计算。两种模式的业务目标相同，但以下代码差异尚未完成统一口径验收，联调需要分别核对。</w:t>
      </w:r>
    </w:p>
    <w:p>
      <w:pPr>
        <w:pStyle w:val="Heading2"/>
      </w:pPr>
      <w:r>
        <w:t>北极星差异</w:t>
      </w:r>
    </w:p>
    <w:p>
      <w:r>
        <w:t>聚合rollup仅为发生筹码峰或登录的日期写daily_north_star记录，API日均按返回行数相除；原始模式按所选全部业务日相除。缺少活动的完整零值日期可能改变聚合日均分母。聚合rollup按显式user_id或anonymous_id直接生成user_key，只对部分首访事实做关联，不执行原始模式的完整匿名身份合并和冲突隔离。</w:t>
      </w:r>
    </w:p>
    <w:p>
      <w:pPr>
        <w:pStyle w:val="Heading2"/>
      </w:pPr>
      <w:r>
        <w:t>漏斗和留存差异</w:t>
      </w:r>
    </w:p>
    <w:p>
      <w:r>
        <w:t>聚合序列候选只取有user_id的事件，纯匿名用户未纳入。loadUsers 默认候选上限80000，显式audience_ids最多50000；候选截断时结果不是全量。接口返回truncated及candidate_count，但必须结合是否截断解释人数。</w:t>
      </w:r>
    </w:p>
    <w:p>
      <w:r>
        <w:t>聚合加载事件通常从start起，对chip可借历史首次事实；其他自定义首次行为没有加载期前全历史，因此可能把期内首次观测误作历史首次。聚合序列trade仅从事件表读取，不合并原始模式使用的confirmed交易事实。</w:t>
      </w:r>
    </w:p>
    <w:p>
      <w:r>
        <w:t>聚合留存complete主要按日期与asOf计算，未像原始页逐批次检查D0、回访日和连续窗口覆盖。聚合页日模式总结为D7留存，原始页总结为7日内回访；这两个指标不可对照为同一数。</w:t>
      </w:r>
    </w:p>
    <w:p>
      <w:pPr>
        <w:pStyle w:val="Heading2"/>
      </w:pPr>
      <w:r>
        <w:t>分群差异</w:t>
      </w:r>
    </w:p>
    <w:p>
      <w:r>
        <w:t>原始策略型按全部已载入历史strategy种类≥2；聚合classifyFromFeatures按ai_strategies_28≥2。聚合“多策略”附加计数又可使用全历史种类，可能出现多策略标签有计数、主策略型未命中的情况。</w:t>
      </w:r>
    </w:p>
    <w:p>
      <w:r>
        <w:t>原始分类没有chip事件先归未激活；聚合user_features允许历史首次事实参与分类并把没有真实chip时的最近分析回退到首次事实。原始用户池含匿名及事件用户；聚合features主要以logearn_users为基础，不覆盖所有匿名或只存在事件的用户。</w:t>
      </w:r>
    </w:p>
    <w:p>
      <w:r>
        <w:t>user_features的活跃天数、策略数和回流状态以构建时meta.as_of预计算。接口虽接受as_of，却未据此重算features或校验同一快照，查询截止改变时可能与快照不一致。需检查rollups_built_at和features.as_of。</w:t>
      </w:r>
    </w:p>
    <w:p>
      <w:pPr>
        <w:pStyle w:val="Heading2"/>
      </w:pPr>
      <w:r>
        <w:t>数据水位和接口配套</w:t>
      </w:r>
    </w:p>
    <w:p>
      <w:r>
        <w:t>原始/API模式会限制统一观测截止；聚合启动直接使用meta.as_of，尚未同样收敛事件与交易完整水位。聚合下钻部分名单缓存15分钟，过期需重新计算。聚合界面来源与策略选项有从空users池生成的路径，需要专门验证筛选实际可用性。</w:t>
      </w:r>
    </w:p>
    <w:p>
      <w:r>
        <w:br w:type="page"/>
      </w:r>
    </w:p>
    <w:p>
      <w:pPr>
        <w:pStyle w:val="Heading1"/>
      </w:pPr>
      <w:r>
        <w:t>12 实施交付 验收与代码索引</w:t>
      </w:r>
    </w:p>
    <w:p>
      <w:pPr>
        <w:pStyle w:val="Heading2"/>
      </w:pPr>
      <w:r>
        <w:t>最小采集和事实交付</w:t>
      </w:r>
    </w:p>
    <w:p>
      <w:r>
        <w:t>四项默认主流程最低事件集合：chip_analysis_viewed、login_succeeded、token_detail_viewed、strategy_started。启用Token同次访问漏斗再加ranking_token_clicked；启用策略运行漏斗或结果未看候选再加strategy_result_generated与signal_viewed。来源分析补first_visit_captured，站内入口分析可补module_viewed。</w:t>
      </w:r>
    </w:p>
    <w:p>
      <w:r>
        <w:t>后端除事件外交付完整用户清单与历史首次分析、首次来源、语言和绑定状态；可选补正式推荐关系和confirmed交易事实。提供连续完整覆盖区间与历史完整性声明，保证event_id幂等、双身份关联和业务ID稳定。文中“必需”指对应分析所需，不意味着所有产品页面每次都应发送这些事件。</w:t>
      </w:r>
    </w:p>
    <w:p>
      <w:pPr>
        <w:pStyle w:val="Heading2"/>
      </w:pPr>
      <w:r>
        <w:t>联调验收用例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937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必须核对的场景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公共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同ID重试不重复 冲突隔离 匿名登录双身份 未来时间排除 UTC+7日界线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北极星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同人多次一天只计1 跨天周期仍计1 首次加回访等于周期人数 历史首次无本期事件不入UV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漏斗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跨访问或跨运行不串链 同毫秒不确认顺序 跨期转化正确 缺关联ID与待观察不当流失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留存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23点首次次日1点属D1 历史首次早于入组期不入组 D7与7日并集不同 未成熟缺覆盖不为0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分群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检查优先级 6次同日不算6天 两种策略靠strategy_type 7与28天边界 回流需要真实断档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聚合一致性</w:t>
            </w:r>
          </w:p>
        </w:tc>
        <w:tc>
          <w:tcPr>
            <w:tcW w:type="dxa" w:w="79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同一数据对照人数及名单 完整零日 匿名覆盖 候选截断 自定义首次与features快照截止</w:t>
            </w:r>
          </w:p>
        </w:tc>
      </w:tr>
    </w:tbl>
    <w:p/>
    <w:p>
      <w:pPr>
        <w:pStyle w:val="Heading2"/>
      </w:pPr>
      <w:r>
        <w:t>代码追溯索引</w:t>
      </w:r>
    </w:p>
    <w:p>
      <w:r>
        <w:t>统一注册与采集：frontend/src/analytics/eventConfig.js、events.js、normalize.js、inputQuality.js、coverage.js；frontend/src/tracking/client.js。</w:t>
      </w:r>
    </w:p>
    <w:p>
      <w:r>
        <w:t>北极星：frontend/src/analytics/northStar.js；frontend/src/pages/northStar.js、northStarAgg.js。漏斗：frontend/src/analytics/funnel.js；frontend/src/pages/funnel.js、funnelAgg.js。</w:t>
      </w:r>
    </w:p>
    <w:p>
      <w:r>
        <w:t>留存：frontend/src/analytics/cohorts.js、retention.js；frontend/src/pages/retention.js、retentionAgg.js。分群：frontend/src/analytics/segmentation.js、comparison.js；frontend/src/pages/segments.js、segmentsAgg.js；frontend/src/lifecycle/rules.js、panel.js。</w:t>
      </w:r>
    </w:p>
    <w:p>
      <w:r>
        <w:t>聚合与下钻：backend/src/routes/metrics.js、drill.js；backend/src/analytics/loadUsers.js、funnel.js、retention.js、segmentation.js；backend/src/db/rebuildRollups.js。启动和人群协调：frontend/src/main.js、dashboard.js。</w:t>
      </w:r>
    </w:p>
    <w:p>
      <w:r>
        <w:t>本次为业务与事件梳理，未修改统计代码。已运行前端121条测试且全部通过；后端聚合金样一致性、真实产品采集与生产端到端联调仍需单独验收。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LogEarn 四项增长分析业务流程与事件依赖</dc:title>
  <dc:subject/>
  <dc:creator>LogEarn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