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43C" w:rsidRPr="00B5043C" w:rsidRDefault="00B5043C" w:rsidP="00B5043C">
      <w:pPr>
        <w:shd w:val="clear" w:color="auto" w:fill="FFFFFF"/>
        <w:spacing w:after="0" w:line="540" w:lineRule="atLeast"/>
        <w:outlineLvl w:val="0"/>
        <w:rPr>
          <w:rFonts w:ascii="Arial" w:eastAsia="Times New Roman" w:hAnsi="Arial" w:cs="Arial"/>
          <w:color w:val="303030"/>
          <w:kern w:val="36"/>
          <w:sz w:val="45"/>
          <w:szCs w:val="45"/>
          <w:lang w:eastAsia="fr-FR"/>
        </w:rPr>
      </w:pPr>
      <w:r w:rsidRPr="00B5043C">
        <w:rPr>
          <w:rFonts w:ascii="Arial" w:eastAsia="Times New Roman" w:hAnsi="Arial" w:cs="Arial"/>
          <w:color w:val="303030"/>
          <w:kern w:val="36"/>
          <w:sz w:val="45"/>
          <w:szCs w:val="45"/>
          <w:lang w:eastAsia="fr-FR"/>
        </w:rPr>
        <w:t>50 raccourcis clavier ALT pour insérer un caractère spécial</w:t>
      </w:r>
    </w:p>
    <w:p w:rsidR="00B5043C" w:rsidRPr="00B5043C" w:rsidRDefault="00B5043C" w:rsidP="00B5043C">
      <w:pPr>
        <w:shd w:val="clear" w:color="auto" w:fill="FFFFFF"/>
        <w:spacing w:after="0" w:line="240" w:lineRule="auto"/>
        <w:rPr>
          <w:rFonts w:ascii="Arial" w:eastAsia="Times New Roman" w:hAnsi="Arial" w:cs="Arial"/>
          <w:color w:val="737373"/>
          <w:sz w:val="21"/>
          <w:szCs w:val="21"/>
          <w:lang w:eastAsia="fr-FR"/>
        </w:rPr>
      </w:pPr>
      <w:r w:rsidRPr="00B5043C">
        <w:rPr>
          <w:rFonts w:ascii="Arial" w:eastAsia="Times New Roman" w:hAnsi="Arial" w:cs="Arial"/>
          <w:color w:val="737373"/>
          <w:sz w:val="21"/>
          <w:szCs w:val="21"/>
          <w:lang w:eastAsia="fr-FR"/>
        </w:rPr>
        <w:t xml:space="preserve">Thomas </w:t>
      </w:r>
      <w:proofErr w:type="spellStart"/>
      <w:r w:rsidRPr="00B5043C">
        <w:rPr>
          <w:rFonts w:ascii="Arial" w:eastAsia="Times New Roman" w:hAnsi="Arial" w:cs="Arial"/>
          <w:color w:val="737373"/>
          <w:sz w:val="21"/>
          <w:szCs w:val="21"/>
          <w:lang w:eastAsia="fr-FR"/>
        </w:rPr>
        <w:t>Coëffé</w:t>
      </w:r>
      <w:proofErr w:type="spellEnd"/>
      <w:r w:rsidRPr="00B5043C">
        <w:rPr>
          <w:rFonts w:ascii="Arial" w:eastAsia="Times New Roman" w:hAnsi="Arial" w:cs="Arial"/>
          <w:color w:val="737373"/>
          <w:sz w:val="21"/>
          <w:szCs w:val="21"/>
          <w:lang w:eastAsia="fr-FR"/>
        </w:rPr>
        <w:t>, le 15 janvier 2014</w:t>
      </w:r>
    </w:p>
    <w:p w:rsidR="00B5043C" w:rsidRPr="00B5043C" w:rsidRDefault="00B5043C" w:rsidP="00B5043C">
      <w:pPr>
        <w:shd w:val="clear" w:color="auto" w:fill="FFFFFF"/>
        <w:spacing w:after="0" w:line="360" w:lineRule="atLeast"/>
        <w:jc w:val="both"/>
        <w:rPr>
          <w:rFonts w:ascii="Arial" w:eastAsia="Times New Roman" w:hAnsi="Arial" w:cs="Arial"/>
          <w:color w:val="303030"/>
          <w:sz w:val="27"/>
          <w:szCs w:val="27"/>
          <w:lang w:eastAsia="fr-FR"/>
        </w:rPr>
      </w:pPr>
      <w:r w:rsidRPr="00B5043C">
        <w:rPr>
          <w:rFonts w:ascii="Arial" w:eastAsia="Times New Roman" w:hAnsi="Arial" w:cs="Arial"/>
          <w:noProof/>
          <w:color w:val="303030"/>
          <w:sz w:val="27"/>
          <w:szCs w:val="27"/>
          <w:lang w:eastAsia="fr-FR"/>
        </w:rPr>
        <w:drawing>
          <wp:inline distT="0" distB="0" distL="0" distR="0">
            <wp:extent cx="1236345" cy="1236345"/>
            <wp:effectExtent l="0" t="0" r="1905" b="1905"/>
            <wp:docPr id="1" name="Image 1" descr="touche-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che-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6345" cy="1236345"/>
                    </a:xfrm>
                    <a:prstGeom prst="rect">
                      <a:avLst/>
                    </a:prstGeom>
                    <a:noFill/>
                    <a:ln>
                      <a:noFill/>
                    </a:ln>
                  </pic:spPr>
                </pic:pic>
              </a:graphicData>
            </a:graphic>
          </wp:inline>
        </w:drawing>
      </w:r>
      <w:r w:rsidRPr="00B5043C">
        <w:rPr>
          <w:rFonts w:ascii="Arial" w:eastAsia="Times New Roman" w:hAnsi="Arial" w:cs="Arial"/>
          <w:color w:val="303030"/>
          <w:sz w:val="27"/>
          <w:szCs w:val="27"/>
          <w:lang w:eastAsia="fr-FR"/>
        </w:rPr>
        <w:t>Sur ce point, l’Académie Française est formelle : en français, l’accent a pleine valeur orthographique. Contrairement à ce que certains ont appris à l’école, les majuscules doivent donc être accentuées. Et je peux vous l’assurer : cela facilite la vie de ceux dont le nom de famille comporte une lettre accentuée. Malheureusement, il suffit de regarder un clavier d’ordinateur pour se rendre compte que les majuscules accentuées ne sont pas très accessibles… Tout comme les très nombreux caractères spéciaux qui façonnent notre écriture, comme les fameux æ et œ collés. Heureusement, il existe une parade ! Les ordinateurs qui tournent sous Windows supporte en effet une astuce de taille : des raccourcis clavier pour chaque caractère spécial. Ainsi, en quelques secondes, vous pouvez insérer un É majuscule, un À majuscule ou même un Œ majuscule. De nombreux symboles sont également accessibles par ce biais, comme ™, ©, ®, € et même quelques notes de musique : ♪ et ♫.</w:t>
      </w:r>
    </w:p>
    <w:p w:rsidR="00B5043C" w:rsidRPr="00B5043C" w:rsidRDefault="00B5043C" w:rsidP="00B5043C">
      <w:pPr>
        <w:shd w:val="clear" w:color="auto" w:fill="FFFFFF"/>
        <w:spacing w:after="0" w:line="360" w:lineRule="atLeast"/>
        <w:jc w:val="both"/>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Il suffit de maintenir la touche ALT puis de saisir le code correspondant au caractère spécial grâce au pavé numérique. Voici les principaux raccourcis clavier à connaître pour insérer un caractère spécial !</w:t>
      </w:r>
    </w:p>
    <w:p w:rsidR="00B5043C" w:rsidRPr="00B5043C" w:rsidRDefault="00B5043C" w:rsidP="00B5043C">
      <w:pPr>
        <w:shd w:val="clear" w:color="auto" w:fill="FFFFFF"/>
        <w:spacing w:before="150" w:after="150" w:line="360" w:lineRule="atLeast"/>
        <w:outlineLvl w:val="1"/>
        <w:rPr>
          <w:rFonts w:ascii="Arial" w:eastAsia="Times New Roman" w:hAnsi="Arial" w:cs="Arial"/>
          <w:color w:val="303030"/>
          <w:sz w:val="33"/>
          <w:szCs w:val="33"/>
          <w:lang w:eastAsia="fr-FR"/>
        </w:rPr>
      </w:pPr>
      <w:r w:rsidRPr="00B5043C">
        <w:rPr>
          <w:rFonts w:ascii="Arial" w:eastAsia="Times New Roman" w:hAnsi="Arial" w:cs="Arial"/>
          <w:color w:val="303030"/>
          <w:sz w:val="33"/>
          <w:szCs w:val="33"/>
          <w:lang w:eastAsia="fr-FR"/>
        </w:rPr>
        <w:t>Insérer une majuscule accentuée</w:t>
      </w:r>
    </w:p>
    <w:p w:rsidR="00B5043C" w:rsidRPr="00B5043C" w:rsidRDefault="00B5043C" w:rsidP="00B5043C">
      <w:pPr>
        <w:numPr>
          <w:ilvl w:val="0"/>
          <w:numId w:val="1"/>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ALT+128 : Ç (ç cédille majuscule)</w:t>
      </w:r>
    </w:p>
    <w:p w:rsidR="00B5043C" w:rsidRPr="00B5043C" w:rsidRDefault="00B5043C" w:rsidP="00B5043C">
      <w:pPr>
        <w:numPr>
          <w:ilvl w:val="0"/>
          <w:numId w:val="1"/>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ALT+143 : Å (å majuscule diacrité d’un rond en chef)</w:t>
      </w:r>
    </w:p>
    <w:p w:rsidR="00B5043C" w:rsidRPr="00B5043C" w:rsidRDefault="00B5043C" w:rsidP="00B5043C">
      <w:pPr>
        <w:numPr>
          <w:ilvl w:val="0"/>
          <w:numId w:val="1"/>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ALT+144 : É (é accent aigu majuscule)</w:t>
      </w:r>
    </w:p>
    <w:p w:rsidR="00B5043C" w:rsidRPr="00B5043C" w:rsidRDefault="00B5043C" w:rsidP="00B5043C">
      <w:pPr>
        <w:numPr>
          <w:ilvl w:val="0"/>
          <w:numId w:val="1"/>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ALT+146 : Æ (</w:t>
      </w:r>
      <w:proofErr w:type="spellStart"/>
      <w:r w:rsidRPr="00B5043C">
        <w:rPr>
          <w:rFonts w:ascii="Arial" w:eastAsia="Times New Roman" w:hAnsi="Arial" w:cs="Arial"/>
          <w:color w:val="303030"/>
          <w:sz w:val="27"/>
          <w:szCs w:val="27"/>
          <w:lang w:eastAsia="fr-FR"/>
        </w:rPr>
        <w:t>ae</w:t>
      </w:r>
      <w:proofErr w:type="spellEnd"/>
      <w:r w:rsidRPr="00B5043C">
        <w:rPr>
          <w:rFonts w:ascii="Arial" w:eastAsia="Times New Roman" w:hAnsi="Arial" w:cs="Arial"/>
          <w:color w:val="303030"/>
          <w:sz w:val="27"/>
          <w:szCs w:val="27"/>
          <w:lang w:eastAsia="fr-FR"/>
        </w:rPr>
        <w:t xml:space="preserve"> collés majuscule)</w:t>
      </w:r>
      <w:bookmarkStart w:id="0" w:name="_GoBack"/>
      <w:bookmarkEnd w:id="0"/>
    </w:p>
    <w:p w:rsidR="00B5043C" w:rsidRPr="00B5043C" w:rsidRDefault="00B5043C" w:rsidP="00B5043C">
      <w:pPr>
        <w:numPr>
          <w:ilvl w:val="0"/>
          <w:numId w:val="1"/>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ALT+165 : Ñ (</w:t>
      </w:r>
      <w:proofErr w:type="spellStart"/>
      <w:r w:rsidRPr="00B5043C">
        <w:rPr>
          <w:rFonts w:ascii="Arial" w:eastAsia="Times New Roman" w:hAnsi="Arial" w:cs="Arial"/>
          <w:color w:val="303030"/>
          <w:sz w:val="27"/>
          <w:szCs w:val="27"/>
          <w:lang w:eastAsia="fr-FR"/>
        </w:rPr>
        <w:t>eñe</w:t>
      </w:r>
      <w:proofErr w:type="spellEnd"/>
      <w:r w:rsidRPr="00B5043C">
        <w:rPr>
          <w:rFonts w:ascii="Arial" w:eastAsia="Times New Roman" w:hAnsi="Arial" w:cs="Arial"/>
          <w:color w:val="303030"/>
          <w:sz w:val="27"/>
          <w:szCs w:val="27"/>
          <w:lang w:eastAsia="fr-FR"/>
        </w:rPr>
        <w:t>, le n espagnol en majuscule)</w:t>
      </w:r>
    </w:p>
    <w:p w:rsidR="00B5043C" w:rsidRPr="00B5043C" w:rsidRDefault="00B5043C" w:rsidP="00B5043C">
      <w:pPr>
        <w:numPr>
          <w:ilvl w:val="0"/>
          <w:numId w:val="1"/>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ALT+212 : È (è accent grave majuscule)</w:t>
      </w:r>
    </w:p>
    <w:p w:rsidR="00B5043C" w:rsidRPr="00B5043C" w:rsidRDefault="00B5043C" w:rsidP="00B5043C">
      <w:pPr>
        <w:numPr>
          <w:ilvl w:val="0"/>
          <w:numId w:val="1"/>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ALT+0140 : Œ (</w:t>
      </w:r>
      <w:proofErr w:type="spellStart"/>
      <w:r w:rsidRPr="00B5043C">
        <w:rPr>
          <w:rFonts w:ascii="Arial" w:eastAsia="Times New Roman" w:hAnsi="Arial" w:cs="Arial"/>
          <w:color w:val="303030"/>
          <w:sz w:val="27"/>
          <w:szCs w:val="27"/>
          <w:lang w:eastAsia="fr-FR"/>
        </w:rPr>
        <w:t>oe</w:t>
      </w:r>
      <w:proofErr w:type="spellEnd"/>
      <w:r w:rsidRPr="00B5043C">
        <w:rPr>
          <w:rFonts w:ascii="Arial" w:eastAsia="Times New Roman" w:hAnsi="Arial" w:cs="Arial"/>
          <w:color w:val="303030"/>
          <w:sz w:val="27"/>
          <w:szCs w:val="27"/>
          <w:lang w:eastAsia="fr-FR"/>
        </w:rPr>
        <w:t xml:space="preserve"> collés)</w:t>
      </w:r>
    </w:p>
    <w:p w:rsidR="00B5043C" w:rsidRPr="00B5043C" w:rsidRDefault="00B5043C" w:rsidP="00B5043C">
      <w:pPr>
        <w:shd w:val="clear" w:color="auto" w:fill="FFFFFF"/>
        <w:spacing w:before="150" w:after="150" w:line="360" w:lineRule="atLeast"/>
        <w:outlineLvl w:val="1"/>
        <w:rPr>
          <w:rFonts w:ascii="Arial" w:eastAsia="Times New Roman" w:hAnsi="Arial" w:cs="Arial"/>
          <w:color w:val="303030"/>
          <w:sz w:val="33"/>
          <w:szCs w:val="33"/>
          <w:lang w:eastAsia="fr-FR"/>
        </w:rPr>
      </w:pPr>
      <w:r w:rsidRPr="00B5043C">
        <w:rPr>
          <w:rFonts w:ascii="Arial" w:eastAsia="Times New Roman" w:hAnsi="Arial" w:cs="Arial"/>
          <w:color w:val="303030"/>
          <w:sz w:val="33"/>
          <w:szCs w:val="33"/>
          <w:lang w:eastAsia="fr-FR"/>
        </w:rPr>
        <w:t>Insérer un caractère spécial ou accentué</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ALT+134 : å (</w:t>
      </w:r>
      <w:proofErr w:type="spellStart"/>
      <w:r w:rsidRPr="00B5043C">
        <w:rPr>
          <w:rFonts w:ascii="Arial" w:eastAsia="Times New Roman" w:hAnsi="Arial" w:cs="Arial"/>
          <w:color w:val="303030"/>
          <w:sz w:val="27"/>
          <w:szCs w:val="27"/>
          <w:lang w:eastAsia="fr-FR"/>
        </w:rPr>
        <w:t>a</w:t>
      </w:r>
      <w:proofErr w:type="spellEnd"/>
      <w:r w:rsidRPr="00B5043C">
        <w:rPr>
          <w:rFonts w:ascii="Arial" w:eastAsia="Times New Roman" w:hAnsi="Arial" w:cs="Arial"/>
          <w:color w:val="303030"/>
          <w:sz w:val="27"/>
          <w:szCs w:val="27"/>
          <w:lang w:eastAsia="fr-FR"/>
        </w:rPr>
        <w:t xml:space="preserve"> diacrité d’un rond en chef)</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ALT+141 : ì (i accent grave)</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lastRenderedPageBreak/>
        <w:t>ALT+145 : æ (</w:t>
      </w:r>
      <w:proofErr w:type="spellStart"/>
      <w:r w:rsidRPr="00B5043C">
        <w:rPr>
          <w:rFonts w:ascii="Arial" w:eastAsia="Times New Roman" w:hAnsi="Arial" w:cs="Arial"/>
          <w:color w:val="303030"/>
          <w:sz w:val="27"/>
          <w:szCs w:val="27"/>
          <w:lang w:eastAsia="fr-FR"/>
        </w:rPr>
        <w:t>ae</w:t>
      </w:r>
      <w:proofErr w:type="spellEnd"/>
      <w:r w:rsidRPr="00B5043C">
        <w:rPr>
          <w:rFonts w:ascii="Arial" w:eastAsia="Times New Roman" w:hAnsi="Arial" w:cs="Arial"/>
          <w:color w:val="303030"/>
          <w:sz w:val="27"/>
          <w:szCs w:val="27"/>
          <w:lang w:eastAsia="fr-FR"/>
        </w:rPr>
        <w:t xml:space="preserve"> collés)</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ALT+149 : ò (o accent grave)</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ALT+152 : ÿ (y tréma)</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ALT+155 : ø (o barré)</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ALT+157 : Ø (o barré majuscule)</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ALT+160 : á (</w:t>
      </w:r>
      <w:proofErr w:type="spellStart"/>
      <w:r w:rsidRPr="00B5043C">
        <w:rPr>
          <w:rFonts w:ascii="Arial" w:eastAsia="Times New Roman" w:hAnsi="Arial" w:cs="Arial"/>
          <w:color w:val="303030"/>
          <w:sz w:val="27"/>
          <w:szCs w:val="27"/>
          <w:lang w:eastAsia="fr-FR"/>
        </w:rPr>
        <w:t>a</w:t>
      </w:r>
      <w:proofErr w:type="spellEnd"/>
      <w:r w:rsidRPr="00B5043C">
        <w:rPr>
          <w:rFonts w:ascii="Arial" w:eastAsia="Times New Roman" w:hAnsi="Arial" w:cs="Arial"/>
          <w:color w:val="303030"/>
          <w:sz w:val="27"/>
          <w:szCs w:val="27"/>
          <w:lang w:eastAsia="fr-FR"/>
        </w:rPr>
        <w:t xml:space="preserve"> accent aigu)</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ALT+161 : í (i accent aigu)</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ALT+162 : ó (o accent aigu)</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ALT+163 : ú (u accent aigu)</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ALT+164 : ñ (</w:t>
      </w:r>
      <w:proofErr w:type="spellStart"/>
      <w:r w:rsidRPr="00B5043C">
        <w:rPr>
          <w:rFonts w:ascii="Arial" w:eastAsia="Times New Roman" w:hAnsi="Arial" w:cs="Arial"/>
          <w:color w:val="303030"/>
          <w:sz w:val="27"/>
          <w:szCs w:val="27"/>
          <w:lang w:eastAsia="fr-FR"/>
        </w:rPr>
        <w:t>eñe</w:t>
      </w:r>
      <w:proofErr w:type="spellEnd"/>
      <w:r w:rsidRPr="00B5043C">
        <w:rPr>
          <w:rFonts w:ascii="Arial" w:eastAsia="Times New Roman" w:hAnsi="Arial" w:cs="Arial"/>
          <w:color w:val="303030"/>
          <w:sz w:val="27"/>
          <w:szCs w:val="27"/>
          <w:lang w:eastAsia="fr-FR"/>
        </w:rPr>
        <w:t>, le n espagnol)</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ALT+166 : ª (a en exposant)</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 xml:space="preserve">ALT+167 : º (le symbole des </w:t>
      </w:r>
      <w:proofErr w:type="spellStart"/>
      <w:r w:rsidRPr="00B5043C">
        <w:rPr>
          <w:rFonts w:ascii="Arial" w:eastAsia="Times New Roman" w:hAnsi="Arial" w:cs="Arial"/>
          <w:color w:val="303030"/>
          <w:sz w:val="27"/>
          <w:szCs w:val="27"/>
          <w:lang w:eastAsia="fr-FR"/>
        </w:rPr>
        <w:t>dégrés</w:t>
      </w:r>
      <w:proofErr w:type="spellEnd"/>
      <w:r w:rsidRPr="00B5043C">
        <w:rPr>
          <w:rFonts w:ascii="Arial" w:eastAsia="Times New Roman" w:hAnsi="Arial" w:cs="Arial"/>
          <w:color w:val="303030"/>
          <w:sz w:val="27"/>
          <w:szCs w:val="27"/>
          <w:lang w:eastAsia="fr-FR"/>
        </w:rPr>
        <w:t>)</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ALT+167 : ¿ (un point d’interrogation inversé)</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ALT+173 : ¡ (un point d’exclamation inversé)</w:t>
      </w:r>
    </w:p>
    <w:p w:rsidR="00B5043C" w:rsidRPr="00B5043C" w:rsidRDefault="00B5043C" w:rsidP="00B5043C">
      <w:pPr>
        <w:numPr>
          <w:ilvl w:val="0"/>
          <w:numId w:val="2"/>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ALT+0156 : œ (</w:t>
      </w:r>
      <w:proofErr w:type="spellStart"/>
      <w:r w:rsidRPr="00B5043C">
        <w:rPr>
          <w:rFonts w:ascii="Arial" w:eastAsia="Times New Roman" w:hAnsi="Arial" w:cs="Arial"/>
          <w:color w:val="303030"/>
          <w:sz w:val="27"/>
          <w:szCs w:val="27"/>
          <w:lang w:eastAsia="fr-FR"/>
        </w:rPr>
        <w:t>oe</w:t>
      </w:r>
      <w:proofErr w:type="spellEnd"/>
      <w:r w:rsidRPr="00B5043C">
        <w:rPr>
          <w:rFonts w:ascii="Arial" w:eastAsia="Times New Roman" w:hAnsi="Arial" w:cs="Arial"/>
          <w:color w:val="303030"/>
          <w:sz w:val="27"/>
          <w:szCs w:val="27"/>
          <w:lang w:eastAsia="fr-FR"/>
        </w:rPr>
        <w:t xml:space="preserve"> collés)</w:t>
      </w:r>
    </w:p>
    <w:p w:rsidR="00B5043C" w:rsidRPr="00B5043C" w:rsidRDefault="00B5043C" w:rsidP="00B5043C">
      <w:pPr>
        <w:shd w:val="clear" w:color="auto" w:fill="FFFFFF"/>
        <w:spacing w:before="150" w:after="150" w:line="360" w:lineRule="atLeast"/>
        <w:outlineLvl w:val="1"/>
        <w:rPr>
          <w:rFonts w:ascii="Arial" w:eastAsia="Times New Roman" w:hAnsi="Arial" w:cs="Arial"/>
          <w:color w:val="303030"/>
          <w:sz w:val="33"/>
          <w:szCs w:val="33"/>
          <w:lang w:eastAsia="fr-FR"/>
        </w:rPr>
      </w:pPr>
      <w:r w:rsidRPr="00B5043C">
        <w:rPr>
          <w:rFonts w:ascii="Arial" w:eastAsia="Times New Roman" w:hAnsi="Arial" w:cs="Arial"/>
          <w:color w:val="303030"/>
          <w:sz w:val="33"/>
          <w:szCs w:val="33"/>
          <w:lang w:eastAsia="fr-FR"/>
        </w:rPr>
        <w:t>Insérer un symbole mathématique</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ALT+159 : ƒ (fonction)</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ALT+171 : ½ (un demi)</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ALT+172 : ¼ (un quart)</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ALT+241 : ± (plus ou moins)</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ALT+243 : ¾ (trois quarts)</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ALT+246 : ÷ (symbole divisé par)</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ALT+251 : ¹ (1 en exposant)</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ALT+252 : ³ (3 en exposant)</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ALT+253 : ² (2 en exposant)</w:t>
      </w:r>
    </w:p>
    <w:p w:rsidR="00B5043C" w:rsidRPr="00B5043C" w:rsidRDefault="00B5043C" w:rsidP="00B5043C">
      <w:pPr>
        <w:numPr>
          <w:ilvl w:val="0"/>
          <w:numId w:val="3"/>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ALT+0137 : ‰ (symbole pour mille)</w:t>
      </w:r>
    </w:p>
    <w:p w:rsidR="00B5043C" w:rsidRPr="00B5043C" w:rsidRDefault="00B5043C" w:rsidP="00B5043C">
      <w:pPr>
        <w:shd w:val="clear" w:color="auto" w:fill="FFFFFF"/>
        <w:spacing w:before="150" w:after="150" w:line="360" w:lineRule="atLeast"/>
        <w:outlineLvl w:val="1"/>
        <w:rPr>
          <w:rFonts w:ascii="Arial" w:eastAsia="Times New Roman" w:hAnsi="Arial" w:cs="Arial"/>
          <w:color w:val="303030"/>
          <w:sz w:val="33"/>
          <w:szCs w:val="33"/>
          <w:lang w:eastAsia="fr-FR"/>
        </w:rPr>
      </w:pPr>
      <w:r w:rsidRPr="00B5043C">
        <w:rPr>
          <w:rFonts w:ascii="Arial" w:eastAsia="Times New Roman" w:hAnsi="Arial" w:cs="Arial"/>
          <w:color w:val="303030"/>
          <w:sz w:val="33"/>
          <w:szCs w:val="33"/>
          <w:lang w:eastAsia="fr-FR"/>
        </w:rPr>
        <w:t> Insérer une flèche</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ALT+23 : ↨ (double flèche verticale)</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 xml:space="preserve">ALT+24 : </w:t>
      </w:r>
      <w:r w:rsidRPr="00596E86">
        <w:rPr>
          <w:rFonts w:ascii="Arial" w:eastAsia="Times New Roman" w:hAnsi="Arial" w:cs="Arial"/>
          <w:color w:val="303030"/>
          <w:sz w:val="27"/>
          <w:szCs w:val="27"/>
          <w:lang w:eastAsia="fr-FR"/>
        </w:rPr>
        <w:t>↑</w:t>
      </w:r>
      <w:r w:rsidRPr="00B5043C">
        <w:rPr>
          <w:rFonts w:ascii="Arial" w:eastAsia="Times New Roman" w:hAnsi="Arial" w:cs="Arial"/>
          <w:color w:val="303030"/>
          <w:sz w:val="27"/>
          <w:szCs w:val="27"/>
          <w:lang w:eastAsia="fr-FR"/>
        </w:rPr>
        <w:t xml:space="preserve"> (flèche vers le haut)</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ALT+25 : ↓ (flèche vers le bas)</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ALT+26 : → (flèche vers la droite)</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ALT+27 : ← (flèche vers la gauche)</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ALT+29 : ↔ (double flèche horizontale)</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ALT+16 : ► (grosse flèche vers la droite)</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ALT+17 : ◄ (grosse flèche vers la gauche)</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ALT+30 : ▲ (grosse flèche vers le haut)</w:t>
      </w:r>
    </w:p>
    <w:p w:rsidR="00B5043C" w:rsidRPr="00B5043C" w:rsidRDefault="00B5043C" w:rsidP="00B5043C">
      <w:pPr>
        <w:numPr>
          <w:ilvl w:val="0"/>
          <w:numId w:val="4"/>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ALT+31 : ▼ (grosse flèche vers le bas)</w:t>
      </w:r>
    </w:p>
    <w:p w:rsidR="00B5043C" w:rsidRPr="00B5043C" w:rsidRDefault="00B5043C" w:rsidP="00B5043C">
      <w:pPr>
        <w:shd w:val="clear" w:color="auto" w:fill="FFFFFF"/>
        <w:spacing w:before="150" w:after="150" w:line="360" w:lineRule="atLeast"/>
        <w:outlineLvl w:val="1"/>
        <w:rPr>
          <w:rFonts w:ascii="Arial" w:eastAsia="Times New Roman" w:hAnsi="Arial" w:cs="Arial"/>
          <w:color w:val="303030"/>
          <w:sz w:val="33"/>
          <w:szCs w:val="33"/>
          <w:lang w:eastAsia="fr-FR"/>
        </w:rPr>
      </w:pPr>
      <w:r w:rsidRPr="00B5043C">
        <w:rPr>
          <w:rFonts w:ascii="Arial" w:eastAsia="Times New Roman" w:hAnsi="Arial" w:cs="Arial"/>
          <w:color w:val="303030"/>
          <w:sz w:val="33"/>
          <w:szCs w:val="33"/>
          <w:lang w:eastAsia="fr-FR"/>
        </w:rPr>
        <w:lastRenderedPageBreak/>
        <w:t>Insérer un symbole</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ALT+20 : ¶ (retour chariot)</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ALT+21 : § (paragraphe)</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 : ☺ (smiley blanc)</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ALT+2 : ☻ (smiley noir)</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ALT+3 : ♥ (cœur)</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ALT+4 : ♦ (carreau)</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ALT+5 : ♣ (trèfle)</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ALT+6 : ♠ (pic)</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ALT+11 : ♂ (homme)</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ALT+12 : ♀ (femme)</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ALT+13 : ♪ (note de musique : croche)</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ALT+14 : ♫ (note de musique : deux croches)</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ALT+15 : ☼ (soleil)</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ALT+0128 : € (symbole euro)</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ALT+0147 : “ (ouverture des guillemets anglais)</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ALT+0148 : ” (fermeture des guillemets anglais)</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 xml:space="preserve">ALT+0153 : ™ (symbole TM exposant, </w:t>
      </w:r>
      <w:proofErr w:type="spellStart"/>
      <w:r w:rsidRPr="00B5043C">
        <w:rPr>
          <w:rFonts w:ascii="Arial" w:eastAsia="Times New Roman" w:hAnsi="Arial" w:cs="Arial"/>
          <w:color w:val="303030"/>
          <w:sz w:val="27"/>
          <w:szCs w:val="27"/>
          <w:lang w:eastAsia="fr-FR"/>
        </w:rPr>
        <w:t>trademark</w:t>
      </w:r>
      <w:proofErr w:type="spellEnd"/>
      <w:r w:rsidRPr="00B5043C">
        <w:rPr>
          <w:rFonts w:ascii="Arial" w:eastAsia="Times New Roman" w:hAnsi="Arial" w:cs="Arial"/>
          <w:color w:val="303030"/>
          <w:sz w:val="27"/>
          <w:szCs w:val="27"/>
          <w:lang w:eastAsia="fr-FR"/>
        </w:rPr>
        <w:t>, marque déposée)</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ALT+0169 : © (symbole c entouré, copyright)</w:t>
      </w:r>
    </w:p>
    <w:p w:rsidR="00B5043C" w:rsidRPr="00B5043C" w:rsidRDefault="00B5043C" w:rsidP="00B5043C">
      <w:pPr>
        <w:numPr>
          <w:ilvl w:val="0"/>
          <w:numId w:val="5"/>
        </w:numPr>
        <w:shd w:val="clear" w:color="auto" w:fill="FFFFFF"/>
        <w:spacing w:after="0" w:line="360" w:lineRule="atLeast"/>
        <w:ind w:left="750"/>
        <w:rPr>
          <w:rFonts w:ascii="Arial" w:eastAsia="Times New Roman" w:hAnsi="Arial" w:cs="Arial"/>
          <w:color w:val="303030"/>
          <w:sz w:val="27"/>
          <w:szCs w:val="27"/>
          <w:lang w:eastAsia="fr-FR"/>
        </w:rPr>
      </w:pPr>
      <w:r w:rsidRPr="00B5043C">
        <w:rPr>
          <w:rFonts w:ascii="Arial" w:eastAsia="Times New Roman" w:hAnsi="Arial" w:cs="Arial"/>
          <w:color w:val="303030"/>
          <w:sz w:val="27"/>
          <w:szCs w:val="27"/>
          <w:lang w:eastAsia="fr-FR"/>
        </w:rPr>
        <w:t>ALT+0174 : ® (symbole R entouré, marque)</w:t>
      </w:r>
    </w:p>
    <w:p w:rsidR="00F30ACA" w:rsidRDefault="00F30ACA"/>
    <w:sectPr w:rsidR="00F30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461"/>
    <w:multiLevelType w:val="multilevel"/>
    <w:tmpl w:val="B37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0A83"/>
    <w:multiLevelType w:val="multilevel"/>
    <w:tmpl w:val="CB4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4545E"/>
    <w:multiLevelType w:val="multilevel"/>
    <w:tmpl w:val="D71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95D6F"/>
    <w:multiLevelType w:val="multilevel"/>
    <w:tmpl w:val="7184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7784D"/>
    <w:multiLevelType w:val="multilevel"/>
    <w:tmpl w:val="D10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3C"/>
    <w:rsid w:val="00596E86"/>
    <w:rsid w:val="00A6566D"/>
    <w:rsid w:val="00B5043C"/>
    <w:rsid w:val="00E3659A"/>
    <w:rsid w:val="00F30A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04E87-8FA9-4119-8A6A-E96674AB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B504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5043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043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5043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5043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205288">
      <w:bodyDiv w:val="1"/>
      <w:marLeft w:val="0"/>
      <w:marRight w:val="0"/>
      <w:marTop w:val="0"/>
      <w:marBottom w:val="0"/>
      <w:divBdr>
        <w:top w:val="none" w:sz="0" w:space="0" w:color="auto"/>
        <w:left w:val="none" w:sz="0" w:space="0" w:color="auto"/>
        <w:bottom w:val="none" w:sz="0" w:space="0" w:color="auto"/>
        <w:right w:val="none" w:sz="0" w:space="0" w:color="auto"/>
      </w:divBdr>
      <w:divsChild>
        <w:div w:id="255752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530</Words>
  <Characters>2917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Simatos</dc:creator>
  <cp:keywords/>
  <dc:description/>
  <cp:lastModifiedBy>Christian Simatos</cp:lastModifiedBy>
  <cp:revision>2</cp:revision>
  <dcterms:created xsi:type="dcterms:W3CDTF">2017-06-25T12:13:00Z</dcterms:created>
  <dcterms:modified xsi:type="dcterms:W3CDTF">2017-06-28T08:19:00Z</dcterms:modified>
</cp:coreProperties>
</file>