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FB5" w:rsidRDefault="007D1E6A" w:rsidP="00C34FB5">
      <w:pPr>
        <w:rPr>
          <w:b/>
          <w:sz w:val="28"/>
        </w:rPr>
      </w:pPr>
      <w:r w:rsidRPr="00F03042">
        <w:rPr>
          <w:b/>
          <w:sz w:val="28"/>
        </w:rPr>
        <w:t>EXERCICE :</w:t>
      </w:r>
      <w:r w:rsidR="00C30805">
        <w:rPr>
          <w:b/>
          <w:sz w:val="28"/>
        </w:rPr>
        <w:t xml:space="preserve"> PRATIQUE </w:t>
      </w:r>
      <w:r w:rsidR="00C30805" w:rsidRPr="00F03042">
        <w:rPr>
          <w:b/>
          <w:sz w:val="28"/>
        </w:rPr>
        <w:t>MANAGEMENT</w:t>
      </w:r>
      <w:r w:rsidRPr="00F03042">
        <w:rPr>
          <w:b/>
          <w:sz w:val="28"/>
        </w:rPr>
        <w:t xml:space="preserve"> DES RISQUES DU PROJET</w:t>
      </w:r>
    </w:p>
    <w:p w:rsidR="00C30805" w:rsidRPr="00F03042" w:rsidRDefault="00074DC2" w:rsidP="00C34FB5">
      <w:pPr>
        <w:rPr>
          <w:b/>
          <w:sz w:val="28"/>
        </w:rPr>
      </w:pPr>
      <w:r>
        <w:rPr>
          <w:b/>
          <w:sz w:val="28"/>
        </w:rPr>
        <w:t>F61</w:t>
      </w:r>
      <w:r w:rsidR="00C30805">
        <w:rPr>
          <w:b/>
          <w:sz w:val="28"/>
        </w:rPr>
        <w:t> :</w:t>
      </w:r>
    </w:p>
    <w:p w:rsidR="009C6AEE" w:rsidRDefault="009C6AEE" w:rsidP="00C34FB5"/>
    <w:p w:rsidR="00C34FB5" w:rsidRDefault="00C34FB5" w:rsidP="00C34FB5">
      <w:r>
        <w:t>Vous êtes chef de projet de mise en place du fichier unique des fonctionnaires de l’état</w:t>
      </w:r>
      <w:r w:rsidR="00971E20">
        <w:t xml:space="preserve"> </w:t>
      </w:r>
      <w:r w:rsidR="00971E20" w:rsidRPr="00971E20">
        <w:rPr>
          <w:b/>
          <w:sz w:val="24"/>
        </w:rPr>
        <w:t>AFRICA-UN</w:t>
      </w:r>
    </w:p>
    <w:p w:rsidR="00460FAA" w:rsidRPr="00C34FB5" w:rsidRDefault="00C34FB5" w:rsidP="00C34FB5">
      <w:r>
        <w:t xml:space="preserve">Après </w:t>
      </w:r>
      <w:r w:rsidR="00971E20">
        <w:t xml:space="preserve">le </w:t>
      </w:r>
      <w:r w:rsidR="00F664D7">
        <w:t>recensement des</w:t>
      </w:r>
      <w:r>
        <w:t xml:space="preserve"> </w:t>
      </w:r>
      <w:r w:rsidR="00971E20">
        <w:t xml:space="preserve">fonctionnaires à travers un formulaire </w:t>
      </w:r>
      <w:r>
        <w:t>dans chaque sous-préfecture</w:t>
      </w:r>
      <w:r w:rsidR="00D84E28">
        <w:t xml:space="preserve"> du pays</w:t>
      </w:r>
      <w:r>
        <w:t xml:space="preserve">, les fiches </w:t>
      </w:r>
      <w:r w:rsidR="00971E20">
        <w:t xml:space="preserve">de recensement </w:t>
      </w:r>
      <w:r>
        <w:t xml:space="preserve">sont envoyées à l’Unité de gestion du projet </w:t>
      </w:r>
      <w:r w:rsidR="00F664D7">
        <w:t xml:space="preserve">logée à la capitale du pays </w:t>
      </w:r>
      <w:r>
        <w:t xml:space="preserve">pour la saisie et le traitement dans un système de gestion intégrée.  </w:t>
      </w:r>
      <w:r w:rsidR="00370041">
        <w:t xml:space="preserve">Le système de gestion intégrée étant au cœur du projet pour la production du fichier unique des fonctionnaires, </w:t>
      </w:r>
      <w:r>
        <w:t xml:space="preserve">Il est demandé au chef de </w:t>
      </w:r>
      <w:r w:rsidR="00FC0F32">
        <w:t xml:space="preserve">projet </w:t>
      </w:r>
      <w:r w:rsidR="00FC0F32" w:rsidRPr="00C34FB5">
        <w:t>d’assurer</w:t>
      </w:r>
      <w:r>
        <w:t xml:space="preserve"> un management des risques de ce système de gestion intégrée </w:t>
      </w:r>
      <w:r w:rsidR="0011409D" w:rsidRPr="00C34FB5">
        <w:t xml:space="preserve">présentant les situations </w:t>
      </w:r>
      <w:r w:rsidR="00FC0F32" w:rsidRPr="00C34FB5">
        <w:t>suivantes :</w:t>
      </w:r>
    </w:p>
    <w:p w:rsidR="00460FAA" w:rsidRPr="00C34FB5" w:rsidRDefault="00BE0C64" w:rsidP="00C34FB5">
      <w:pPr>
        <w:numPr>
          <w:ilvl w:val="1"/>
          <w:numId w:val="1"/>
        </w:numPr>
      </w:pPr>
      <w:r>
        <w:t>L’informaticien du projet à configuré après création, un code utilisateur ADMIN qui est utilisé par tous les opérateurs de saisie sur</w:t>
      </w:r>
      <w:r w:rsidR="00FC0F32">
        <w:t xml:space="preserve"> ch</w:t>
      </w:r>
      <w:r>
        <w:t>aque poste de saisie.</w:t>
      </w:r>
    </w:p>
    <w:p w:rsidR="00460FAA" w:rsidRPr="00C34FB5" w:rsidRDefault="0011409D" w:rsidP="00C34FB5">
      <w:pPr>
        <w:numPr>
          <w:ilvl w:val="1"/>
          <w:numId w:val="1"/>
        </w:numPr>
      </w:pPr>
      <w:r w:rsidRPr="00C34FB5">
        <w:t>Les sauvegardes ne sont effectuées qu’à la fin de la semaine.</w:t>
      </w:r>
    </w:p>
    <w:p w:rsidR="00460FAA" w:rsidRPr="00C34FB5" w:rsidRDefault="00A25260" w:rsidP="00C34FB5">
      <w:pPr>
        <w:numPr>
          <w:ilvl w:val="1"/>
          <w:numId w:val="1"/>
        </w:numPr>
      </w:pPr>
      <w:r>
        <w:t xml:space="preserve">Les Opérateurs de </w:t>
      </w:r>
      <w:r w:rsidR="00EF73B8">
        <w:t xml:space="preserve">saisie </w:t>
      </w:r>
      <w:r w:rsidR="00EF73B8" w:rsidRPr="00C34FB5">
        <w:t>qui</w:t>
      </w:r>
      <w:r w:rsidR="0011409D" w:rsidRPr="00C34FB5">
        <w:t xml:space="preserve"> él</w:t>
      </w:r>
      <w:r>
        <w:t xml:space="preserve">aborent les situations des fonctionnaires pour chaque région </w:t>
      </w:r>
      <w:r w:rsidR="0011409D" w:rsidRPr="00C34FB5">
        <w:t>utilisent des fichiers Excel</w:t>
      </w:r>
      <w:r>
        <w:t xml:space="preserve"> et Word</w:t>
      </w:r>
      <w:r w:rsidR="0011409D" w:rsidRPr="00C34FB5">
        <w:t xml:space="preserve"> sur leurs propres clés USB</w:t>
      </w:r>
      <w:r w:rsidR="00EF73B8">
        <w:t xml:space="preserve"> et rentre</w:t>
      </w:r>
      <w:r w:rsidR="00A04DC7">
        <w:t>nt</w:t>
      </w:r>
      <w:r w:rsidR="00EF73B8">
        <w:t xml:space="preserve"> chaque soir à la maison avec les clés USB</w:t>
      </w:r>
      <w:r w:rsidR="0011409D" w:rsidRPr="00C34FB5">
        <w:t>.</w:t>
      </w:r>
    </w:p>
    <w:p w:rsidR="00460FAA" w:rsidRPr="00C34FB5" w:rsidRDefault="00EF73B8" w:rsidP="00C34FB5">
      <w:pPr>
        <w:numPr>
          <w:ilvl w:val="1"/>
          <w:numId w:val="1"/>
        </w:numPr>
      </w:pPr>
      <w:r>
        <w:t>Pour des problèmes de sécurité, La base de données du système de gestion intégré</w:t>
      </w:r>
      <w:r w:rsidR="00666D0B">
        <w:t>e</w:t>
      </w:r>
      <w:r>
        <w:t xml:space="preserve"> est externalisée et</w:t>
      </w:r>
      <w:r w:rsidR="0011409D" w:rsidRPr="00C34FB5">
        <w:t xml:space="preserve"> logée dans un data centre se trouvant dans un pays qui ne reconnaît les lois relatives à la donnée à caractère personnel et la connexion à la base est difficile</w:t>
      </w:r>
      <w:r>
        <w:t xml:space="preserve"> </w:t>
      </w:r>
      <w:r w:rsidR="00814259">
        <w:t>(problème</w:t>
      </w:r>
      <w:r>
        <w:t xml:space="preserve"> de bande passante, coupure d’électricité)</w:t>
      </w:r>
    </w:p>
    <w:p w:rsidR="00460FAA" w:rsidRPr="00C34FB5" w:rsidRDefault="00666D0B" w:rsidP="00C34FB5">
      <w:pPr>
        <w:numPr>
          <w:ilvl w:val="1"/>
          <w:numId w:val="1"/>
        </w:numPr>
      </w:pPr>
      <w:r>
        <w:t>Les superviseur</w:t>
      </w:r>
      <w:r w:rsidR="003E7171">
        <w:t>s</w:t>
      </w:r>
      <w:r>
        <w:t xml:space="preserve"> ne contrôlent les</w:t>
      </w:r>
      <w:r w:rsidR="0011409D" w:rsidRPr="00C34FB5">
        <w:t xml:space="preserve"> données </w:t>
      </w:r>
      <w:r w:rsidR="003E7171" w:rsidRPr="00C34FB5">
        <w:t xml:space="preserve">saisies </w:t>
      </w:r>
      <w:r w:rsidR="003E7171">
        <w:t>par</w:t>
      </w:r>
      <w:r>
        <w:t xml:space="preserve"> les opérateur</w:t>
      </w:r>
      <w:r w:rsidR="003E7171">
        <w:t>s</w:t>
      </w:r>
      <w:r>
        <w:t xml:space="preserve"> qu’à la fin de chaque </w:t>
      </w:r>
      <w:r w:rsidR="0011409D" w:rsidRPr="00C34FB5">
        <w:t>mois.</w:t>
      </w:r>
    </w:p>
    <w:p w:rsidR="00460FAA" w:rsidRPr="00C34FB5" w:rsidRDefault="0011409D" w:rsidP="00C34FB5">
      <w:pPr>
        <w:numPr>
          <w:ilvl w:val="1"/>
          <w:numId w:val="1"/>
        </w:numPr>
      </w:pPr>
      <w:r w:rsidRPr="00C34FB5">
        <w:t>La liaison internet de communication avec le Data Centre ne présente nullement d’équipements de sécurité.</w:t>
      </w:r>
    </w:p>
    <w:p w:rsidR="00DD5276" w:rsidRDefault="00DD5276"/>
    <w:p w:rsidR="00410128" w:rsidRDefault="00410128"/>
    <w:p w:rsidR="00410128" w:rsidRPr="007B0F99" w:rsidRDefault="00EB60A5">
      <w:pPr>
        <w:rPr>
          <w:b/>
          <w:sz w:val="28"/>
        </w:rPr>
      </w:pPr>
      <w:r w:rsidRPr="007B0F99">
        <w:rPr>
          <w:b/>
          <w:sz w:val="28"/>
        </w:rPr>
        <w:t>QUESTIONS </w:t>
      </w:r>
      <w:r w:rsidR="00410128" w:rsidRPr="007B0F99">
        <w:rPr>
          <w:b/>
          <w:sz w:val="28"/>
        </w:rPr>
        <w:t>:</w:t>
      </w:r>
      <w:bookmarkStart w:id="0" w:name="_GoBack"/>
      <w:bookmarkEnd w:id="0"/>
    </w:p>
    <w:p w:rsidR="00410128" w:rsidRDefault="00410128"/>
    <w:p w:rsidR="00410128" w:rsidRDefault="00410128" w:rsidP="00410128">
      <w:pPr>
        <w:pStyle w:val="Paragraphedeliste"/>
        <w:numPr>
          <w:ilvl w:val="0"/>
          <w:numId w:val="2"/>
        </w:numPr>
      </w:pPr>
      <w:r>
        <w:t>Analyse de la situation</w:t>
      </w:r>
      <w:r w:rsidR="00EB60A5">
        <w:t xml:space="preserve"> </w:t>
      </w:r>
    </w:p>
    <w:p w:rsidR="00410128" w:rsidRDefault="00410128" w:rsidP="00410128">
      <w:pPr>
        <w:pStyle w:val="Paragraphedeliste"/>
        <w:numPr>
          <w:ilvl w:val="0"/>
          <w:numId w:val="2"/>
        </w:numPr>
      </w:pPr>
      <w:r>
        <w:t>Identification des risques</w:t>
      </w:r>
      <w:r w:rsidR="003E7171">
        <w:t xml:space="preserve"> pour chaque point (1 à 6)</w:t>
      </w:r>
    </w:p>
    <w:p w:rsidR="00024682" w:rsidRDefault="00024682" w:rsidP="00410128">
      <w:pPr>
        <w:pStyle w:val="Paragraphedeliste"/>
        <w:numPr>
          <w:ilvl w:val="0"/>
          <w:numId w:val="2"/>
        </w:numPr>
      </w:pPr>
      <w:r>
        <w:t xml:space="preserve">Attribuer une valeur (1 à 4) pour le niveau d’impact et la </w:t>
      </w:r>
      <w:r w:rsidR="00A04DC7">
        <w:t>probabilité pour</w:t>
      </w:r>
      <w:r w:rsidR="00F03042">
        <w:t xml:space="preserve"> chaque risque identifié afin de</w:t>
      </w:r>
      <w:r w:rsidR="00A04DC7">
        <w:t xml:space="preserve"> calculer pour chaque risque la </w:t>
      </w:r>
      <w:r w:rsidR="00C30805">
        <w:rPr>
          <w:b/>
        </w:rPr>
        <w:t>CRITICITE</w:t>
      </w:r>
      <w:r w:rsidR="00A04DC7">
        <w:t xml:space="preserve"> </w:t>
      </w:r>
    </w:p>
    <w:p w:rsidR="00410128" w:rsidRDefault="00666D0B" w:rsidP="00410128">
      <w:pPr>
        <w:pStyle w:val="Paragraphedeliste"/>
        <w:numPr>
          <w:ilvl w:val="0"/>
          <w:numId w:val="2"/>
        </w:numPr>
      </w:pPr>
      <w:r>
        <w:t xml:space="preserve">Analyse qualitative des risques dans une matrice de probabilité et d’impact </w:t>
      </w:r>
      <w:r w:rsidR="00E7680C">
        <w:t>(échelle</w:t>
      </w:r>
      <w:r w:rsidR="002D7E52">
        <w:t xml:space="preserve"> de 1 à 4)</w:t>
      </w:r>
    </w:p>
    <w:p w:rsidR="00666D0B" w:rsidRDefault="00666D0B" w:rsidP="00410128">
      <w:pPr>
        <w:pStyle w:val="Paragraphedeliste"/>
        <w:numPr>
          <w:ilvl w:val="0"/>
          <w:numId w:val="2"/>
        </w:numPr>
      </w:pPr>
      <w:r>
        <w:t xml:space="preserve">Echanger </w:t>
      </w:r>
      <w:r w:rsidR="003D7307">
        <w:t xml:space="preserve">en groupe ou à deux </w:t>
      </w:r>
      <w:r>
        <w:t xml:space="preserve">sur l’analyse quantitative des risques </w:t>
      </w:r>
      <w:r w:rsidR="00996949">
        <w:t xml:space="preserve">et compléter le tableau </w:t>
      </w:r>
    </w:p>
    <w:p w:rsidR="00AD5A95" w:rsidRDefault="003E7171" w:rsidP="00410128">
      <w:pPr>
        <w:pStyle w:val="Paragraphedeliste"/>
        <w:numPr>
          <w:ilvl w:val="0"/>
          <w:numId w:val="2"/>
        </w:numPr>
      </w:pPr>
      <w:r>
        <w:t>Apporter les réponses aux risques</w:t>
      </w:r>
      <w:r w:rsidR="00AD5A95">
        <w:t xml:space="preserve"> pour chaque point </w:t>
      </w:r>
      <w:r w:rsidR="00134386">
        <w:t>(1</w:t>
      </w:r>
      <w:r w:rsidR="00AD5A95">
        <w:t xml:space="preserve"> à </w:t>
      </w:r>
      <w:r w:rsidR="002D7E52">
        <w:t>6)</w:t>
      </w:r>
      <w:r w:rsidR="00980192">
        <w:t xml:space="preserve"> par la méthode </w:t>
      </w:r>
      <w:r w:rsidR="00980192" w:rsidRPr="00C30805">
        <w:rPr>
          <w:b/>
        </w:rPr>
        <w:t xml:space="preserve">ARTE </w:t>
      </w:r>
    </w:p>
    <w:p w:rsidR="003E7171" w:rsidRDefault="00AD5A95" w:rsidP="00410128">
      <w:pPr>
        <w:pStyle w:val="Paragraphedeliste"/>
        <w:numPr>
          <w:ilvl w:val="0"/>
          <w:numId w:val="2"/>
        </w:numPr>
      </w:pPr>
      <w:r>
        <w:t>Réorganiser la matrice de probabilité en vous basant sur les réponses aux risques</w:t>
      </w:r>
      <w:r w:rsidR="003E7171">
        <w:t xml:space="preserve">  </w:t>
      </w:r>
    </w:p>
    <w:p w:rsidR="002D7E52" w:rsidRDefault="002D7E52" w:rsidP="002D7E52"/>
    <w:p w:rsidR="002D7E52" w:rsidRDefault="002D7E52" w:rsidP="002D7E52"/>
    <w:sectPr w:rsidR="002D7E5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A5D" w:rsidRDefault="00685A5D" w:rsidP="009A4916">
      <w:pPr>
        <w:spacing w:after="0" w:line="240" w:lineRule="auto"/>
      </w:pPr>
      <w:r>
        <w:separator/>
      </w:r>
    </w:p>
  </w:endnote>
  <w:endnote w:type="continuationSeparator" w:id="0">
    <w:p w:rsidR="00685A5D" w:rsidRDefault="00685A5D" w:rsidP="009A4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916" w:rsidRDefault="006D5834" w:rsidP="00370041">
    <w:pPr>
      <w:pStyle w:val="Pieddepage"/>
      <w:jc w:val="right"/>
    </w:pPr>
    <w:r>
      <w:t>CIFOPE 2018 – F</w:t>
    </w:r>
    <w:r w:rsidR="00AE2829">
      <w:t>61 –</w:t>
    </w:r>
    <w:r w:rsidR="009A4916">
      <w:t xml:space="preserve"> Formateur : Paul BOUA – </w:t>
    </w:r>
    <w:hyperlink r:id="rId1" w:history="1">
      <w:r w:rsidR="009A4916" w:rsidRPr="009A4916">
        <w:rPr>
          <w:rStyle w:val="Lienhypertexte"/>
          <w:color w:val="auto"/>
          <w:u w:val="none"/>
        </w:rPr>
        <w:t>info@cifope.com</w:t>
      </w:r>
    </w:hyperlink>
    <w:r w:rsidR="009A4916">
      <w:t xml:space="preserve">,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A5D" w:rsidRDefault="00685A5D" w:rsidP="009A4916">
      <w:pPr>
        <w:spacing w:after="0" w:line="240" w:lineRule="auto"/>
      </w:pPr>
      <w:r>
        <w:separator/>
      </w:r>
    </w:p>
  </w:footnote>
  <w:footnote w:type="continuationSeparator" w:id="0">
    <w:p w:rsidR="00685A5D" w:rsidRDefault="00685A5D" w:rsidP="009A4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3E9D"/>
    <w:multiLevelType w:val="hybridMultilevel"/>
    <w:tmpl w:val="98CC75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512DF"/>
    <w:multiLevelType w:val="hybridMultilevel"/>
    <w:tmpl w:val="2FFEA66C"/>
    <w:lvl w:ilvl="0" w:tplc="1D70D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16BA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58F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FC2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88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C2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E9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6B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143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B5"/>
    <w:rsid w:val="00024682"/>
    <w:rsid w:val="00060C85"/>
    <w:rsid w:val="00074DC2"/>
    <w:rsid w:val="0011409D"/>
    <w:rsid w:val="00134386"/>
    <w:rsid w:val="001737F8"/>
    <w:rsid w:val="00264F05"/>
    <w:rsid w:val="002D7E52"/>
    <w:rsid w:val="0034288A"/>
    <w:rsid w:val="00370041"/>
    <w:rsid w:val="003B3C00"/>
    <w:rsid w:val="003D7307"/>
    <w:rsid w:val="003E7171"/>
    <w:rsid w:val="00410128"/>
    <w:rsid w:val="00460FAA"/>
    <w:rsid w:val="005A3A38"/>
    <w:rsid w:val="006357EA"/>
    <w:rsid w:val="00666D0B"/>
    <w:rsid w:val="00685A5D"/>
    <w:rsid w:val="006C4AAF"/>
    <w:rsid w:val="006D5834"/>
    <w:rsid w:val="007B0F99"/>
    <w:rsid w:val="007D1E6A"/>
    <w:rsid w:val="00814259"/>
    <w:rsid w:val="00832923"/>
    <w:rsid w:val="00971E20"/>
    <w:rsid w:val="00980192"/>
    <w:rsid w:val="00996949"/>
    <w:rsid w:val="009A4916"/>
    <w:rsid w:val="009C6AEE"/>
    <w:rsid w:val="00A04DC7"/>
    <w:rsid w:val="00A25260"/>
    <w:rsid w:val="00A41AB2"/>
    <w:rsid w:val="00AD5A95"/>
    <w:rsid w:val="00AE2829"/>
    <w:rsid w:val="00BE0C64"/>
    <w:rsid w:val="00C30805"/>
    <w:rsid w:val="00C34FB5"/>
    <w:rsid w:val="00D84E28"/>
    <w:rsid w:val="00DD5276"/>
    <w:rsid w:val="00E05A37"/>
    <w:rsid w:val="00E7680C"/>
    <w:rsid w:val="00EB60A5"/>
    <w:rsid w:val="00EF73B8"/>
    <w:rsid w:val="00F03042"/>
    <w:rsid w:val="00F664D7"/>
    <w:rsid w:val="00FC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B509"/>
  <w15:chartTrackingRefBased/>
  <w15:docId w15:val="{ED0B9C13-E3D1-4253-A965-A1AC52E7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012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A4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4916"/>
  </w:style>
  <w:style w:type="paragraph" w:styleId="Pieddepage">
    <w:name w:val="footer"/>
    <w:basedOn w:val="Normal"/>
    <w:link w:val="PieddepageCar"/>
    <w:uiPriority w:val="99"/>
    <w:unhideWhenUsed/>
    <w:rsid w:val="009A4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4916"/>
  </w:style>
  <w:style w:type="character" w:styleId="Lienhypertexte">
    <w:name w:val="Hyperlink"/>
    <w:basedOn w:val="Policepardfaut"/>
    <w:uiPriority w:val="99"/>
    <w:unhideWhenUsed/>
    <w:rsid w:val="009A4916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A49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9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768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1622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935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1050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9972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1745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cifop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MOUHI PAUL BOUA</cp:lastModifiedBy>
  <cp:revision>5</cp:revision>
  <dcterms:created xsi:type="dcterms:W3CDTF">2018-07-19T01:51:00Z</dcterms:created>
  <dcterms:modified xsi:type="dcterms:W3CDTF">2018-07-19T06:37:00Z</dcterms:modified>
</cp:coreProperties>
</file>