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SOCIAL DE CONSTITUIÇÃO</w:t>
      </w:r>
    </w:p>
    <w:p>
      <w:r>
        <w:t>HORIZONTE AZUL COMÉRCIO DE ALIMENTOS LTDA</w:t>
      </w:r>
    </w:p>
    <w:p/>
    <w:p>
      <w:r>
        <w:t>Pelo presente instrumento particular:</w:t>
      </w:r>
    </w:p>
    <w:p/>
    <w:p>
      <w:r>
        <w:t>ASTOLFO PEREIRA GUIMARÃES, brasileiro, casado, empresário, portador do</w:t>
      </w:r>
    </w:p>
    <w:p>
      <w:r>
        <w:t>CPF nº 529.382.806-10, residente na Avenida Beira Mar, nº 1.100, apto. 502,</w:t>
      </w:r>
    </w:p>
    <w:p>
      <w:r>
        <w:t>Icaraí, Niterói/RJ, CEP 24230-000; e</w:t>
      </w:r>
    </w:p>
    <w:p/>
    <w:p>
      <w:r>
        <w:t>JURACI MENDES BARBOSA, brasileira, divorciada, empresária, portadora do</w:t>
      </w:r>
    </w:p>
    <w:p>
      <w:r>
        <w:t>CPF nº 736.251.849-82, residente na Rua Coronel Moreira César, nº 88, casa 2,</w:t>
      </w:r>
    </w:p>
    <w:p>
      <w:r>
        <w:t>Santa Rosa, Niterói/RJ, CEP 24240-100;</w:t>
      </w:r>
    </w:p>
    <w:p/>
    <w:p>
      <w:r>
        <w:t>resolvem constituir uma sociedade limitada, mediante as cláusulas seguintes:</w:t>
      </w:r>
    </w:p>
    <w:p/>
    <w:p>
      <w:r>
        <w:t>CLÁUSULA PRIMEIRA - DA DENOMINAÇÃO E SEDE. A sociedade girará sob a</w:t>
      </w:r>
    </w:p>
    <w:p>
      <w:r>
        <w:t>denominação HORIZONTE AZUL COMÉRCIO DE ALIMENTOS LTDA, com sede na Rua</w:t>
      </w:r>
    </w:p>
    <w:p>
      <w:r>
        <w:t>das Hortênsias, nº 250, sala 301, Centro, Niterói/RJ, CEP 24020-100.</w:t>
      </w:r>
    </w:p>
    <w:p/>
    <w:p>
      <w:r>
        <w:t>CLÁUSULA SEGUNDA - DO CAPITAL SOCIAL. O capital social é de R$ 100.000,00</w:t>
      </w:r>
    </w:p>
    <w:p>
      <w:r>
        <w:t>(cem mil reais), dividido em 100.000 (cem mil) quotas de R$ 1,00 (um real)</w:t>
      </w:r>
    </w:p>
    <w:p>
      <w:r>
        <w:t>cada, assim distribuídas: o sócio Astolfo subscreve 70.000 (setenta mil)</w:t>
      </w:r>
    </w:p>
    <w:p>
      <w:r>
        <w:t>quotas e a sócia Juraci subscreve 30.000 (trinta mil) quotas.</w:t>
      </w:r>
    </w:p>
    <w:p/>
    <w:p>
      <w:r>
        <w:t>CLÁUSULA TERCEIRA - DA ADMINISTRAÇÃO. A administração caberá ao sócio</w:t>
      </w:r>
    </w:p>
    <w:p>
      <w:r>
        <w:t>ASTOLFO PEREIRA GUIMARÃES, com poderes de representação ativa e passiva.</w:t>
      </w:r>
    </w:p>
    <w:p/>
    <w:p>
      <w:r>
        <w:t>CLÁUSULA QUARTA - DO REGISTRO. A sociedade será registrada na JUCERJA,</w:t>
      </w:r>
    </w:p>
    <w:p>
      <w:r>
        <w:t>requerendo-se a atribuição de NIRE na forma da legislação vigente.</w:t>
      </w:r>
    </w:p>
    <w:p/>
    <w:p>
      <w:r>
        <w:t>E por estarem justos e contratados, assinam o presente em 3 (três) vias.</w:t>
      </w:r>
    </w:p>
    <w:p/>
    <w:p>
      <w:r>
        <w:t>Niterói, 20 de junho de 2026.</w:t>
      </w:r>
    </w:p>
    <w:p/>
    <w:p/>
    <w:p>
      <w:r>
        <w:t>ASTOLFO PEREIRA GUIMARÃES</w:t>
      </w:r>
    </w:p>
    <w:p/>
    <w:p>
      <w:r>
        <w:t>JURACI MENDES BARBOSA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