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E916" w14:textId="169327D2" w:rsidR="0086391E" w:rsidRPr="00E76622" w:rsidRDefault="0088669A" w:rsidP="0088669A">
      <w:pPr>
        <w:jc w:val="center"/>
        <w:rPr>
          <w:rFonts w:ascii="Times New Roman" w:hAnsi="Times New Roman" w:cs="Times New Roman"/>
          <w:b/>
          <w:bCs/>
          <w:sz w:val="40"/>
          <w:szCs w:val="40"/>
        </w:rPr>
      </w:pPr>
      <w:r w:rsidRPr="00E76622">
        <w:rPr>
          <w:rFonts w:ascii="Times New Roman" w:hAnsi="Times New Roman" w:cs="Times New Roman"/>
          <w:b/>
          <w:bCs/>
          <w:sz w:val="40"/>
          <w:szCs w:val="40"/>
        </w:rPr>
        <w:t>Hodanje na distanci od 6 minuta kod zdravih Kineza starijih od 60 godina</w:t>
      </w:r>
    </w:p>
    <w:p w14:paraId="1C99BD61" w14:textId="036ADC9F" w:rsidR="0088669A" w:rsidRDefault="0088669A" w:rsidP="00E76622">
      <w:pPr>
        <w:jc w:val="center"/>
        <w:rPr>
          <w:rFonts w:ascii="Times New Roman" w:hAnsi="Times New Roman" w:cs="Times New Roman"/>
          <w:i/>
          <w:iCs/>
          <w:sz w:val="20"/>
          <w:szCs w:val="20"/>
        </w:rPr>
      </w:pPr>
      <w:r w:rsidRPr="00E76622">
        <w:rPr>
          <w:rFonts w:ascii="Times New Roman" w:hAnsi="Times New Roman" w:cs="Times New Roman"/>
          <w:i/>
          <w:iCs/>
          <w:sz w:val="20"/>
          <w:szCs w:val="20"/>
        </w:rPr>
        <w:t xml:space="preserve">He Zou, Jia Zhang, Yingying </w:t>
      </w:r>
      <w:r w:rsidR="00E76622" w:rsidRPr="00E76622">
        <w:rPr>
          <w:rFonts w:ascii="Times New Roman" w:hAnsi="Times New Roman" w:cs="Times New Roman"/>
          <w:i/>
          <w:iCs/>
          <w:sz w:val="20"/>
          <w:szCs w:val="20"/>
        </w:rPr>
        <w:t>Zou, Xiaoshu Chen, Yi Wang, Hao Chen, Fanhao Ye, Haizhu Yu</w:t>
      </w:r>
    </w:p>
    <w:p w14:paraId="359E7423" w14:textId="1ADA3B48" w:rsidR="00E76622" w:rsidRDefault="00E76622" w:rsidP="00E76622">
      <w:pPr>
        <w:jc w:val="center"/>
        <w:rPr>
          <w:rFonts w:ascii="Times New Roman" w:hAnsi="Times New Roman" w:cs="Times New Roman"/>
          <w:i/>
          <w:iCs/>
          <w:sz w:val="20"/>
          <w:szCs w:val="20"/>
        </w:rPr>
      </w:pPr>
    </w:p>
    <w:p w14:paraId="62BD4896" w14:textId="2F431FFE" w:rsidR="00E76622" w:rsidRDefault="00E76622" w:rsidP="00E76622">
      <w:pPr>
        <w:rPr>
          <w:rFonts w:ascii="Times New Roman" w:hAnsi="Times New Roman" w:cs="Times New Roman"/>
          <w:sz w:val="24"/>
          <w:szCs w:val="24"/>
        </w:rPr>
      </w:pPr>
      <w:r>
        <w:rPr>
          <w:rFonts w:ascii="Times New Roman" w:hAnsi="Times New Roman" w:cs="Times New Roman"/>
          <w:sz w:val="24"/>
          <w:szCs w:val="24"/>
        </w:rPr>
        <w:t>Sažetak:</w:t>
      </w:r>
    </w:p>
    <w:p w14:paraId="5F4BD5A0" w14:textId="77777777" w:rsidR="00E01573" w:rsidRDefault="0035703A" w:rsidP="0035703A">
      <w:pPr>
        <w:pStyle w:val="Pasussalistom"/>
        <w:numPr>
          <w:ilvl w:val="0"/>
          <w:numId w:val="1"/>
        </w:numPr>
        <w:rPr>
          <w:rFonts w:ascii="Times New Roman" w:hAnsi="Times New Roman" w:cs="Times New Roman"/>
          <w:sz w:val="24"/>
          <w:szCs w:val="24"/>
        </w:rPr>
      </w:pPr>
      <w:r>
        <w:rPr>
          <w:rFonts w:ascii="Times New Roman" w:hAnsi="Times New Roman" w:cs="Times New Roman"/>
          <w:sz w:val="24"/>
          <w:szCs w:val="24"/>
        </w:rPr>
        <w:t>Uvod</w:t>
      </w:r>
      <w:r w:rsidR="004C5F4E">
        <w:rPr>
          <w:rFonts w:ascii="Times New Roman" w:hAnsi="Times New Roman" w:cs="Times New Roman"/>
          <w:sz w:val="24"/>
          <w:szCs w:val="24"/>
        </w:rPr>
        <w:t>:</w:t>
      </w:r>
    </w:p>
    <w:p w14:paraId="2117A7D9" w14:textId="7A2E5A51" w:rsidR="0035703A" w:rsidRPr="00E01573" w:rsidRDefault="0035703A" w:rsidP="00E01573">
      <w:pPr>
        <w:rPr>
          <w:rFonts w:ascii="Times New Roman" w:hAnsi="Times New Roman" w:cs="Times New Roman"/>
          <w:sz w:val="24"/>
          <w:szCs w:val="24"/>
        </w:rPr>
      </w:pPr>
      <w:r w:rsidRPr="00E01573">
        <w:rPr>
          <w:rFonts w:ascii="Times New Roman" w:hAnsi="Times New Roman" w:cs="Times New Roman"/>
          <w:sz w:val="24"/>
          <w:szCs w:val="24"/>
        </w:rPr>
        <w:t>Šestominutni test hodanja (6MWT) je alat koji igra ključnu ulogu u proceni funkcionalnog kapaciteta vežbanja, prognozi i evaluaciji odgovora na lečenje pacijenata s različitim kardiopulmonalnim bolestima. Međutim, standardne referentne jednačine trenutno nisu dostupne za udaljenost od šest minuta hoda (6MWD) za ljude starosti 60-85  godina u Kini. Svrha ove studije bila je 1) izmeriti 6MWD zdravih Kineza starosti 60–85  godina, 2) uspostaviti referentne jednačine za predviđanje 6MWD, i 3) uporediti naše referentne jednačine sa jednadžbama objavljenim u prethodno objavljenim studijama.</w:t>
      </w:r>
    </w:p>
    <w:p w14:paraId="792BE206" w14:textId="77777777" w:rsidR="004C5F4E" w:rsidRPr="004C5F4E" w:rsidRDefault="004C5F4E" w:rsidP="004C5F4E">
      <w:pPr>
        <w:pStyle w:val="Pasussalistom"/>
        <w:numPr>
          <w:ilvl w:val="0"/>
          <w:numId w:val="1"/>
        </w:numPr>
        <w:rPr>
          <w:rFonts w:ascii="Times New Roman" w:hAnsi="Times New Roman" w:cs="Times New Roman"/>
          <w:sz w:val="24"/>
          <w:szCs w:val="24"/>
        </w:rPr>
      </w:pPr>
      <w:r w:rsidRPr="004C5F4E">
        <w:rPr>
          <w:rFonts w:ascii="Times New Roman" w:hAnsi="Times New Roman" w:cs="Times New Roman"/>
          <w:sz w:val="24"/>
          <w:szCs w:val="24"/>
        </w:rPr>
        <w:t xml:space="preserve">Metoda: </w:t>
      </w:r>
    </w:p>
    <w:p w14:paraId="31DF862F" w14:textId="6DB10F97" w:rsidR="004C5F4E" w:rsidRDefault="004C5F4E" w:rsidP="0035703A">
      <w:pPr>
        <w:rPr>
          <w:rFonts w:ascii="Times New Roman" w:hAnsi="Times New Roman" w:cs="Times New Roman"/>
          <w:sz w:val="24"/>
          <w:szCs w:val="24"/>
        </w:rPr>
      </w:pPr>
      <w:r w:rsidRPr="004C5F4E">
        <w:rPr>
          <w:rFonts w:ascii="Times New Roman" w:hAnsi="Times New Roman" w:cs="Times New Roman"/>
          <w:sz w:val="24"/>
          <w:szCs w:val="24"/>
        </w:rPr>
        <w:t>Dobili  sm</w:t>
      </w:r>
      <w:r>
        <w:rPr>
          <w:rFonts w:ascii="Times New Roman" w:hAnsi="Times New Roman" w:cs="Times New Roman"/>
          <w:sz w:val="24"/>
          <w:szCs w:val="24"/>
        </w:rPr>
        <w:t>o</w:t>
      </w:r>
      <w:r w:rsidRPr="004C5F4E">
        <w:rPr>
          <w:rFonts w:ascii="Times New Roman" w:hAnsi="Times New Roman" w:cs="Times New Roman"/>
          <w:sz w:val="24"/>
          <w:szCs w:val="24"/>
        </w:rPr>
        <w:t xml:space="preserve"> pristanak  od  svakog  učesnika  pre  testiranja,  a  dizajn  istraživanja  je  odobrio  Etički  komitet  Narodne  bolnice  Wenzhou.  Demografski  i  antropometrijski  podaci  i  6MWD  zdravih  kineskih  subjekata  starosti  60-85  godina  izmereni  su  koriš</w:t>
      </w:r>
      <w:r>
        <w:rPr>
          <w:rFonts w:ascii="Times New Roman" w:hAnsi="Times New Roman" w:cs="Times New Roman"/>
          <w:sz w:val="24"/>
          <w:szCs w:val="24"/>
        </w:rPr>
        <w:t>ć</w:t>
      </w:r>
      <w:r w:rsidRPr="004C5F4E">
        <w:rPr>
          <w:rFonts w:ascii="Times New Roman" w:hAnsi="Times New Roman" w:cs="Times New Roman"/>
          <w:sz w:val="24"/>
          <w:szCs w:val="24"/>
        </w:rPr>
        <w:t>enjem  stan</w:t>
      </w:r>
      <w:r>
        <w:rPr>
          <w:rFonts w:ascii="Times New Roman" w:hAnsi="Times New Roman" w:cs="Times New Roman"/>
          <w:sz w:val="24"/>
          <w:szCs w:val="24"/>
        </w:rPr>
        <w:t>dardnog</w:t>
      </w:r>
      <w:r w:rsidRPr="004C5F4E">
        <w:rPr>
          <w:rFonts w:ascii="Times New Roman" w:hAnsi="Times New Roman" w:cs="Times New Roman"/>
          <w:sz w:val="24"/>
          <w:szCs w:val="24"/>
        </w:rPr>
        <w:t xml:space="preserve">  protokola.  Svaki  ispitanik  je  završio  dva  6MWT-a,  a  najduži  6MWD  je  dalje  analiziran.</w:t>
      </w:r>
    </w:p>
    <w:p w14:paraId="22A899F7" w14:textId="77777777" w:rsidR="004C5F4E" w:rsidRPr="004C5F4E" w:rsidRDefault="004C5F4E" w:rsidP="004C5F4E">
      <w:pPr>
        <w:pStyle w:val="Pasussalistom"/>
        <w:numPr>
          <w:ilvl w:val="0"/>
          <w:numId w:val="1"/>
        </w:numPr>
        <w:rPr>
          <w:rFonts w:ascii="Times New Roman" w:hAnsi="Times New Roman" w:cs="Times New Roman"/>
          <w:sz w:val="24"/>
          <w:szCs w:val="24"/>
        </w:rPr>
      </w:pPr>
      <w:r w:rsidRPr="004C5F4E">
        <w:rPr>
          <w:rFonts w:ascii="Times New Roman" w:hAnsi="Times New Roman" w:cs="Times New Roman"/>
          <w:sz w:val="24"/>
          <w:szCs w:val="24"/>
        </w:rPr>
        <w:t xml:space="preserve">Rezultati: </w:t>
      </w:r>
    </w:p>
    <w:p w14:paraId="50B6D91B" w14:textId="77777777" w:rsidR="00A45C9D" w:rsidRDefault="004C5F4E" w:rsidP="00A45C9D">
      <w:pPr>
        <w:rPr>
          <w:rFonts w:ascii="Times New Roman" w:hAnsi="Times New Roman" w:cs="Times New Roman"/>
          <w:sz w:val="24"/>
          <w:szCs w:val="24"/>
        </w:rPr>
      </w:pPr>
      <w:r w:rsidRPr="004C5F4E">
        <w:rPr>
          <w:rFonts w:ascii="Times New Roman" w:hAnsi="Times New Roman" w:cs="Times New Roman"/>
          <w:sz w:val="24"/>
          <w:szCs w:val="24"/>
        </w:rPr>
        <w:t>Dvest</w:t>
      </w:r>
      <w:r>
        <w:rPr>
          <w:rFonts w:ascii="Times New Roman" w:hAnsi="Times New Roman" w:cs="Times New Roman"/>
          <w:sz w:val="24"/>
          <w:szCs w:val="24"/>
        </w:rPr>
        <w:t>a</w:t>
      </w:r>
      <w:r w:rsidRPr="004C5F4E">
        <w:rPr>
          <w:rFonts w:ascii="Times New Roman" w:hAnsi="Times New Roman" w:cs="Times New Roman"/>
          <w:sz w:val="24"/>
          <w:szCs w:val="24"/>
        </w:rPr>
        <w:t xml:space="preserve">  šezdeset  i  šest  ispitanika  (128  muškaraca  i  138  žena)  završilo  je  6MWT, a  srednja  udaljenost  hodanja  bila  je  518  ±  72  m.  Muškarci  su  postigli  veću  udaljenost  hoda  od  žena  (518  ±  72  m  naspram  487  ±  70  m;  p  &lt;  0,0001),  a  aktivni  subjekti  su  postigli  veću  udaljenost  od  neaktivnih  (512  ±  76  m  naspram  485  ±  63  m;  p  &lt;  0,0001).  Prema  univarijantnoj  analizi,  6MWD  je  bio  značajno  povezan  sa  godinama,  visinom,  indeksom  telesne  mase  (BMI),  otkucajima  srca  i  krvnim  pritiskom  nakon  vežbanja  i  promenama  u  pulsu  pre  i  posle  vežbanja.</w:t>
      </w:r>
      <w:r>
        <w:rPr>
          <w:rFonts w:ascii="Times New Roman" w:hAnsi="Times New Roman" w:cs="Times New Roman"/>
          <w:sz w:val="24"/>
          <w:szCs w:val="24"/>
        </w:rPr>
        <w:t xml:space="preserve"> </w:t>
      </w:r>
      <w:r w:rsidRPr="004C5F4E">
        <w:rPr>
          <w:rFonts w:ascii="Times New Roman" w:hAnsi="Times New Roman" w:cs="Times New Roman"/>
          <w:sz w:val="24"/>
          <w:szCs w:val="24"/>
        </w:rPr>
        <w:t>Postepena  multivarijantna  regresiona  analiza  identifikovala  je  starost,  visinu  i  BMI  kao  nezavisne  prediktore  6MWD.  Referentne  jedna</w:t>
      </w:r>
      <w:r w:rsidR="00A45C9D">
        <w:rPr>
          <w:rFonts w:ascii="Times New Roman" w:hAnsi="Times New Roman" w:cs="Times New Roman"/>
          <w:sz w:val="24"/>
          <w:szCs w:val="24"/>
        </w:rPr>
        <w:t xml:space="preserve">čine </w:t>
      </w:r>
      <w:r w:rsidRPr="004C5F4E">
        <w:rPr>
          <w:rFonts w:ascii="Times New Roman" w:hAnsi="Times New Roman" w:cs="Times New Roman"/>
          <w:sz w:val="24"/>
          <w:szCs w:val="24"/>
        </w:rPr>
        <w:t>be  za  belce  i  južnoamerikance  pr</w:t>
      </w:r>
      <w:r w:rsidR="00A45C9D">
        <w:rPr>
          <w:rFonts w:ascii="Times New Roman" w:hAnsi="Times New Roman" w:cs="Times New Roman"/>
          <w:sz w:val="24"/>
          <w:szCs w:val="24"/>
        </w:rPr>
        <w:t>oce</w:t>
      </w:r>
      <w:r w:rsidRPr="004C5F4E">
        <w:rPr>
          <w:rFonts w:ascii="Times New Roman" w:hAnsi="Times New Roman" w:cs="Times New Roman"/>
          <w:sz w:val="24"/>
          <w:szCs w:val="24"/>
        </w:rPr>
        <w:t>nile  su  6MWD  naših  ispitanika,  dok  su  jedna</w:t>
      </w:r>
      <w:r w:rsidR="00A45C9D">
        <w:rPr>
          <w:rFonts w:ascii="Times New Roman" w:hAnsi="Times New Roman" w:cs="Times New Roman"/>
          <w:sz w:val="24"/>
          <w:szCs w:val="24"/>
        </w:rPr>
        <w:t>čin</w:t>
      </w:r>
      <w:r w:rsidRPr="004C5F4E">
        <w:rPr>
          <w:rFonts w:ascii="Times New Roman" w:hAnsi="Times New Roman" w:cs="Times New Roman"/>
          <w:sz w:val="24"/>
          <w:szCs w:val="24"/>
        </w:rPr>
        <w:t>e  za  azijsku  i  afričku  populaciju  imale  tendenciju  da  pot</w:t>
      </w:r>
      <w:r w:rsidR="00A45C9D">
        <w:rPr>
          <w:rFonts w:ascii="Times New Roman" w:hAnsi="Times New Roman" w:cs="Times New Roman"/>
          <w:sz w:val="24"/>
          <w:szCs w:val="24"/>
        </w:rPr>
        <w:t>c</w:t>
      </w:r>
      <w:r w:rsidRPr="004C5F4E">
        <w:rPr>
          <w:rFonts w:ascii="Times New Roman" w:hAnsi="Times New Roman" w:cs="Times New Roman"/>
          <w:sz w:val="24"/>
          <w:szCs w:val="24"/>
        </w:rPr>
        <w:t>enjuju  6MWD.</w:t>
      </w:r>
    </w:p>
    <w:p w14:paraId="362EEDEF" w14:textId="67F3A722" w:rsidR="00A45C9D" w:rsidRPr="00A45C9D" w:rsidRDefault="00A45C9D" w:rsidP="00A45C9D">
      <w:pPr>
        <w:pStyle w:val="Pasussalistom"/>
        <w:numPr>
          <w:ilvl w:val="0"/>
          <w:numId w:val="1"/>
        </w:numPr>
        <w:rPr>
          <w:rFonts w:ascii="Times New Roman" w:hAnsi="Times New Roman" w:cs="Times New Roman"/>
          <w:sz w:val="24"/>
          <w:szCs w:val="24"/>
        </w:rPr>
      </w:pPr>
      <w:r w:rsidRPr="00A45C9D">
        <w:rPr>
          <w:rFonts w:ascii="Times New Roman" w:hAnsi="Times New Roman" w:cs="Times New Roman"/>
          <w:sz w:val="24"/>
          <w:szCs w:val="24"/>
        </w:rPr>
        <w:t>Zaključ</w:t>
      </w:r>
      <w:r w:rsidR="00E01573">
        <w:rPr>
          <w:rFonts w:ascii="Times New Roman" w:hAnsi="Times New Roman" w:cs="Times New Roman"/>
          <w:sz w:val="24"/>
          <w:szCs w:val="24"/>
        </w:rPr>
        <w:t>ak</w:t>
      </w:r>
      <w:r w:rsidRPr="00A45C9D">
        <w:rPr>
          <w:rFonts w:ascii="Times New Roman" w:hAnsi="Times New Roman" w:cs="Times New Roman"/>
          <w:sz w:val="24"/>
          <w:szCs w:val="24"/>
        </w:rPr>
        <w:t xml:space="preserve">: </w:t>
      </w:r>
    </w:p>
    <w:p w14:paraId="693CAA9D" w14:textId="04AA5525" w:rsidR="00E01573" w:rsidRDefault="00A45C9D" w:rsidP="00E01573">
      <w:pPr>
        <w:spacing w:after="0"/>
        <w:rPr>
          <w:rFonts w:ascii="Times New Roman" w:hAnsi="Times New Roman" w:cs="Times New Roman"/>
          <w:sz w:val="24"/>
          <w:szCs w:val="24"/>
        </w:rPr>
      </w:pPr>
      <w:r w:rsidRPr="00A45C9D">
        <w:rPr>
          <w:rFonts w:ascii="Times New Roman" w:hAnsi="Times New Roman" w:cs="Times New Roman"/>
          <w:sz w:val="24"/>
          <w:szCs w:val="24"/>
        </w:rPr>
        <w:t>Ova  studija  je  prva  koja  opisuje  6MWD  zdravih  Kineza  u  dobi  od  60-85  godina  i  predložene  su  referentne  jedna</w:t>
      </w:r>
      <w:r w:rsidR="00E01573">
        <w:rPr>
          <w:rFonts w:ascii="Times New Roman" w:hAnsi="Times New Roman" w:cs="Times New Roman"/>
          <w:sz w:val="24"/>
          <w:szCs w:val="24"/>
        </w:rPr>
        <w:t>čine</w:t>
      </w:r>
      <w:r w:rsidRPr="00A45C9D">
        <w:rPr>
          <w:rFonts w:ascii="Times New Roman" w:hAnsi="Times New Roman" w:cs="Times New Roman"/>
          <w:sz w:val="24"/>
          <w:szCs w:val="24"/>
        </w:rPr>
        <w:t>e  predviđanja.  Ovi  nalazi  će  pomoći  da  se  poboljša  procena  kineskih  pacijenata  s  bolestima  koje  utiču  na  sposobnost  vežbanja.</w:t>
      </w:r>
    </w:p>
    <w:p w14:paraId="15911D09" w14:textId="77777777" w:rsidR="00E01573" w:rsidRDefault="00E01573" w:rsidP="00E01573">
      <w:pPr>
        <w:spacing w:after="0"/>
        <w:rPr>
          <w:rFonts w:ascii="Times New Roman" w:hAnsi="Times New Roman" w:cs="Times New Roman"/>
          <w:sz w:val="24"/>
          <w:szCs w:val="24"/>
        </w:rPr>
      </w:pPr>
    </w:p>
    <w:p w14:paraId="3B152E98" w14:textId="542B1AF0" w:rsidR="00E01573" w:rsidRPr="00E01573" w:rsidRDefault="00A45C9D" w:rsidP="00E01573">
      <w:pPr>
        <w:pStyle w:val="Pasussalistom"/>
        <w:numPr>
          <w:ilvl w:val="0"/>
          <w:numId w:val="1"/>
        </w:numPr>
        <w:spacing w:after="0"/>
        <w:rPr>
          <w:rFonts w:ascii="Times New Roman" w:hAnsi="Times New Roman" w:cs="Times New Roman"/>
          <w:sz w:val="24"/>
          <w:szCs w:val="24"/>
        </w:rPr>
      </w:pPr>
      <w:r w:rsidRPr="00E01573">
        <w:rPr>
          <w:rFonts w:ascii="Times New Roman" w:hAnsi="Times New Roman" w:cs="Times New Roman"/>
          <w:sz w:val="24"/>
          <w:szCs w:val="24"/>
        </w:rPr>
        <w:t xml:space="preserve">Ključne  riječi: </w:t>
      </w:r>
    </w:p>
    <w:p w14:paraId="7676F34E" w14:textId="6A3DABB7" w:rsidR="004C5F4E" w:rsidRPr="00E01573" w:rsidRDefault="00A45C9D" w:rsidP="00E01573">
      <w:pPr>
        <w:spacing w:after="0"/>
        <w:rPr>
          <w:rFonts w:ascii="Times New Roman" w:hAnsi="Times New Roman" w:cs="Times New Roman"/>
          <w:i/>
          <w:iCs/>
          <w:sz w:val="24"/>
          <w:szCs w:val="24"/>
        </w:rPr>
      </w:pPr>
      <w:r w:rsidRPr="00A45C9D">
        <w:rPr>
          <w:rFonts w:ascii="Times New Roman" w:hAnsi="Times New Roman" w:cs="Times New Roman"/>
          <w:sz w:val="24"/>
          <w:szCs w:val="24"/>
        </w:rPr>
        <w:t xml:space="preserve"> </w:t>
      </w:r>
      <w:r w:rsidRPr="00E01573">
        <w:rPr>
          <w:rFonts w:ascii="Times New Roman" w:hAnsi="Times New Roman" w:cs="Times New Roman"/>
          <w:i/>
          <w:iCs/>
          <w:sz w:val="24"/>
          <w:szCs w:val="24"/>
        </w:rPr>
        <w:t>Šestominutni  test  hodanja,  Referentna  jednačina,  Testiranje  vežbanjem,  Zdravi  ljudi</w:t>
      </w:r>
      <w:r w:rsidR="00E01573" w:rsidRPr="00E01573">
        <w:rPr>
          <w:rFonts w:ascii="Times New Roman" w:hAnsi="Times New Roman" w:cs="Times New Roman"/>
          <w:i/>
          <w:iCs/>
          <w:sz w:val="24"/>
          <w:szCs w:val="24"/>
        </w:rPr>
        <w:t>.</w:t>
      </w:r>
    </w:p>
    <w:p w14:paraId="763BA40B" w14:textId="2DB3DB03" w:rsidR="002C531E" w:rsidRDefault="002C531E" w:rsidP="00A45C9D">
      <w:pPr>
        <w:rPr>
          <w:rFonts w:ascii="Times New Roman" w:hAnsi="Times New Roman" w:cs="Times New Roman"/>
          <w:sz w:val="24"/>
          <w:szCs w:val="24"/>
        </w:rPr>
      </w:pPr>
    </w:p>
    <w:p w14:paraId="39636E40" w14:textId="77777777" w:rsidR="00591D0E" w:rsidRPr="00591D0E" w:rsidRDefault="002C531E">
      <w:pPr>
        <w:rPr>
          <w:rFonts w:ascii="Times New Roman" w:hAnsi="Times New Roman" w:cs="Times New Roman"/>
          <w:b/>
          <w:bCs/>
          <w:sz w:val="24"/>
          <w:szCs w:val="24"/>
        </w:rPr>
      </w:pPr>
      <w:r>
        <w:rPr>
          <w:rFonts w:ascii="Times New Roman" w:hAnsi="Times New Roman" w:cs="Times New Roman"/>
          <w:sz w:val="24"/>
          <w:szCs w:val="24"/>
        </w:rPr>
        <w:br w:type="page"/>
      </w:r>
      <w:r w:rsidR="00591D0E" w:rsidRPr="00591D0E">
        <w:rPr>
          <w:rFonts w:ascii="Times New Roman" w:hAnsi="Times New Roman" w:cs="Times New Roman"/>
          <w:b/>
          <w:bCs/>
          <w:sz w:val="24"/>
          <w:szCs w:val="24"/>
        </w:rPr>
        <w:lastRenderedPageBreak/>
        <w:t>Pozadina:</w:t>
      </w:r>
    </w:p>
    <w:p w14:paraId="67E5CDFD" w14:textId="0411FE4C" w:rsidR="002C531E" w:rsidRDefault="00591D0E">
      <w:pPr>
        <w:rPr>
          <w:rFonts w:ascii="Times New Roman" w:hAnsi="Times New Roman" w:cs="Times New Roman"/>
          <w:sz w:val="24"/>
          <w:szCs w:val="24"/>
        </w:rPr>
      </w:pPr>
      <w:r w:rsidRPr="00591D0E">
        <w:rPr>
          <w:rFonts w:ascii="Times New Roman" w:hAnsi="Times New Roman" w:cs="Times New Roman"/>
          <w:sz w:val="24"/>
          <w:szCs w:val="24"/>
        </w:rPr>
        <w:t>Kapacitet  hodanja  je  efikasna,  osetljiva  i  pouzdana  mera  koja  je  pogodna  za  procenu  i  praćenje  funkcionalnog  statusa  i  ukupnog  zdravlja  širokog  spektra  ljudi.  Ove  sposobnosti  dovele  su  do  označavanja  brzine  hodanja  kao  „šestog  vitalnog  znaka“.  Slično  drugim  vitalnim  znacima,  brzina  hodanja  je  jednostavna  procena  koja  pruža  vredne  informacije  o  potencijalnim  fiziološkim  procesima.  Šestominutni  test  hodanja  (6MWT)  je  protokol  testa  vežbanja  koji  se  preporučuje  za  upotrebu  na  serijski  način  za  procenu  promena  u  kapacitetu  vežbanja  tokom  vremena,  kao  odgovor  na  medicinski  tretman  i/ili  trening.  Od  objavljivanja  prethodne  izjave  Američkog  torakalnog  društva  (ATS)  o  6MWT  2002.,  nove  informacije  o  6MWT  pojavile  su  se  u  mnogim  područjima,  uključujući  metode  za  procenu  performansi  testa  i  interpretaciju.  U  istraživačkim  i  kliničkim  okruženjima,  poboljšanje  ovog  sistema  znanja  ima  značajne  implikacije  na  dobro  provođenje  6MWT  kod  osoba  sa  hroničnim  kardiopulmonalnim  bolestima.  Kada  primenimo  referentne  jednačine  za  6MWD  na  pojedince,  doći  će  do  značajne  promene  u  predviđenim  vrednostima.  Ako  se  pri</w:t>
      </w:r>
      <w:r>
        <w:rPr>
          <w:rFonts w:ascii="Times New Roman" w:hAnsi="Times New Roman" w:cs="Times New Roman"/>
          <w:sz w:val="24"/>
          <w:szCs w:val="24"/>
        </w:rPr>
        <w:t>m</w:t>
      </w:r>
      <w:r w:rsidRPr="00591D0E">
        <w:rPr>
          <w:rFonts w:ascii="Times New Roman" w:hAnsi="Times New Roman" w:cs="Times New Roman"/>
          <w:sz w:val="24"/>
          <w:szCs w:val="24"/>
        </w:rPr>
        <w:t>enjuju  referentne  vrednosti,  jedna</w:t>
      </w:r>
      <w:r>
        <w:rPr>
          <w:rFonts w:ascii="Times New Roman" w:hAnsi="Times New Roman" w:cs="Times New Roman"/>
          <w:sz w:val="24"/>
          <w:szCs w:val="24"/>
        </w:rPr>
        <w:t>čin</w:t>
      </w:r>
      <w:r w:rsidRPr="00591D0E">
        <w:rPr>
          <w:rFonts w:ascii="Times New Roman" w:hAnsi="Times New Roman" w:cs="Times New Roman"/>
          <w:sz w:val="24"/>
          <w:szCs w:val="24"/>
        </w:rPr>
        <w:t>e  generi</w:t>
      </w:r>
      <w:r>
        <w:rPr>
          <w:rFonts w:ascii="Times New Roman" w:hAnsi="Times New Roman" w:cs="Times New Roman"/>
          <w:sz w:val="24"/>
          <w:szCs w:val="24"/>
        </w:rPr>
        <w:t>sane</w:t>
      </w:r>
      <w:r w:rsidRPr="00591D0E">
        <w:rPr>
          <w:rFonts w:ascii="Times New Roman" w:hAnsi="Times New Roman" w:cs="Times New Roman"/>
          <w:sz w:val="24"/>
          <w:szCs w:val="24"/>
        </w:rPr>
        <w:t xml:space="preserve">  i  proverene  u  lokalnom  stanovništvu  trebaju  se  koristiti  kada  je  to  moguće.  Stoga  su  brojni  istraživači  izradili  referentne  jedna</w:t>
      </w:r>
      <w:r>
        <w:rPr>
          <w:rFonts w:ascii="Times New Roman" w:hAnsi="Times New Roman" w:cs="Times New Roman"/>
          <w:sz w:val="24"/>
          <w:szCs w:val="24"/>
        </w:rPr>
        <w:t>čin</w:t>
      </w:r>
      <w:r w:rsidRPr="00591D0E">
        <w:rPr>
          <w:rFonts w:ascii="Times New Roman" w:hAnsi="Times New Roman" w:cs="Times New Roman"/>
          <w:sz w:val="24"/>
          <w:szCs w:val="24"/>
        </w:rPr>
        <w:t>e  za  6MWD  različitih  populacija.  U  prethodnim  studijama  uspostavili  smo  referentne  jednačine  za  6MWD  zdravih  Kineza  starosti  od  18  do  59  godina .  Međutim,  mnogi  pacijenti  su  obično  pogođeni  kardiopulmonalnim  oboljenjem  kada  su  stariji  od  60  godina.  Ove  posebne  populacije  moraju  prihvatiti  6MWT,  za  koji  je  potvrđeno  da  poboljšava  kvalitet  života,  fizičku  funkciju  i  preživljavanje.  Nedostatak  referentne  vrednosti  za  6MWD  zasnovanu  na  zdravim  subjektima  ograničava  interpretaciju  6MWD  kod  pacijenata  i  predstavlja  probleme  za  kliničare  koji  žele  proceniti  pacijente  bez  bolesti  koristeći  6MWD</w:t>
      </w:r>
      <w:r>
        <w:rPr>
          <w:rFonts w:ascii="Times New Roman" w:hAnsi="Times New Roman" w:cs="Times New Roman"/>
          <w:sz w:val="24"/>
          <w:szCs w:val="24"/>
        </w:rPr>
        <w:t xml:space="preserve">. </w:t>
      </w:r>
      <w:r w:rsidRPr="00591D0E">
        <w:rPr>
          <w:rFonts w:ascii="Times New Roman" w:hAnsi="Times New Roman" w:cs="Times New Roman"/>
          <w:sz w:val="24"/>
          <w:szCs w:val="24"/>
        </w:rPr>
        <w:t xml:space="preserve">Svrha  ove  studije  bila  je </w:t>
      </w:r>
      <w:r w:rsidR="00B4676F">
        <w:rPr>
          <w:rFonts w:ascii="Times New Roman" w:hAnsi="Times New Roman" w:cs="Times New Roman"/>
          <w:sz w:val="24"/>
          <w:szCs w:val="24"/>
        </w:rPr>
        <w:t>:</w:t>
      </w:r>
      <w:r w:rsidRPr="00591D0E">
        <w:rPr>
          <w:rFonts w:ascii="Times New Roman" w:hAnsi="Times New Roman" w:cs="Times New Roman"/>
          <w:sz w:val="24"/>
          <w:szCs w:val="24"/>
        </w:rPr>
        <w:t xml:space="preserve"> </w:t>
      </w:r>
      <w:r w:rsidRPr="00B4676F">
        <w:rPr>
          <w:rFonts w:ascii="Times New Roman" w:hAnsi="Times New Roman" w:cs="Times New Roman"/>
          <w:b/>
          <w:bCs/>
          <w:sz w:val="24"/>
          <w:szCs w:val="24"/>
        </w:rPr>
        <w:t>1)</w:t>
      </w:r>
      <w:r w:rsidRPr="00591D0E">
        <w:rPr>
          <w:rFonts w:ascii="Times New Roman" w:hAnsi="Times New Roman" w:cs="Times New Roman"/>
          <w:sz w:val="24"/>
          <w:szCs w:val="24"/>
        </w:rPr>
        <w:t xml:space="preserve">  izmeriti  6MWD  zdravih  Kineza  u  dobi  od  60  do  85  godina,  </w:t>
      </w:r>
      <w:r w:rsidRPr="00B4676F">
        <w:rPr>
          <w:rFonts w:ascii="Times New Roman" w:hAnsi="Times New Roman" w:cs="Times New Roman"/>
          <w:b/>
          <w:bCs/>
          <w:sz w:val="24"/>
          <w:szCs w:val="24"/>
        </w:rPr>
        <w:t>2)</w:t>
      </w:r>
      <w:r w:rsidRPr="00591D0E">
        <w:rPr>
          <w:rFonts w:ascii="Times New Roman" w:hAnsi="Times New Roman" w:cs="Times New Roman"/>
          <w:sz w:val="24"/>
          <w:szCs w:val="24"/>
        </w:rPr>
        <w:t xml:space="preserve">  uspostaviti  referentne  jednačine  za  predviđanje  6MWD  i  </w:t>
      </w:r>
      <w:r w:rsidRPr="00B4676F">
        <w:rPr>
          <w:rFonts w:ascii="Times New Roman" w:hAnsi="Times New Roman" w:cs="Times New Roman"/>
          <w:b/>
          <w:bCs/>
          <w:sz w:val="24"/>
          <w:szCs w:val="24"/>
        </w:rPr>
        <w:t>3)</w:t>
      </w:r>
      <w:r w:rsidRPr="00591D0E">
        <w:rPr>
          <w:rFonts w:ascii="Times New Roman" w:hAnsi="Times New Roman" w:cs="Times New Roman"/>
          <w:sz w:val="24"/>
          <w:szCs w:val="24"/>
        </w:rPr>
        <w:t xml:space="preserve">  uporediti  naše  referentne  jednačine  sa  jedna</w:t>
      </w:r>
      <w:r w:rsidR="00B4676F">
        <w:rPr>
          <w:rFonts w:ascii="Times New Roman" w:hAnsi="Times New Roman" w:cs="Times New Roman"/>
          <w:sz w:val="24"/>
          <w:szCs w:val="24"/>
        </w:rPr>
        <w:t>činama</w:t>
      </w:r>
      <w:r w:rsidRPr="00591D0E">
        <w:rPr>
          <w:rFonts w:ascii="Times New Roman" w:hAnsi="Times New Roman" w:cs="Times New Roman"/>
          <w:sz w:val="24"/>
          <w:szCs w:val="24"/>
        </w:rPr>
        <w:t xml:space="preserve">  dobivenim  u  prethodno  objavljenim  studijama.</w:t>
      </w:r>
    </w:p>
    <w:p w14:paraId="5C0D3078" w14:textId="77777777" w:rsidR="00B4676F" w:rsidRPr="00B4676F" w:rsidRDefault="00B4676F" w:rsidP="00B4676F">
      <w:pPr>
        <w:rPr>
          <w:rFonts w:ascii="Times New Roman" w:hAnsi="Times New Roman" w:cs="Times New Roman"/>
          <w:b/>
          <w:bCs/>
          <w:sz w:val="24"/>
          <w:szCs w:val="24"/>
        </w:rPr>
      </w:pPr>
      <w:r w:rsidRPr="00B4676F">
        <w:rPr>
          <w:rFonts w:ascii="Times New Roman" w:hAnsi="Times New Roman" w:cs="Times New Roman"/>
          <w:b/>
          <w:bCs/>
          <w:sz w:val="24"/>
          <w:szCs w:val="24"/>
        </w:rPr>
        <w:t xml:space="preserve">Metode  </w:t>
      </w:r>
    </w:p>
    <w:p w14:paraId="3DE5A33B" w14:textId="5BC6A0D7" w:rsidR="00BB61E4" w:rsidRDefault="00B4676F" w:rsidP="00B4676F">
      <w:pPr>
        <w:rPr>
          <w:rFonts w:ascii="Times New Roman" w:hAnsi="Times New Roman" w:cs="Times New Roman"/>
          <w:sz w:val="24"/>
          <w:szCs w:val="24"/>
        </w:rPr>
      </w:pPr>
      <w:r w:rsidRPr="00B4676F">
        <w:rPr>
          <w:rFonts w:ascii="Times New Roman" w:hAnsi="Times New Roman" w:cs="Times New Roman"/>
          <w:sz w:val="24"/>
          <w:szCs w:val="24"/>
        </w:rPr>
        <w:t>Subjekti</w:t>
      </w:r>
      <w:r w:rsidR="00665AE8">
        <w:rPr>
          <w:rFonts w:ascii="Times New Roman" w:hAnsi="Times New Roman" w:cs="Times New Roman"/>
          <w:sz w:val="24"/>
          <w:szCs w:val="24"/>
        </w:rPr>
        <w:t>:</w:t>
      </w:r>
      <w:r>
        <w:rPr>
          <w:rFonts w:ascii="Times New Roman" w:hAnsi="Times New Roman" w:cs="Times New Roman"/>
          <w:sz w:val="24"/>
          <w:szCs w:val="24"/>
        </w:rPr>
        <w:t xml:space="preserve"> </w:t>
      </w:r>
      <w:r w:rsidRPr="00B4676F">
        <w:rPr>
          <w:rFonts w:ascii="Times New Roman" w:hAnsi="Times New Roman" w:cs="Times New Roman"/>
          <w:sz w:val="24"/>
          <w:szCs w:val="24"/>
        </w:rPr>
        <w:t>Regrutovali  smo  ispitanike  u  dobi  od  60  do  85  godina  da  učestvuju  u  ovoj  poprečnoj  studiji  i  prikupili  podatke  u  periodu  od  59  mjeseci  od  decembra  2013.  do  oktobra  2018. P</w:t>
      </w:r>
      <w:r>
        <w:rPr>
          <w:rFonts w:ascii="Times New Roman" w:hAnsi="Times New Roman" w:cs="Times New Roman"/>
          <w:sz w:val="24"/>
          <w:szCs w:val="24"/>
        </w:rPr>
        <w:t>r</w:t>
      </w:r>
      <w:r w:rsidRPr="00B4676F">
        <w:rPr>
          <w:rFonts w:ascii="Times New Roman" w:hAnsi="Times New Roman" w:cs="Times New Roman"/>
          <w:sz w:val="24"/>
          <w:szCs w:val="24"/>
        </w:rPr>
        <w:t>e  testiranja,  dobili  smo  informirani  pristanak  svih  subjekata,  a  dizajn  studije  je  odobrio  Etički  komitet  Narodne  bolnice Wenzhou.</w:t>
      </w:r>
      <w:r>
        <w:rPr>
          <w:rFonts w:ascii="Times New Roman" w:hAnsi="Times New Roman" w:cs="Times New Roman"/>
          <w:sz w:val="24"/>
          <w:szCs w:val="24"/>
        </w:rPr>
        <w:t xml:space="preserve"> </w:t>
      </w:r>
      <w:r w:rsidRPr="00B4676F">
        <w:rPr>
          <w:rFonts w:ascii="Times New Roman" w:hAnsi="Times New Roman" w:cs="Times New Roman"/>
          <w:sz w:val="24"/>
          <w:szCs w:val="24"/>
        </w:rPr>
        <w:t>Subjekti  su  uključivali  pojedince  sa  lokalnih  univerziteta</w:t>
      </w:r>
      <w:r>
        <w:rPr>
          <w:rFonts w:ascii="Times New Roman" w:hAnsi="Times New Roman" w:cs="Times New Roman"/>
          <w:sz w:val="24"/>
          <w:szCs w:val="24"/>
        </w:rPr>
        <w:t xml:space="preserve"> </w:t>
      </w:r>
      <w:r w:rsidRPr="00B4676F">
        <w:rPr>
          <w:rFonts w:ascii="Times New Roman" w:hAnsi="Times New Roman" w:cs="Times New Roman"/>
          <w:sz w:val="24"/>
          <w:szCs w:val="24"/>
        </w:rPr>
        <w:t>za  starije,  zdrave  osobe  u  lokalnoj  zajednici  i  pojedince  na  pregledima  u  državnim  bolnicama.  Pre  nego  što  su  angažovali  ispitanike,  istraživači  su  ih  obavestili  o  svrsi  studije  i  zamolili  ih  da  popune  upitnik  kako  bi  se  uverili  da  su  ispitanici  zdravi.  Istraživači  su  takođe  proverili  odgovore  na  upitnik  pre  nego  što  su  ispitanici  sproveli  6MWT.</w:t>
      </w:r>
      <w:r>
        <w:rPr>
          <w:rFonts w:ascii="Times New Roman" w:hAnsi="Times New Roman" w:cs="Times New Roman"/>
          <w:sz w:val="24"/>
          <w:szCs w:val="24"/>
        </w:rPr>
        <w:t xml:space="preserve"> </w:t>
      </w:r>
      <w:r w:rsidRPr="00B4676F">
        <w:rPr>
          <w:rFonts w:ascii="Times New Roman" w:hAnsi="Times New Roman" w:cs="Times New Roman"/>
          <w:sz w:val="24"/>
          <w:szCs w:val="24"/>
        </w:rPr>
        <w:t>Utvrđeni  su  sledeći  kriterij</w:t>
      </w:r>
      <w:r w:rsidR="00BB61E4">
        <w:rPr>
          <w:rFonts w:ascii="Times New Roman" w:hAnsi="Times New Roman" w:cs="Times New Roman"/>
          <w:sz w:val="24"/>
          <w:szCs w:val="24"/>
        </w:rPr>
        <w:t>umi</w:t>
      </w:r>
      <w:r w:rsidRPr="00B4676F">
        <w:rPr>
          <w:rFonts w:ascii="Times New Roman" w:hAnsi="Times New Roman" w:cs="Times New Roman"/>
          <w:sz w:val="24"/>
          <w:szCs w:val="24"/>
        </w:rPr>
        <w:t xml:space="preserve">  uključivanja:  zdravi  ispitanici,  ispitanici  sa  18  kg/m2    BMI  &lt;  30  kg/m2  i  ispitanici  starosti  60– 85  godina.  Kriterijumi  isključenja  uključivali  su  ispitanike  s  već  postojećim  ograničenjima  sposobnosti  vežbanja  (zahvaćenost  mišića,  zglobova  ili  živaca),  bilo  koje  organske  bolesti,  bazalni  sistolički  krvni  </w:t>
      </w:r>
      <w:r w:rsidR="00BB61E4">
        <w:rPr>
          <w:rFonts w:ascii="Times New Roman" w:hAnsi="Times New Roman" w:cs="Times New Roman"/>
          <w:sz w:val="24"/>
          <w:szCs w:val="24"/>
        </w:rPr>
        <w:t>pritisak</w:t>
      </w:r>
      <w:r w:rsidRPr="00B4676F">
        <w:rPr>
          <w:rFonts w:ascii="Times New Roman" w:hAnsi="Times New Roman" w:cs="Times New Roman"/>
          <w:sz w:val="24"/>
          <w:szCs w:val="24"/>
        </w:rPr>
        <w:t xml:space="preserve">    140  mmHg  ili  dijastol</w:t>
      </w:r>
      <w:r w:rsidR="00BB61E4">
        <w:rPr>
          <w:rFonts w:ascii="Times New Roman" w:hAnsi="Times New Roman" w:cs="Times New Roman"/>
          <w:sz w:val="24"/>
          <w:szCs w:val="24"/>
        </w:rPr>
        <w:t>ni</w:t>
      </w:r>
      <w:r w:rsidRPr="00B4676F">
        <w:rPr>
          <w:rFonts w:ascii="Times New Roman" w:hAnsi="Times New Roman" w:cs="Times New Roman"/>
          <w:sz w:val="24"/>
          <w:szCs w:val="24"/>
        </w:rPr>
        <w:t xml:space="preserve">  krvni  </w:t>
      </w:r>
      <w:r w:rsidR="00BB61E4">
        <w:rPr>
          <w:rFonts w:ascii="Times New Roman" w:hAnsi="Times New Roman" w:cs="Times New Roman"/>
          <w:sz w:val="24"/>
          <w:szCs w:val="24"/>
        </w:rPr>
        <w:t>pritisak</w:t>
      </w:r>
      <w:r w:rsidRPr="00B4676F">
        <w:rPr>
          <w:rFonts w:ascii="Times New Roman" w:hAnsi="Times New Roman" w:cs="Times New Roman"/>
          <w:sz w:val="24"/>
          <w:szCs w:val="24"/>
        </w:rPr>
        <w:t xml:space="preserve">  90  mmHg,  bazalni  broj  otkucaja  srca  &lt;  50  otkucaja  u  minuti  ili    100  otkucaja  u  minuti,  abnormalnu  funkciju  pluća  (FEV1  &lt;  80%  predviđenog  ili  FEV1/FVC  &lt;  70%),  ekstremnu  težinu  (BMI  &lt;  18  kg/m2  ili  BMI  &gt;  30  kg/m2 )  i  respiratorne  simptome  tokom  protekle  4  </w:t>
      </w:r>
      <w:r w:rsidR="00BB61E4">
        <w:rPr>
          <w:rFonts w:ascii="Times New Roman" w:hAnsi="Times New Roman" w:cs="Times New Roman"/>
          <w:sz w:val="24"/>
          <w:szCs w:val="24"/>
        </w:rPr>
        <w:t>nedelje</w:t>
      </w:r>
      <w:r w:rsidRPr="00B4676F">
        <w:rPr>
          <w:rFonts w:ascii="Times New Roman" w:hAnsi="Times New Roman" w:cs="Times New Roman"/>
          <w:sz w:val="24"/>
          <w:szCs w:val="24"/>
        </w:rPr>
        <w:t>.</w:t>
      </w:r>
    </w:p>
    <w:p w14:paraId="6E987EEA" w14:textId="77777777" w:rsidR="00BB61E4" w:rsidRPr="00BB61E4" w:rsidRDefault="00BB61E4" w:rsidP="00BB61E4">
      <w:pPr>
        <w:rPr>
          <w:rFonts w:ascii="Times New Roman" w:hAnsi="Times New Roman" w:cs="Times New Roman"/>
          <w:b/>
          <w:bCs/>
          <w:sz w:val="24"/>
          <w:szCs w:val="24"/>
        </w:rPr>
      </w:pPr>
      <w:r>
        <w:rPr>
          <w:rFonts w:ascii="Times New Roman" w:hAnsi="Times New Roman" w:cs="Times New Roman"/>
          <w:sz w:val="24"/>
          <w:szCs w:val="24"/>
        </w:rPr>
        <w:br w:type="page"/>
      </w:r>
      <w:r w:rsidRPr="00BB61E4">
        <w:rPr>
          <w:rFonts w:ascii="Times New Roman" w:hAnsi="Times New Roman" w:cs="Times New Roman"/>
          <w:b/>
          <w:bCs/>
          <w:sz w:val="24"/>
          <w:szCs w:val="24"/>
        </w:rPr>
        <w:lastRenderedPageBreak/>
        <w:t xml:space="preserve">Procedura  </w:t>
      </w:r>
    </w:p>
    <w:p w14:paraId="5C761BF8" w14:textId="55A72F79" w:rsidR="00BB61E4" w:rsidRDefault="00BB61E4" w:rsidP="00BB61E4">
      <w:pPr>
        <w:rPr>
          <w:rFonts w:ascii="Times New Roman" w:hAnsi="Times New Roman" w:cs="Times New Roman"/>
          <w:sz w:val="24"/>
          <w:szCs w:val="24"/>
        </w:rPr>
      </w:pPr>
      <w:r w:rsidRPr="00BB61E4">
        <w:rPr>
          <w:rFonts w:ascii="Times New Roman" w:hAnsi="Times New Roman" w:cs="Times New Roman"/>
          <w:sz w:val="24"/>
          <w:szCs w:val="24"/>
        </w:rPr>
        <w:t>Ispitanici  su  zamoljeni  da  izbegavaju  alkohol,  kofein  i  velike  obroke  najmanje  dva  sata  pre  testa,  kao  i  naporne  vežbe  24  sata  pre  testa.  Starost,  visina,  težina  i  BMI  ispitanika  su  izmereni  pre  testa.  Starost  je  potvrđena  njihovom  ličnom  kartom.</w:t>
      </w:r>
      <w:r>
        <w:rPr>
          <w:rFonts w:ascii="Times New Roman" w:hAnsi="Times New Roman" w:cs="Times New Roman"/>
          <w:sz w:val="24"/>
          <w:szCs w:val="24"/>
        </w:rPr>
        <w:t xml:space="preserve"> </w:t>
      </w:r>
      <w:r w:rsidRPr="00BB61E4">
        <w:rPr>
          <w:rFonts w:ascii="Times New Roman" w:hAnsi="Times New Roman" w:cs="Times New Roman"/>
          <w:sz w:val="24"/>
          <w:szCs w:val="24"/>
        </w:rPr>
        <w:t>Kada  su  leđa  ispitanika  bila  ispravljena,  visinomer  je  korišćen  za  merenje  visine  bez  cipela.  Telesna  težina  (kg)  je  merena  elektronskom  vagom,  a  BMI  svakog  ispitanika  je  izračunat  kao  BMI  =  težina/visina2  (izraženo  u  kg/m2 ).  Zabe</w:t>
      </w:r>
      <w:r>
        <w:rPr>
          <w:rFonts w:ascii="Times New Roman" w:hAnsi="Times New Roman" w:cs="Times New Roman"/>
          <w:sz w:val="24"/>
          <w:szCs w:val="24"/>
        </w:rPr>
        <w:t>le</w:t>
      </w:r>
      <w:r w:rsidRPr="00BB61E4">
        <w:rPr>
          <w:rFonts w:ascii="Times New Roman" w:hAnsi="Times New Roman" w:cs="Times New Roman"/>
          <w:sz w:val="24"/>
          <w:szCs w:val="24"/>
        </w:rPr>
        <w:t>žena  je  istorija  pušenja  i  krvni  pritisak.  Prema  preporukama  ATS-a,  funkcija  pluća  je  merena  pomoću  standardnog  prenos</w:t>
      </w:r>
      <w:r>
        <w:rPr>
          <w:rFonts w:ascii="Times New Roman" w:hAnsi="Times New Roman" w:cs="Times New Roman"/>
          <w:sz w:val="24"/>
          <w:szCs w:val="24"/>
        </w:rPr>
        <w:t>iv</w:t>
      </w:r>
      <w:r w:rsidRPr="00BB61E4">
        <w:rPr>
          <w:rFonts w:ascii="Times New Roman" w:hAnsi="Times New Roman" w:cs="Times New Roman"/>
          <w:sz w:val="24"/>
          <w:szCs w:val="24"/>
        </w:rPr>
        <w:t>og  merača  plućne  funkcije  (Vitalograph  Alpha,  Irska).</w:t>
      </w:r>
    </w:p>
    <w:p w14:paraId="3A8260AC" w14:textId="6E15517D" w:rsidR="00665AE8" w:rsidRPr="00665AE8" w:rsidRDefault="00665AE8" w:rsidP="00665AE8">
      <w:pPr>
        <w:rPr>
          <w:rFonts w:ascii="Times New Roman" w:hAnsi="Times New Roman" w:cs="Times New Roman"/>
          <w:b/>
          <w:bCs/>
          <w:sz w:val="24"/>
          <w:szCs w:val="24"/>
        </w:rPr>
      </w:pPr>
      <w:r w:rsidRPr="00665AE8">
        <w:rPr>
          <w:rFonts w:ascii="Times New Roman" w:hAnsi="Times New Roman" w:cs="Times New Roman"/>
          <w:b/>
          <w:bCs/>
          <w:sz w:val="24"/>
          <w:szCs w:val="24"/>
        </w:rPr>
        <w:t xml:space="preserve">Procena  upitnikom  </w:t>
      </w:r>
    </w:p>
    <w:p w14:paraId="4D6B142B" w14:textId="77777777" w:rsidR="00B90D27" w:rsidRDefault="00665AE8" w:rsidP="00665AE8">
      <w:pPr>
        <w:rPr>
          <w:rFonts w:ascii="Times New Roman" w:hAnsi="Times New Roman" w:cs="Times New Roman"/>
          <w:sz w:val="24"/>
          <w:szCs w:val="24"/>
        </w:rPr>
      </w:pPr>
      <w:r w:rsidRPr="00665AE8">
        <w:rPr>
          <w:rFonts w:ascii="Times New Roman" w:hAnsi="Times New Roman" w:cs="Times New Roman"/>
          <w:sz w:val="24"/>
          <w:szCs w:val="24"/>
        </w:rPr>
        <w:t>Zdravstveno  stanje  učesnika  procenjivano  je  standard</w:t>
      </w:r>
      <w:r>
        <w:rPr>
          <w:rFonts w:ascii="Times New Roman" w:hAnsi="Times New Roman" w:cs="Times New Roman"/>
          <w:sz w:val="24"/>
          <w:szCs w:val="24"/>
        </w:rPr>
        <w:t>nim</w:t>
      </w:r>
      <w:r w:rsidRPr="00665AE8">
        <w:rPr>
          <w:rFonts w:ascii="Times New Roman" w:hAnsi="Times New Roman" w:cs="Times New Roman"/>
          <w:sz w:val="24"/>
          <w:szCs w:val="24"/>
        </w:rPr>
        <w:t xml:space="preserve">  upitnikom  u  kojem  se  traže  sledeće  informacije:  „Da  li  ste  zdravi?“,  „Da  li  imate  povišen  krvni  pritisak,  dijabetes  ili  neku  drugu  hroničnu  bolest?“,  „Da  li  redovno  uzimate  lekove?”,  “Možete  li  učestvovati  u  fizičkim  aktivnostima?”,  i  “Imate  li  problema  sa  hodanjem  ili  su  vam  potrebna  pomagala  za  hodanje  dok  hodate?”.  Osim  toga,  ispitanike  smo  pitali  da  li  su  učestvovali  u  fizičkim  aktivnostima  sa  sljedećim  pitanjem:  „Koliko  sati  </w:t>
      </w:r>
      <w:r>
        <w:rPr>
          <w:rFonts w:ascii="Times New Roman" w:hAnsi="Times New Roman" w:cs="Times New Roman"/>
          <w:sz w:val="24"/>
          <w:szCs w:val="24"/>
        </w:rPr>
        <w:t>nedeljno</w:t>
      </w:r>
      <w:r w:rsidRPr="00665AE8">
        <w:rPr>
          <w:rFonts w:ascii="Times New Roman" w:hAnsi="Times New Roman" w:cs="Times New Roman"/>
          <w:sz w:val="24"/>
          <w:szCs w:val="24"/>
        </w:rPr>
        <w:t xml:space="preserve">  učestvujete  u  vežbanju?“.  Ispitanici  su  klasifikovani  kao  “fizički  aktivni  subjekti”  ako  su  radili  vežbe  za  donje  ekstremitete  najmanje  20  minuta  3  puta  sedmično  u  poslednjih  mesec  dana.  Nasuprot  tome,  ako  ispitanici  ne  ispunjavaju  ovaj  kriterijum,  oni  su  klasifikovani  kao  „sedeći  subjekti“.</w:t>
      </w:r>
    </w:p>
    <w:p w14:paraId="078838D9" w14:textId="3D890AAB" w:rsidR="00665AE8" w:rsidRPr="00B90D27" w:rsidRDefault="00665AE8" w:rsidP="00665AE8">
      <w:pPr>
        <w:rPr>
          <w:rFonts w:ascii="Times New Roman" w:hAnsi="Times New Roman" w:cs="Times New Roman"/>
          <w:b/>
          <w:bCs/>
          <w:sz w:val="24"/>
          <w:szCs w:val="24"/>
        </w:rPr>
      </w:pPr>
      <w:r w:rsidRPr="00665AE8">
        <w:t xml:space="preserve"> </w:t>
      </w:r>
      <w:r w:rsidRPr="00B90D27">
        <w:rPr>
          <w:rFonts w:ascii="Times New Roman" w:hAnsi="Times New Roman" w:cs="Times New Roman"/>
          <w:b/>
          <w:bCs/>
          <w:sz w:val="24"/>
          <w:szCs w:val="24"/>
        </w:rPr>
        <w:t>Šestominutni  test  hodanja</w:t>
      </w:r>
    </w:p>
    <w:p w14:paraId="1FCD3DAF" w14:textId="77777777" w:rsidR="00FE122F" w:rsidRDefault="00665AE8" w:rsidP="00FE122F">
      <w:r w:rsidRPr="00665AE8">
        <w:rPr>
          <w:rFonts w:ascii="Times New Roman" w:hAnsi="Times New Roman" w:cs="Times New Roman"/>
          <w:sz w:val="24"/>
          <w:szCs w:val="24"/>
        </w:rPr>
        <w:t>6MWT  je  test  kapaciteta  hodanja  sa  vlastitim  tempom.</w:t>
      </w:r>
      <w:r w:rsidR="00B90D27">
        <w:rPr>
          <w:rFonts w:ascii="Times New Roman" w:hAnsi="Times New Roman" w:cs="Times New Roman"/>
          <w:sz w:val="24"/>
          <w:szCs w:val="24"/>
        </w:rPr>
        <w:t xml:space="preserve"> </w:t>
      </w:r>
      <w:r w:rsidRPr="00665AE8">
        <w:rPr>
          <w:rFonts w:ascii="Times New Roman" w:hAnsi="Times New Roman" w:cs="Times New Roman"/>
          <w:sz w:val="24"/>
          <w:szCs w:val="24"/>
        </w:rPr>
        <w:t>6MWT  je  sproveden  striktno  u  skladu  sa standard</w:t>
      </w:r>
      <w:r w:rsidR="00B90D27">
        <w:rPr>
          <w:rFonts w:ascii="Times New Roman" w:hAnsi="Times New Roman" w:cs="Times New Roman"/>
          <w:sz w:val="24"/>
          <w:szCs w:val="24"/>
        </w:rPr>
        <w:t>nim</w:t>
      </w:r>
      <w:r w:rsidRPr="00665AE8">
        <w:rPr>
          <w:rFonts w:ascii="Times New Roman" w:hAnsi="Times New Roman" w:cs="Times New Roman"/>
          <w:sz w:val="24"/>
          <w:szCs w:val="24"/>
        </w:rPr>
        <w:t xml:space="preserve">  proces</w:t>
      </w:r>
      <w:r w:rsidR="00B90D27">
        <w:rPr>
          <w:rFonts w:ascii="Times New Roman" w:hAnsi="Times New Roman" w:cs="Times New Roman"/>
          <w:sz w:val="24"/>
          <w:szCs w:val="24"/>
        </w:rPr>
        <w:t>ima</w:t>
      </w:r>
      <w:r w:rsidRPr="00665AE8">
        <w:rPr>
          <w:rFonts w:ascii="Times New Roman" w:hAnsi="Times New Roman" w:cs="Times New Roman"/>
          <w:sz w:val="24"/>
          <w:szCs w:val="24"/>
        </w:rPr>
        <w:t xml:space="preserve">  koji  je  predložio  ATS. 6MWT  je  završen  u ravnoj  stazi  od  30  metara sa  tvrdom  podlogom  i  malim  prometom  pešaka.  Operater  je  napravio  oznaku  na  hodniku  svaka  3  m.  Na  uglu  30-m  postavljen  je  saobraćajni  konus  ili  ange koridor  kao  marker.  Startna  linija  koja  je  predstavljala početak  i  kraj  svakih  60  m  označen  je  sa traka</w:t>
      </w:r>
      <w:r w:rsidR="00B90D27">
        <w:rPr>
          <w:rFonts w:ascii="Times New Roman" w:hAnsi="Times New Roman" w:cs="Times New Roman"/>
          <w:sz w:val="24"/>
          <w:szCs w:val="24"/>
        </w:rPr>
        <w:t>ma</w:t>
      </w:r>
      <w:r w:rsidRPr="00665AE8">
        <w:rPr>
          <w:rFonts w:ascii="Times New Roman" w:hAnsi="Times New Roman" w:cs="Times New Roman"/>
          <w:sz w:val="24"/>
          <w:szCs w:val="24"/>
        </w:rPr>
        <w:t xml:space="preserve"> jarkih  boja.  6MWT  je  završen  između  9:00  i  16:00  popodne,  a  temperatura</w:t>
      </w:r>
      <w:r w:rsidR="00B90D27">
        <w:rPr>
          <w:rFonts w:ascii="Times New Roman" w:hAnsi="Times New Roman" w:cs="Times New Roman"/>
          <w:sz w:val="24"/>
          <w:szCs w:val="24"/>
        </w:rPr>
        <w:t xml:space="preserve"> se kretala</w:t>
      </w:r>
      <w:r w:rsidRPr="00665AE8">
        <w:rPr>
          <w:rFonts w:ascii="Times New Roman" w:hAnsi="Times New Roman" w:cs="Times New Roman"/>
          <w:sz w:val="24"/>
          <w:szCs w:val="24"/>
        </w:rPr>
        <w:t xml:space="preserve"> od  20  do  25  °C  kako  bi  se  minim</w:t>
      </w:r>
      <w:r w:rsidR="00B90D27">
        <w:rPr>
          <w:rFonts w:ascii="Times New Roman" w:hAnsi="Times New Roman" w:cs="Times New Roman"/>
          <w:sz w:val="24"/>
          <w:szCs w:val="24"/>
        </w:rPr>
        <w:t>alizovali</w:t>
      </w:r>
      <w:r w:rsidRPr="00665AE8">
        <w:rPr>
          <w:rFonts w:ascii="Times New Roman" w:hAnsi="Times New Roman" w:cs="Times New Roman"/>
          <w:sz w:val="24"/>
          <w:szCs w:val="24"/>
        </w:rPr>
        <w:t xml:space="preserve"> efekti  bioloških  ritmova  i  temperature.  Subjekti  su  </w:t>
      </w:r>
      <w:r w:rsidR="00B90D27">
        <w:rPr>
          <w:rFonts w:ascii="Times New Roman" w:hAnsi="Times New Roman" w:cs="Times New Roman"/>
          <w:sz w:val="24"/>
          <w:szCs w:val="24"/>
        </w:rPr>
        <w:t>s</w:t>
      </w:r>
      <w:r w:rsidRPr="00665AE8">
        <w:rPr>
          <w:rFonts w:ascii="Times New Roman" w:hAnsi="Times New Roman" w:cs="Times New Roman"/>
          <w:sz w:val="24"/>
          <w:szCs w:val="24"/>
        </w:rPr>
        <w:t>ed</w:t>
      </w:r>
      <w:r w:rsidR="00B90D27">
        <w:rPr>
          <w:rFonts w:ascii="Times New Roman" w:hAnsi="Times New Roman" w:cs="Times New Roman"/>
          <w:sz w:val="24"/>
          <w:szCs w:val="24"/>
        </w:rPr>
        <w:t>eli</w:t>
      </w:r>
      <w:r w:rsidRPr="00665AE8">
        <w:rPr>
          <w:rFonts w:ascii="Times New Roman" w:hAnsi="Times New Roman" w:cs="Times New Roman"/>
          <w:sz w:val="24"/>
          <w:szCs w:val="24"/>
        </w:rPr>
        <w:t xml:space="preserve">  na  stolic</w:t>
      </w:r>
      <w:r w:rsidR="00B90D27">
        <w:rPr>
          <w:rFonts w:ascii="Times New Roman" w:hAnsi="Times New Roman" w:cs="Times New Roman"/>
          <w:sz w:val="24"/>
          <w:szCs w:val="24"/>
        </w:rPr>
        <w:t>e</w:t>
      </w:r>
      <w:r w:rsidRPr="00665AE8">
        <w:rPr>
          <w:rFonts w:ascii="Times New Roman" w:hAnsi="Times New Roman" w:cs="Times New Roman"/>
          <w:sz w:val="24"/>
          <w:szCs w:val="24"/>
        </w:rPr>
        <w:t xml:space="preserve">  blizu  startne  linije 10  minuta  prie  testa.  </w:t>
      </w:r>
      <w:r w:rsidR="009A3338">
        <w:rPr>
          <w:rFonts w:ascii="Times New Roman" w:hAnsi="Times New Roman" w:cs="Times New Roman"/>
          <w:sz w:val="24"/>
          <w:szCs w:val="24"/>
        </w:rPr>
        <w:t>Izmeren je k</w:t>
      </w:r>
      <w:r w:rsidRPr="00665AE8">
        <w:rPr>
          <w:rFonts w:ascii="Times New Roman" w:hAnsi="Times New Roman" w:cs="Times New Roman"/>
          <w:sz w:val="24"/>
          <w:szCs w:val="24"/>
        </w:rPr>
        <w:t>rvni  pritisak  u  mirovanju je  i  zabe</w:t>
      </w:r>
      <w:r w:rsidR="00B90D27">
        <w:rPr>
          <w:rFonts w:ascii="Times New Roman" w:hAnsi="Times New Roman" w:cs="Times New Roman"/>
          <w:sz w:val="24"/>
          <w:szCs w:val="24"/>
        </w:rPr>
        <w:t>le</w:t>
      </w:r>
      <w:r w:rsidRPr="00665AE8">
        <w:rPr>
          <w:rFonts w:ascii="Times New Roman" w:hAnsi="Times New Roman" w:cs="Times New Roman"/>
          <w:sz w:val="24"/>
          <w:szCs w:val="24"/>
        </w:rPr>
        <w:t>žena  brzina  i  saturacija  kis</w:t>
      </w:r>
      <w:r w:rsidR="00B90D27">
        <w:rPr>
          <w:rFonts w:ascii="Times New Roman" w:hAnsi="Times New Roman" w:cs="Times New Roman"/>
          <w:sz w:val="24"/>
          <w:szCs w:val="24"/>
        </w:rPr>
        <w:t>eonika</w:t>
      </w:r>
      <w:r w:rsidRPr="00665AE8">
        <w:rPr>
          <w:rFonts w:ascii="Times New Roman" w:hAnsi="Times New Roman" w:cs="Times New Roman"/>
          <w:sz w:val="24"/>
          <w:szCs w:val="24"/>
        </w:rPr>
        <w:t xml:space="preserve"> pre  testa.  Omogućili  smo  subjektima</w:t>
      </w:r>
      <w:r w:rsidR="009A3338">
        <w:rPr>
          <w:rFonts w:ascii="Times New Roman" w:hAnsi="Times New Roman" w:cs="Times New Roman"/>
          <w:sz w:val="24"/>
          <w:szCs w:val="24"/>
        </w:rPr>
        <w:t xml:space="preserve"> </w:t>
      </w:r>
      <w:r w:rsidRPr="00665AE8">
        <w:rPr>
          <w:rFonts w:ascii="Times New Roman" w:hAnsi="Times New Roman" w:cs="Times New Roman"/>
          <w:sz w:val="24"/>
          <w:szCs w:val="24"/>
        </w:rPr>
        <w:t>standar</w:t>
      </w:r>
      <w:r w:rsidR="009A3338">
        <w:rPr>
          <w:rFonts w:ascii="Times New Roman" w:hAnsi="Times New Roman" w:cs="Times New Roman"/>
          <w:sz w:val="24"/>
          <w:szCs w:val="24"/>
        </w:rPr>
        <w:t>dne</w:t>
      </w:r>
      <w:r w:rsidRPr="00665AE8">
        <w:rPr>
          <w:rFonts w:ascii="Times New Roman" w:hAnsi="Times New Roman" w:cs="Times New Roman"/>
          <w:sz w:val="24"/>
          <w:szCs w:val="24"/>
        </w:rPr>
        <w:t xml:space="preserve">  upute  za  6MWT,  a  u  njima  je  cilj  ovog  testa  bio  da  se  hoda  što  dalje</w:t>
      </w:r>
      <w:r w:rsidR="009A3338">
        <w:rPr>
          <w:rFonts w:ascii="Times New Roman" w:hAnsi="Times New Roman" w:cs="Times New Roman"/>
          <w:sz w:val="24"/>
          <w:szCs w:val="24"/>
        </w:rPr>
        <w:t xml:space="preserve"> </w:t>
      </w:r>
      <w:r w:rsidRPr="00665AE8">
        <w:rPr>
          <w:rFonts w:ascii="Times New Roman" w:hAnsi="Times New Roman" w:cs="Times New Roman"/>
          <w:sz w:val="24"/>
          <w:szCs w:val="24"/>
        </w:rPr>
        <w:t>moguće  6  minuta  bez  trčanja  ili  džogiranja.</w:t>
      </w:r>
      <w:r w:rsidR="009A3338">
        <w:rPr>
          <w:rFonts w:ascii="Times New Roman" w:hAnsi="Times New Roman" w:cs="Times New Roman"/>
          <w:sz w:val="24"/>
          <w:szCs w:val="24"/>
        </w:rPr>
        <w:t xml:space="preserve">Njima je </w:t>
      </w:r>
      <w:r w:rsidRPr="00665AE8">
        <w:rPr>
          <w:rFonts w:ascii="Times New Roman" w:hAnsi="Times New Roman" w:cs="Times New Roman"/>
          <w:sz w:val="24"/>
          <w:szCs w:val="24"/>
        </w:rPr>
        <w:t>bilo  dozvoljeno  da  hodaju  ovim  koridorom  između marker</w:t>
      </w:r>
      <w:r w:rsidR="009A3338">
        <w:rPr>
          <w:rFonts w:ascii="Times New Roman" w:hAnsi="Times New Roman" w:cs="Times New Roman"/>
          <w:sz w:val="24"/>
          <w:szCs w:val="24"/>
        </w:rPr>
        <w:t>a</w:t>
      </w:r>
      <w:r w:rsidRPr="00665AE8">
        <w:rPr>
          <w:rFonts w:ascii="Times New Roman" w:hAnsi="Times New Roman" w:cs="Times New Roman"/>
          <w:sz w:val="24"/>
          <w:szCs w:val="24"/>
        </w:rPr>
        <w:t>,  koj</w:t>
      </w:r>
      <w:r w:rsidR="009A3338">
        <w:rPr>
          <w:rFonts w:ascii="Times New Roman" w:hAnsi="Times New Roman" w:cs="Times New Roman"/>
          <w:sz w:val="24"/>
          <w:szCs w:val="24"/>
        </w:rPr>
        <w:t>i</w:t>
      </w:r>
      <w:r w:rsidRPr="00665AE8">
        <w:rPr>
          <w:rFonts w:ascii="Times New Roman" w:hAnsi="Times New Roman" w:cs="Times New Roman"/>
          <w:sz w:val="24"/>
          <w:szCs w:val="24"/>
        </w:rPr>
        <w:t xml:space="preserve"> se </w:t>
      </w:r>
      <w:r w:rsidR="009A3338">
        <w:rPr>
          <w:rFonts w:ascii="Times New Roman" w:hAnsi="Times New Roman" w:cs="Times New Roman"/>
          <w:sz w:val="24"/>
          <w:szCs w:val="24"/>
        </w:rPr>
        <w:t>mogu</w:t>
      </w:r>
      <w:r w:rsidRPr="00665AE8">
        <w:rPr>
          <w:rFonts w:ascii="Times New Roman" w:hAnsi="Times New Roman" w:cs="Times New Roman"/>
          <w:sz w:val="24"/>
          <w:szCs w:val="24"/>
        </w:rPr>
        <w:t xml:space="preserve">  proći  mnogo  puta  u  roku  od  6  minuta.  Obavestili  smo  ih  kada  je  svaki  minut  bio završ</w:t>
      </w:r>
      <w:r w:rsidR="009A3338">
        <w:rPr>
          <w:rFonts w:ascii="Times New Roman" w:hAnsi="Times New Roman" w:cs="Times New Roman"/>
          <w:sz w:val="24"/>
          <w:szCs w:val="24"/>
        </w:rPr>
        <w:t>en</w:t>
      </w:r>
      <w:r w:rsidRPr="00665AE8">
        <w:rPr>
          <w:rFonts w:ascii="Times New Roman" w:hAnsi="Times New Roman" w:cs="Times New Roman"/>
          <w:sz w:val="24"/>
          <w:szCs w:val="24"/>
        </w:rPr>
        <w:t>,  a  zatim  im  dozvolili  da  se  zaustave  tamo  gde  su</w:t>
      </w:r>
      <w:r w:rsidR="009A3338">
        <w:rPr>
          <w:rFonts w:ascii="Times New Roman" w:hAnsi="Times New Roman" w:cs="Times New Roman"/>
          <w:sz w:val="24"/>
          <w:szCs w:val="24"/>
        </w:rPr>
        <w:t xml:space="preserve"> </w:t>
      </w:r>
      <w:r w:rsidRPr="00665AE8">
        <w:rPr>
          <w:rFonts w:ascii="Times New Roman" w:hAnsi="Times New Roman" w:cs="Times New Roman"/>
          <w:sz w:val="24"/>
          <w:szCs w:val="24"/>
        </w:rPr>
        <w:t xml:space="preserve">bili  na  stazi  na  kraju  6  minuta. Ako  su  ispitanici  iskusili  simptome  kao  što  su  bol  u  grudima,  grčevi  u  nogama,  vrtoglavica  ili </w:t>
      </w:r>
      <w:r w:rsidR="009A3338">
        <w:rPr>
          <w:rFonts w:ascii="Times New Roman" w:hAnsi="Times New Roman" w:cs="Times New Roman"/>
          <w:sz w:val="24"/>
          <w:szCs w:val="24"/>
        </w:rPr>
        <w:t>osećaj teškog disanja</w:t>
      </w:r>
      <w:r w:rsidRPr="00665AE8">
        <w:rPr>
          <w:rFonts w:ascii="Times New Roman" w:hAnsi="Times New Roman" w:cs="Times New Roman"/>
          <w:sz w:val="24"/>
          <w:szCs w:val="24"/>
        </w:rPr>
        <w:t>,  mogli  su  se  zaustaviti  i  odmoriti  neko  vreme,  ali kada  su  se  oporavili,  ohrabreni  su  da  nastave hodati  što  je  pre  moguće.  Praćen  je  6MWT od  strane  određenog  operatera  koji  je  b</w:t>
      </w:r>
      <w:r w:rsidR="009A3338">
        <w:rPr>
          <w:rFonts w:ascii="Times New Roman" w:hAnsi="Times New Roman" w:cs="Times New Roman"/>
          <w:sz w:val="24"/>
          <w:szCs w:val="24"/>
        </w:rPr>
        <w:t>el</w:t>
      </w:r>
      <w:r w:rsidRPr="00665AE8">
        <w:rPr>
          <w:rFonts w:ascii="Times New Roman" w:hAnsi="Times New Roman" w:cs="Times New Roman"/>
          <w:sz w:val="24"/>
          <w:szCs w:val="24"/>
        </w:rPr>
        <w:t xml:space="preserve">ežio  vreme  i  izmerenu  udaljenost  koristeći  elektronski  tajmer  i  30-m skala.  Subjekti  su  ohrabrivani  svaki  minut  koristeći standardne  fraze  (tj.  1  min:  „Dobro  ti  ide,  ti ima  pet  minuta  do  kraja”;  2  min:  „Nastavi  sa  dobrim  radom, imate  četiri  minuta  do  kraja”;  3  min:  „Radiš pa  ti  si  na  pola  puta”;  4  min:  „Nastavi  sa  dobrim  radom, imate  još  samo  dva  minuta”;  5  min:  „Radiš pa,  imaš  samo  jedan  minut  do  kraja”;  i  6  min: „Molim  vas,  </w:t>
      </w:r>
      <w:r w:rsidRPr="00665AE8">
        <w:rPr>
          <w:rFonts w:ascii="Times New Roman" w:hAnsi="Times New Roman" w:cs="Times New Roman"/>
          <w:sz w:val="24"/>
          <w:szCs w:val="24"/>
        </w:rPr>
        <w:lastRenderedPageBreak/>
        <w:t>stanite  gde  jeste”).  6MWD  je  primarni rezultat  6MWT.  Zabe</w:t>
      </w:r>
      <w:r w:rsidR="009A3338">
        <w:rPr>
          <w:rFonts w:ascii="Times New Roman" w:hAnsi="Times New Roman" w:cs="Times New Roman"/>
          <w:sz w:val="24"/>
          <w:szCs w:val="24"/>
        </w:rPr>
        <w:t>le</w:t>
      </w:r>
      <w:r w:rsidRPr="00665AE8">
        <w:rPr>
          <w:rFonts w:ascii="Times New Roman" w:hAnsi="Times New Roman" w:cs="Times New Roman"/>
          <w:sz w:val="24"/>
          <w:szCs w:val="24"/>
        </w:rPr>
        <w:t>žen  je  broj  krugova  i  broj  metara  u  finalnom  delomičnom  krugu.</w:t>
      </w:r>
      <w:r w:rsidR="009A3338">
        <w:rPr>
          <w:rFonts w:ascii="Times New Roman" w:hAnsi="Times New Roman" w:cs="Times New Roman"/>
          <w:sz w:val="24"/>
          <w:szCs w:val="24"/>
        </w:rPr>
        <w:t xml:space="preserve"> U</w:t>
      </w:r>
      <w:r w:rsidRPr="00665AE8">
        <w:rPr>
          <w:rFonts w:ascii="Times New Roman" w:hAnsi="Times New Roman" w:cs="Times New Roman"/>
          <w:sz w:val="24"/>
          <w:szCs w:val="24"/>
        </w:rPr>
        <w:t>kupna  pređena  udaljenost  izračunata  je  i  zaokružena  na najbliži  metar.  Ako  su  subjekti  stali  tokom  testa, ukupno  vreme  zaustavljanja  i  broj  zaustavljanja tokom  6  minuta  takođe  su  zab</w:t>
      </w:r>
      <w:r w:rsidR="009A3338">
        <w:rPr>
          <w:rFonts w:ascii="Times New Roman" w:hAnsi="Times New Roman" w:cs="Times New Roman"/>
          <w:sz w:val="24"/>
          <w:szCs w:val="24"/>
        </w:rPr>
        <w:t>el</w:t>
      </w:r>
      <w:r w:rsidRPr="00665AE8">
        <w:rPr>
          <w:rFonts w:ascii="Times New Roman" w:hAnsi="Times New Roman" w:cs="Times New Roman"/>
          <w:sz w:val="24"/>
          <w:szCs w:val="24"/>
        </w:rPr>
        <w:t>eženi.  Krvni  pritisak,  broj  otkucaja  srca  i  zasićenost  kiseonikom  ispitanika su  izmerene  i  snimljene  odmah  nakon  testa.</w:t>
      </w:r>
      <w:r w:rsidR="009A3338">
        <w:rPr>
          <w:rFonts w:ascii="Times New Roman" w:hAnsi="Times New Roman" w:cs="Times New Roman"/>
          <w:sz w:val="24"/>
          <w:szCs w:val="24"/>
        </w:rPr>
        <w:t xml:space="preserve"> </w:t>
      </w:r>
      <w:r w:rsidRPr="00665AE8">
        <w:rPr>
          <w:rFonts w:ascii="Times New Roman" w:hAnsi="Times New Roman" w:cs="Times New Roman"/>
          <w:sz w:val="24"/>
          <w:szCs w:val="24"/>
        </w:rPr>
        <w:t>Ispitanici  su  takođe  zamoljeni  da  popune  Borgovu  skalu  za  dis</w:t>
      </w:r>
      <w:r w:rsidR="00FE122F">
        <w:rPr>
          <w:rFonts w:ascii="Times New Roman" w:hAnsi="Times New Roman" w:cs="Times New Roman"/>
          <w:sz w:val="24"/>
          <w:szCs w:val="24"/>
        </w:rPr>
        <w:t>pn</w:t>
      </w:r>
      <w:r w:rsidRPr="00665AE8">
        <w:rPr>
          <w:rFonts w:ascii="Times New Roman" w:hAnsi="Times New Roman" w:cs="Times New Roman"/>
          <w:sz w:val="24"/>
          <w:szCs w:val="24"/>
        </w:rPr>
        <w:t>eju  kako  bi  procenili  stepen  dispneje  nakon  testa.  Borgova  skala  dispneje  je  rangirana od  0  za  bez  dispneje  i  10  za  maksimalnu  dispneju.</w:t>
      </w:r>
      <w:r w:rsidR="00FE122F">
        <w:rPr>
          <w:rFonts w:ascii="Times New Roman" w:hAnsi="Times New Roman" w:cs="Times New Roman"/>
          <w:sz w:val="24"/>
          <w:szCs w:val="24"/>
        </w:rPr>
        <w:t xml:space="preserve"> </w:t>
      </w:r>
      <w:r w:rsidRPr="00665AE8">
        <w:rPr>
          <w:rFonts w:ascii="Times New Roman" w:hAnsi="Times New Roman" w:cs="Times New Roman"/>
          <w:sz w:val="24"/>
          <w:szCs w:val="24"/>
        </w:rPr>
        <w:t>Svaki  ispitanik  je  završio  dva  6MWT-a  koje  je  pratio  određeni  ocenjivač.  Dva  6MWT-a  izvedena  su  u  intervalima  od  2  sata, a  duži  6MWD korišćen  je  za  dalju  analizu.</w:t>
      </w:r>
      <w:r w:rsidR="00FE122F" w:rsidRPr="00FE122F">
        <w:t xml:space="preserve"> </w:t>
      </w:r>
    </w:p>
    <w:p w14:paraId="5173B1EE" w14:textId="7DE0453D" w:rsidR="00FE122F" w:rsidRPr="00FE122F" w:rsidRDefault="00FE122F" w:rsidP="00FE122F">
      <w:pPr>
        <w:rPr>
          <w:rFonts w:ascii="Times New Roman" w:hAnsi="Times New Roman" w:cs="Times New Roman"/>
          <w:b/>
          <w:bCs/>
          <w:sz w:val="24"/>
          <w:szCs w:val="24"/>
        </w:rPr>
      </w:pPr>
      <w:r w:rsidRPr="00FE122F">
        <w:rPr>
          <w:rFonts w:ascii="Times New Roman" w:hAnsi="Times New Roman" w:cs="Times New Roman"/>
          <w:b/>
          <w:bCs/>
          <w:sz w:val="24"/>
          <w:szCs w:val="24"/>
        </w:rPr>
        <w:t>Osiguranje  kvaliteta</w:t>
      </w:r>
    </w:p>
    <w:p w14:paraId="4C7DF917" w14:textId="77777777" w:rsidR="00FE122F" w:rsidRDefault="00FE122F" w:rsidP="00FE122F">
      <w:r w:rsidRPr="00FE122F">
        <w:rPr>
          <w:rFonts w:ascii="Times New Roman" w:hAnsi="Times New Roman" w:cs="Times New Roman"/>
          <w:sz w:val="24"/>
          <w:szCs w:val="24"/>
        </w:rPr>
        <w:t>Konzistentnost  testnih  procedura  i  uslova  je  od  suštinskog  značaja  za  osiguranje  kvaliteta  rezultata  6MWT.  Svi  ocenjivači  moraju  biti  upoznati  sa  procedurama  ispitivanja,  kao  što  test  mora  pratiti  jasan  proces.</w:t>
      </w:r>
      <w:r w:rsidRPr="00FE122F">
        <w:t xml:space="preserve"> </w:t>
      </w:r>
    </w:p>
    <w:p w14:paraId="6F259769" w14:textId="12A7DAB4" w:rsidR="00FE122F" w:rsidRPr="00FE122F" w:rsidRDefault="00FE122F" w:rsidP="00FE122F">
      <w:pPr>
        <w:rPr>
          <w:rFonts w:ascii="Times New Roman" w:hAnsi="Times New Roman" w:cs="Times New Roman"/>
          <w:b/>
          <w:bCs/>
          <w:sz w:val="24"/>
          <w:szCs w:val="24"/>
        </w:rPr>
      </w:pPr>
      <w:r w:rsidRPr="00FE122F">
        <w:rPr>
          <w:rFonts w:ascii="Times New Roman" w:hAnsi="Times New Roman" w:cs="Times New Roman"/>
          <w:b/>
          <w:bCs/>
          <w:sz w:val="24"/>
          <w:szCs w:val="24"/>
        </w:rPr>
        <w:t>Analiza  podataka</w:t>
      </w:r>
    </w:p>
    <w:p w14:paraId="72654F13" w14:textId="5544F72F" w:rsidR="00665AE8" w:rsidRDefault="00FE122F" w:rsidP="00FE122F">
      <w:pPr>
        <w:rPr>
          <w:rFonts w:ascii="Times New Roman" w:hAnsi="Times New Roman" w:cs="Times New Roman"/>
          <w:sz w:val="24"/>
          <w:szCs w:val="24"/>
        </w:rPr>
      </w:pPr>
      <w:r w:rsidRPr="00FE122F">
        <w:rPr>
          <w:rFonts w:ascii="Times New Roman" w:hAnsi="Times New Roman" w:cs="Times New Roman"/>
          <w:sz w:val="24"/>
          <w:szCs w:val="24"/>
        </w:rPr>
        <w:t>Za  procenu  je  koriš</w:t>
      </w:r>
      <w:r>
        <w:rPr>
          <w:rFonts w:ascii="Times New Roman" w:hAnsi="Times New Roman" w:cs="Times New Roman"/>
          <w:sz w:val="24"/>
          <w:szCs w:val="24"/>
        </w:rPr>
        <w:t>ć</w:t>
      </w:r>
      <w:r w:rsidRPr="00FE122F">
        <w:rPr>
          <w:rFonts w:ascii="Times New Roman" w:hAnsi="Times New Roman" w:cs="Times New Roman"/>
          <w:sz w:val="24"/>
          <w:szCs w:val="24"/>
        </w:rPr>
        <w:t>en  Kolmogorov-Smirnov  test normalnost  podataka.  Podaci  su  predstavljeni  kao  srednje  vrednosti  ± standardne  devijacije  (SD)  ili  brojevi  i  procenti,  kao prikladno.  Karakteristike  ispitanika  analizirane  su  deskriptivnom  analizom.  Upareni  uzor</w:t>
      </w:r>
      <w:r>
        <w:rPr>
          <w:rFonts w:ascii="Times New Roman" w:hAnsi="Times New Roman" w:cs="Times New Roman"/>
          <w:sz w:val="24"/>
          <w:szCs w:val="24"/>
        </w:rPr>
        <w:t>ci</w:t>
      </w:r>
      <w:r w:rsidRPr="00FE122F">
        <w:rPr>
          <w:rFonts w:ascii="Times New Roman" w:hAnsi="Times New Roman" w:cs="Times New Roman"/>
          <w:sz w:val="24"/>
          <w:szCs w:val="24"/>
        </w:rPr>
        <w:t xml:space="preserve">  Studentovi  t-testovi  su  koriš</w:t>
      </w:r>
      <w:r>
        <w:rPr>
          <w:rFonts w:ascii="Times New Roman" w:hAnsi="Times New Roman" w:cs="Times New Roman"/>
          <w:sz w:val="24"/>
          <w:szCs w:val="24"/>
        </w:rPr>
        <w:t>ć</w:t>
      </w:r>
      <w:r w:rsidRPr="00FE122F">
        <w:rPr>
          <w:rFonts w:ascii="Times New Roman" w:hAnsi="Times New Roman" w:cs="Times New Roman"/>
          <w:sz w:val="24"/>
          <w:szCs w:val="24"/>
        </w:rPr>
        <w:t>eni  za  poređenje  aktivnosti  i  pola između  dve  grupe  i  neuparen</w:t>
      </w:r>
      <w:r>
        <w:rPr>
          <w:rFonts w:ascii="Times New Roman" w:hAnsi="Times New Roman" w:cs="Times New Roman"/>
          <w:sz w:val="24"/>
          <w:szCs w:val="24"/>
        </w:rPr>
        <w:t>i</w:t>
      </w:r>
      <w:r w:rsidRPr="00FE122F">
        <w:rPr>
          <w:rFonts w:ascii="Times New Roman" w:hAnsi="Times New Roman" w:cs="Times New Roman"/>
          <w:sz w:val="24"/>
          <w:szCs w:val="24"/>
        </w:rPr>
        <w:t xml:space="preserve">  uzor</w:t>
      </w:r>
      <w:r>
        <w:rPr>
          <w:rFonts w:ascii="Times New Roman" w:hAnsi="Times New Roman" w:cs="Times New Roman"/>
          <w:sz w:val="24"/>
          <w:szCs w:val="24"/>
        </w:rPr>
        <w:t>ci</w:t>
      </w:r>
      <w:r w:rsidRPr="00FE122F">
        <w:rPr>
          <w:rFonts w:ascii="Times New Roman" w:hAnsi="Times New Roman" w:cs="Times New Roman"/>
          <w:sz w:val="24"/>
          <w:szCs w:val="24"/>
        </w:rPr>
        <w:t xml:space="preserve">  Studentove t-test </w:t>
      </w:r>
      <w:r>
        <w:rPr>
          <w:rFonts w:ascii="Times New Roman" w:hAnsi="Times New Roman" w:cs="Times New Roman"/>
          <w:sz w:val="24"/>
          <w:szCs w:val="24"/>
        </w:rPr>
        <w:t>su</w:t>
      </w:r>
      <w:r w:rsidRPr="00FE122F">
        <w:rPr>
          <w:rFonts w:ascii="Times New Roman" w:hAnsi="Times New Roman" w:cs="Times New Roman"/>
          <w:sz w:val="24"/>
          <w:szCs w:val="24"/>
        </w:rPr>
        <w:t xml:space="preserve"> koriš</w:t>
      </w:r>
      <w:r>
        <w:rPr>
          <w:rFonts w:ascii="Times New Roman" w:hAnsi="Times New Roman" w:cs="Times New Roman"/>
          <w:sz w:val="24"/>
          <w:szCs w:val="24"/>
        </w:rPr>
        <w:t>č</w:t>
      </w:r>
      <w:r w:rsidRPr="00FE122F">
        <w:rPr>
          <w:rFonts w:ascii="Times New Roman" w:hAnsi="Times New Roman" w:cs="Times New Roman"/>
          <w:sz w:val="24"/>
          <w:szCs w:val="24"/>
        </w:rPr>
        <w:t>en</w:t>
      </w:r>
      <w:r>
        <w:rPr>
          <w:rFonts w:ascii="Times New Roman" w:hAnsi="Times New Roman" w:cs="Times New Roman"/>
          <w:sz w:val="24"/>
          <w:szCs w:val="24"/>
        </w:rPr>
        <w:t>i</w:t>
      </w:r>
      <w:r w:rsidRPr="00FE122F">
        <w:rPr>
          <w:rFonts w:ascii="Times New Roman" w:hAnsi="Times New Roman" w:cs="Times New Roman"/>
          <w:sz w:val="24"/>
          <w:szCs w:val="24"/>
        </w:rPr>
        <w:t xml:space="preserve">  za  poređenje  dva  6MWD-a.  Poređenja  između  izmerenih  6MWD  kod  naših  subjekata i  6MWD  na  osnovu  ranije  objavljene  reference jedna</w:t>
      </w:r>
      <w:r w:rsidR="00387D7C">
        <w:rPr>
          <w:rFonts w:ascii="Times New Roman" w:hAnsi="Times New Roman" w:cs="Times New Roman"/>
          <w:sz w:val="24"/>
          <w:szCs w:val="24"/>
        </w:rPr>
        <w:t>čine</w:t>
      </w:r>
      <w:r w:rsidRPr="00FE122F">
        <w:rPr>
          <w:rFonts w:ascii="Times New Roman" w:hAnsi="Times New Roman" w:cs="Times New Roman"/>
          <w:sz w:val="24"/>
          <w:szCs w:val="24"/>
        </w:rPr>
        <w:t xml:space="preserve">  izvedene  iz  studija  provedenih  u  drugim  zemljama izvedene  su  koriš</w:t>
      </w:r>
      <w:r w:rsidR="00387D7C">
        <w:rPr>
          <w:rFonts w:ascii="Times New Roman" w:hAnsi="Times New Roman" w:cs="Times New Roman"/>
          <w:sz w:val="24"/>
          <w:szCs w:val="24"/>
        </w:rPr>
        <w:t>ć</w:t>
      </w:r>
      <w:r w:rsidRPr="00FE122F">
        <w:rPr>
          <w:rFonts w:ascii="Times New Roman" w:hAnsi="Times New Roman" w:cs="Times New Roman"/>
          <w:sz w:val="24"/>
          <w:szCs w:val="24"/>
        </w:rPr>
        <w:t>enjem  uparenih  t</w:t>
      </w:r>
      <w:r w:rsidR="00387D7C">
        <w:rPr>
          <w:rFonts w:ascii="Times New Roman" w:hAnsi="Times New Roman" w:cs="Times New Roman"/>
          <w:sz w:val="24"/>
          <w:szCs w:val="24"/>
        </w:rPr>
        <w:t>-</w:t>
      </w:r>
      <w:r w:rsidRPr="00FE122F">
        <w:rPr>
          <w:rFonts w:ascii="Times New Roman" w:hAnsi="Times New Roman" w:cs="Times New Roman"/>
          <w:sz w:val="24"/>
          <w:szCs w:val="24"/>
        </w:rPr>
        <w:t>testova.  Ponovljivost  dva  6MWT-a  ispitana  je  izračunavanjem  koeficijen</w:t>
      </w:r>
      <w:r w:rsidR="00387D7C">
        <w:rPr>
          <w:rFonts w:ascii="Times New Roman" w:hAnsi="Times New Roman" w:cs="Times New Roman"/>
          <w:sz w:val="24"/>
          <w:szCs w:val="24"/>
        </w:rPr>
        <w:t>a</w:t>
      </w:r>
      <w:r w:rsidRPr="00FE122F">
        <w:rPr>
          <w:rFonts w:ascii="Times New Roman" w:hAnsi="Times New Roman" w:cs="Times New Roman"/>
          <w:sz w:val="24"/>
          <w:szCs w:val="24"/>
        </w:rPr>
        <w:t>ta  korelacije  unutar  klase</w:t>
      </w:r>
      <w:r w:rsidR="00387D7C">
        <w:rPr>
          <w:rFonts w:ascii="Times New Roman" w:hAnsi="Times New Roman" w:cs="Times New Roman"/>
          <w:sz w:val="24"/>
          <w:szCs w:val="24"/>
        </w:rPr>
        <w:t xml:space="preserve"> </w:t>
      </w:r>
      <w:r w:rsidRPr="00FE122F">
        <w:rPr>
          <w:rFonts w:ascii="Times New Roman" w:hAnsi="Times New Roman" w:cs="Times New Roman"/>
          <w:sz w:val="24"/>
          <w:szCs w:val="24"/>
        </w:rPr>
        <w:t>(ICC)  i  izvođenje  Bland  Altman  analize</w:t>
      </w:r>
      <w:r w:rsidR="00387D7C">
        <w:rPr>
          <w:rFonts w:ascii="Times New Roman" w:hAnsi="Times New Roman" w:cs="Times New Roman"/>
          <w:sz w:val="24"/>
          <w:szCs w:val="24"/>
        </w:rPr>
        <w:t>.</w:t>
      </w:r>
      <w:r w:rsidRPr="00FE122F">
        <w:rPr>
          <w:rFonts w:ascii="Times New Roman" w:hAnsi="Times New Roman" w:cs="Times New Roman"/>
          <w:sz w:val="24"/>
          <w:szCs w:val="24"/>
        </w:rPr>
        <w:t>Prvo  smo  izvršili  uni</w:t>
      </w:r>
      <w:r w:rsidR="00387D7C">
        <w:rPr>
          <w:rFonts w:ascii="Times New Roman" w:hAnsi="Times New Roman" w:cs="Times New Roman"/>
          <w:sz w:val="24"/>
          <w:szCs w:val="24"/>
        </w:rPr>
        <w:t>verzalnu</w:t>
      </w:r>
      <w:r w:rsidRPr="00FE122F">
        <w:rPr>
          <w:rFonts w:ascii="Times New Roman" w:hAnsi="Times New Roman" w:cs="Times New Roman"/>
          <w:sz w:val="24"/>
          <w:szCs w:val="24"/>
        </w:rPr>
        <w:t xml:space="preserve">  analizu  sa  Spearmanovom korelacijski</w:t>
      </w:r>
      <w:r w:rsidR="00387D7C">
        <w:rPr>
          <w:rFonts w:ascii="Times New Roman" w:hAnsi="Times New Roman" w:cs="Times New Roman"/>
          <w:sz w:val="24"/>
          <w:szCs w:val="24"/>
        </w:rPr>
        <w:t>m</w:t>
      </w:r>
      <w:r w:rsidRPr="00FE122F">
        <w:rPr>
          <w:rFonts w:ascii="Times New Roman" w:hAnsi="Times New Roman" w:cs="Times New Roman"/>
          <w:sz w:val="24"/>
          <w:szCs w:val="24"/>
        </w:rPr>
        <w:t xml:space="preserve">  test</w:t>
      </w:r>
      <w:r w:rsidR="00387D7C">
        <w:rPr>
          <w:rFonts w:ascii="Times New Roman" w:hAnsi="Times New Roman" w:cs="Times New Roman"/>
          <w:sz w:val="24"/>
          <w:szCs w:val="24"/>
        </w:rPr>
        <w:t>om</w:t>
      </w:r>
      <w:r w:rsidRPr="00FE122F">
        <w:rPr>
          <w:rFonts w:ascii="Times New Roman" w:hAnsi="Times New Roman" w:cs="Times New Roman"/>
          <w:sz w:val="24"/>
          <w:szCs w:val="24"/>
        </w:rPr>
        <w:t xml:space="preserve">  za  procenu  korelacije  između 6MWD  i  varijable,  a  zatim  izve</w:t>
      </w:r>
      <w:r w:rsidR="00387D7C">
        <w:rPr>
          <w:rFonts w:ascii="Times New Roman" w:hAnsi="Times New Roman" w:cs="Times New Roman"/>
          <w:sz w:val="24"/>
          <w:szCs w:val="24"/>
        </w:rPr>
        <w:t>dena</w:t>
      </w:r>
      <w:r w:rsidRPr="00FE122F">
        <w:rPr>
          <w:rFonts w:ascii="Times New Roman" w:hAnsi="Times New Roman" w:cs="Times New Roman"/>
          <w:sz w:val="24"/>
          <w:szCs w:val="24"/>
        </w:rPr>
        <w:t xml:space="preserve"> postepena  multivarijantna  regresiona  analiza  za  utvrđivanje referentne  jedna</w:t>
      </w:r>
      <w:r w:rsidR="00387D7C">
        <w:rPr>
          <w:rFonts w:ascii="Times New Roman" w:hAnsi="Times New Roman" w:cs="Times New Roman"/>
          <w:sz w:val="24"/>
          <w:szCs w:val="24"/>
        </w:rPr>
        <w:t>čin</w:t>
      </w:r>
      <w:r w:rsidRPr="00FE122F">
        <w:rPr>
          <w:rFonts w:ascii="Times New Roman" w:hAnsi="Times New Roman" w:cs="Times New Roman"/>
          <w:sz w:val="24"/>
          <w:szCs w:val="24"/>
        </w:rPr>
        <w:t>e  za  6MWD.  Najznačajnij</w:t>
      </w:r>
      <w:r w:rsidR="00387D7C">
        <w:rPr>
          <w:rFonts w:ascii="Times New Roman" w:hAnsi="Times New Roman" w:cs="Times New Roman"/>
          <w:sz w:val="24"/>
          <w:szCs w:val="24"/>
        </w:rPr>
        <w:t>a</w:t>
      </w:r>
      <w:r w:rsidRPr="00FE122F">
        <w:rPr>
          <w:rFonts w:ascii="Times New Roman" w:hAnsi="Times New Roman" w:cs="Times New Roman"/>
          <w:sz w:val="24"/>
          <w:szCs w:val="24"/>
        </w:rPr>
        <w:t xml:space="preserve"> kategorička  varijabla  je  dodana  modelu  u  svakom  koraku</w:t>
      </w:r>
      <w:r w:rsidR="00387D7C">
        <w:rPr>
          <w:rFonts w:ascii="Times New Roman" w:hAnsi="Times New Roman" w:cs="Times New Roman"/>
          <w:sz w:val="24"/>
          <w:szCs w:val="24"/>
        </w:rPr>
        <w:t xml:space="preserve"> </w:t>
      </w:r>
      <w:r w:rsidRPr="00FE122F">
        <w:rPr>
          <w:rFonts w:ascii="Times New Roman" w:hAnsi="Times New Roman" w:cs="Times New Roman"/>
          <w:sz w:val="24"/>
          <w:szCs w:val="24"/>
        </w:rPr>
        <w:t>i  proces  se  nastavio  sve  dok  nisu  dodane  dodatne  statistički  značajne  varijable. A  p-vrijednost&gt;  0,05</w:t>
      </w:r>
      <w:r w:rsidR="00387D7C">
        <w:rPr>
          <w:rFonts w:ascii="Times New Roman" w:hAnsi="Times New Roman" w:cs="Times New Roman"/>
          <w:sz w:val="24"/>
          <w:szCs w:val="24"/>
        </w:rPr>
        <w:t xml:space="preserve"> </w:t>
      </w:r>
      <w:r w:rsidRPr="00FE122F">
        <w:rPr>
          <w:rFonts w:ascii="Times New Roman" w:hAnsi="Times New Roman" w:cs="Times New Roman"/>
          <w:sz w:val="24"/>
          <w:szCs w:val="24"/>
        </w:rPr>
        <w:t>je  koriš</w:t>
      </w:r>
      <w:r w:rsidR="00387D7C">
        <w:rPr>
          <w:rFonts w:ascii="Times New Roman" w:hAnsi="Times New Roman" w:cs="Times New Roman"/>
          <w:sz w:val="24"/>
          <w:szCs w:val="24"/>
        </w:rPr>
        <w:t>č</w:t>
      </w:r>
      <w:r w:rsidRPr="00FE122F">
        <w:rPr>
          <w:rFonts w:ascii="Times New Roman" w:hAnsi="Times New Roman" w:cs="Times New Roman"/>
          <w:sz w:val="24"/>
          <w:szCs w:val="24"/>
        </w:rPr>
        <w:t>en</w:t>
      </w:r>
      <w:r w:rsidR="00387D7C">
        <w:rPr>
          <w:rFonts w:ascii="Times New Roman" w:hAnsi="Times New Roman" w:cs="Times New Roman"/>
          <w:sz w:val="24"/>
          <w:szCs w:val="24"/>
        </w:rPr>
        <w:t>a</w:t>
      </w:r>
      <w:r w:rsidRPr="00FE122F">
        <w:rPr>
          <w:rFonts w:ascii="Times New Roman" w:hAnsi="Times New Roman" w:cs="Times New Roman"/>
          <w:sz w:val="24"/>
          <w:szCs w:val="24"/>
        </w:rPr>
        <w:t xml:space="preserve">  za  određivanje  da  li  je  varijabla  unesena</w:t>
      </w:r>
      <w:r w:rsidR="00387D7C">
        <w:rPr>
          <w:rFonts w:ascii="Times New Roman" w:hAnsi="Times New Roman" w:cs="Times New Roman"/>
          <w:sz w:val="24"/>
          <w:szCs w:val="24"/>
        </w:rPr>
        <w:t xml:space="preserve"> </w:t>
      </w:r>
      <w:r w:rsidRPr="00FE122F">
        <w:rPr>
          <w:rFonts w:ascii="Times New Roman" w:hAnsi="Times New Roman" w:cs="Times New Roman"/>
          <w:sz w:val="24"/>
          <w:szCs w:val="24"/>
        </w:rPr>
        <w:t>i  uklonjen</w:t>
      </w:r>
      <w:r w:rsidR="00387D7C">
        <w:rPr>
          <w:rFonts w:ascii="Times New Roman" w:hAnsi="Times New Roman" w:cs="Times New Roman"/>
          <w:sz w:val="24"/>
          <w:szCs w:val="24"/>
        </w:rPr>
        <w:t>a</w:t>
      </w:r>
      <w:r w:rsidRPr="00FE122F">
        <w:rPr>
          <w:rFonts w:ascii="Times New Roman" w:hAnsi="Times New Roman" w:cs="Times New Roman"/>
          <w:sz w:val="24"/>
          <w:szCs w:val="24"/>
        </w:rPr>
        <w:t xml:space="preserve">.  Podaci  su  analizirani  pomoću  statističkog  softvera  SPSS  za  Windows  (verzija  17.0;  SPSS,  Inc.,  Chi  cago,  IL).  </w:t>
      </w:r>
      <w:r w:rsidR="00387D7C">
        <w:rPr>
          <w:rFonts w:ascii="Times New Roman" w:hAnsi="Times New Roman" w:cs="Times New Roman"/>
          <w:sz w:val="24"/>
          <w:szCs w:val="24"/>
        </w:rPr>
        <w:t>V</w:t>
      </w:r>
      <w:r w:rsidRPr="00FE122F">
        <w:rPr>
          <w:rFonts w:ascii="Times New Roman" w:hAnsi="Times New Roman" w:cs="Times New Roman"/>
          <w:sz w:val="24"/>
          <w:szCs w:val="24"/>
        </w:rPr>
        <w:t xml:space="preserve">rijednost  &lt;  0,05  se  smatrala  značajnom  </w:t>
      </w:r>
      <w:r w:rsidR="00387D7C">
        <w:rPr>
          <w:rFonts w:ascii="Times New Roman" w:hAnsi="Times New Roman" w:cs="Times New Roman"/>
          <w:sz w:val="24"/>
          <w:szCs w:val="24"/>
        </w:rPr>
        <w:t>za</w:t>
      </w:r>
      <w:r w:rsidRPr="00FE122F">
        <w:rPr>
          <w:rFonts w:ascii="Times New Roman" w:hAnsi="Times New Roman" w:cs="Times New Roman"/>
          <w:sz w:val="24"/>
          <w:szCs w:val="24"/>
        </w:rPr>
        <w:t xml:space="preserve"> sve  analize.</w:t>
      </w:r>
    </w:p>
    <w:p w14:paraId="2C852946" w14:textId="77777777" w:rsidR="00387D7C" w:rsidRPr="00387D7C" w:rsidRDefault="00387D7C" w:rsidP="00387D7C">
      <w:pPr>
        <w:rPr>
          <w:rFonts w:ascii="Times New Roman" w:hAnsi="Times New Roman" w:cs="Times New Roman"/>
          <w:b/>
          <w:bCs/>
          <w:sz w:val="24"/>
          <w:szCs w:val="24"/>
        </w:rPr>
      </w:pPr>
      <w:r w:rsidRPr="00387D7C">
        <w:rPr>
          <w:rFonts w:ascii="Times New Roman" w:hAnsi="Times New Roman" w:cs="Times New Roman"/>
          <w:b/>
          <w:bCs/>
          <w:sz w:val="24"/>
          <w:szCs w:val="24"/>
        </w:rPr>
        <w:t>Rezultati</w:t>
      </w:r>
    </w:p>
    <w:p w14:paraId="6863AA66" w14:textId="3AD54C9E" w:rsidR="007F237A" w:rsidRPr="007F237A" w:rsidRDefault="00387D7C" w:rsidP="007F237A">
      <w:pPr>
        <w:rPr>
          <w:rFonts w:ascii="Times New Roman" w:hAnsi="Times New Roman" w:cs="Times New Roman"/>
          <w:sz w:val="24"/>
          <w:szCs w:val="24"/>
        </w:rPr>
      </w:pPr>
      <w:r w:rsidRPr="00387D7C">
        <w:rPr>
          <w:rFonts w:ascii="Times New Roman" w:hAnsi="Times New Roman" w:cs="Times New Roman"/>
          <w:sz w:val="24"/>
          <w:szCs w:val="24"/>
        </w:rPr>
        <w:t>Demografske  karakteristike  i  rezultati  6MWT</w:t>
      </w:r>
      <w:r>
        <w:rPr>
          <w:rFonts w:ascii="Times New Roman" w:hAnsi="Times New Roman" w:cs="Times New Roman"/>
          <w:sz w:val="24"/>
          <w:szCs w:val="24"/>
        </w:rPr>
        <w:t xml:space="preserve">. </w:t>
      </w:r>
      <w:r w:rsidRPr="00387D7C">
        <w:rPr>
          <w:rFonts w:ascii="Times New Roman" w:hAnsi="Times New Roman" w:cs="Times New Roman"/>
          <w:sz w:val="24"/>
          <w:szCs w:val="24"/>
        </w:rPr>
        <w:t>Za  ovu  studiju  regrutovano  je  332  zdrava  ispitanika.  Isključeno  je  66  ispitanika iz  studije  (uganuće  stopala:  n  =  1;  bolest  srca:  n  =  10;</w:t>
      </w:r>
      <w:r>
        <w:rPr>
          <w:rFonts w:ascii="Times New Roman" w:hAnsi="Times New Roman" w:cs="Times New Roman"/>
          <w:sz w:val="24"/>
          <w:szCs w:val="24"/>
        </w:rPr>
        <w:t xml:space="preserve"> </w:t>
      </w:r>
      <w:r w:rsidRPr="00387D7C">
        <w:rPr>
          <w:rFonts w:ascii="Times New Roman" w:hAnsi="Times New Roman" w:cs="Times New Roman"/>
          <w:sz w:val="24"/>
          <w:szCs w:val="24"/>
        </w:rPr>
        <w:t>bazalni  broj  otkucaja  srca  &lt;  50  otkucaja  u  minuti  ili  bazalni  broj  otkucaja  srca    100  otkucaja  u  minuti: n  =  10;  hipertenzija:  n  =  23;  BMI  &lt;  18  kg/m2  ili    35  kg/ m2:  n  =  10;  abnormalna  funkcija  pluća:  n  =  6  i  dijabetes melitus:  n  =  6).  Konačno,  266  ispitanika  (138  žena  i 128  muškaraca)  završilo  je  6MWT,  pri  čemu  nijedan  subjekt  nije  prevremeno  prekinuo  test  ili  mu  je  potreban  odmor  tokom</w:t>
      </w:r>
      <w:r>
        <w:rPr>
          <w:rFonts w:ascii="Times New Roman" w:hAnsi="Times New Roman" w:cs="Times New Roman"/>
          <w:sz w:val="24"/>
          <w:szCs w:val="24"/>
        </w:rPr>
        <w:t xml:space="preserve"> </w:t>
      </w:r>
      <w:r w:rsidRPr="00387D7C">
        <w:rPr>
          <w:rFonts w:ascii="Times New Roman" w:hAnsi="Times New Roman" w:cs="Times New Roman"/>
          <w:sz w:val="24"/>
          <w:szCs w:val="24"/>
        </w:rPr>
        <w:t>test</w:t>
      </w:r>
      <w:r>
        <w:rPr>
          <w:rFonts w:ascii="Times New Roman" w:hAnsi="Times New Roman" w:cs="Times New Roman"/>
          <w:sz w:val="24"/>
          <w:szCs w:val="24"/>
        </w:rPr>
        <w:t>a</w:t>
      </w:r>
      <w:r w:rsidR="00F647DF">
        <w:rPr>
          <w:rFonts w:ascii="Times New Roman" w:hAnsi="Times New Roman" w:cs="Times New Roman"/>
          <w:sz w:val="24"/>
          <w:szCs w:val="24"/>
        </w:rPr>
        <w:t>.</w:t>
      </w:r>
      <w:r w:rsidRPr="00387D7C">
        <w:rPr>
          <w:rFonts w:ascii="Times New Roman" w:hAnsi="Times New Roman" w:cs="Times New Roman"/>
          <w:sz w:val="24"/>
          <w:szCs w:val="24"/>
        </w:rPr>
        <w:t xml:space="preserve">  Karakteristike  i  rezultati  od  6MWT  svih ispitani</w:t>
      </w:r>
      <w:r w:rsidR="00F647DF">
        <w:rPr>
          <w:rFonts w:ascii="Times New Roman" w:hAnsi="Times New Roman" w:cs="Times New Roman"/>
          <w:sz w:val="24"/>
          <w:szCs w:val="24"/>
        </w:rPr>
        <w:t>ka</w:t>
      </w:r>
      <w:r w:rsidRPr="00387D7C">
        <w:rPr>
          <w:rFonts w:ascii="Times New Roman" w:hAnsi="Times New Roman" w:cs="Times New Roman"/>
          <w:sz w:val="24"/>
          <w:szCs w:val="24"/>
        </w:rPr>
        <w:t xml:space="preserve">  su  </w:t>
      </w:r>
      <w:r w:rsidR="00F647DF">
        <w:rPr>
          <w:rFonts w:ascii="Times New Roman" w:hAnsi="Times New Roman" w:cs="Times New Roman"/>
          <w:sz w:val="24"/>
          <w:szCs w:val="24"/>
        </w:rPr>
        <w:t xml:space="preserve">prikazani </w:t>
      </w:r>
      <w:r w:rsidRPr="00387D7C">
        <w:rPr>
          <w:rFonts w:ascii="Times New Roman" w:hAnsi="Times New Roman" w:cs="Times New Roman"/>
          <w:sz w:val="24"/>
          <w:szCs w:val="24"/>
        </w:rPr>
        <w:t xml:space="preserve">u  tabeli </w:t>
      </w:r>
      <w:r w:rsidR="00F647DF">
        <w:rPr>
          <w:rFonts w:ascii="Times New Roman" w:hAnsi="Times New Roman" w:cs="Times New Roman"/>
          <w:sz w:val="24"/>
          <w:szCs w:val="24"/>
        </w:rPr>
        <w:t>1</w:t>
      </w:r>
      <w:r w:rsidRPr="00387D7C">
        <w:rPr>
          <w:rFonts w:ascii="Times New Roman" w:hAnsi="Times New Roman" w:cs="Times New Roman"/>
          <w:sz w:val="24"/>
          <w:szCs w:val="24"/>
        </w:rPr>
        <w:t xml:space="preserve"> Muškarci  su  bili</w:t>
      </w:r>
      <w:r w:rsidR="007F237A">
        <w:rPr>
          <w:rFonts w:ascii="Times New Roman" w:hAnsi="Times New Roman" w:cs="Times New Roman"/>
          <w:sz w:val="24"/>
          <w:szCs w:val="24"/>
        </w:rPr>
        <w:t xml:space="preserve"> </w:t>
      </w:r>
      <w:r w:rsidR="007F237A" w:rsidRPr="007F237A">
        <w:rPr>
          <w:rFonts w:ascii="Times New Roman" w:hAnsi="Times New Roman" w:cs="Times New Roman"/>
          <w:sz w:val="24"/>
          <w:szCs w:val="24"/>
        </w:rPr>
        <w:t>značajno viši i teži od žen</w:t>
      </w:r>
      <w:r w:rsidR="007F237A">
        <w:rPr>
          <w:rFonts w:ascii="Times New Roman" w:hAnsi="Times New Roman" w:cs="Times New Roman"/>
          <w:sz w:val="24"/>
          <w:szCs w:val="24"/>
        </w:rPr>
        <w:t>a</w:t>
      </w:r>
      <w:r w:rsidR="007F237A" w:rsidRPr="007F237A">
        <w:rPr>
          <w:rFonts w:ascii="Times New Roman" w:hAnsi="Times New Roman" w:cs="Times New Roman"/>
          <w:sz w:val="24"/>
          <w:szCs w:val="24"/>
        </w:rPr>
        <w:t>, a uočene su razlike u BMI između polova.</w:t>
      </w:r>
      <w:r w:rsidR="007F237A">
        <w:rPr>
          <w:rFonts w:ascii="Times New Roman" w:hAnsi="Times New Roman" w:cs="Times New Roman"/>
          <w:sz w:val="24"/>
          <w:szCs w:val="24"/>
        </w:rPr>
        <w:t xml:space="preserve"> S</w:t>
      </w:r>
      <w:r w:rsidR="007F237A" w:rsidRPr="007F237A">
        <w:rPr>
          <w:rFonts w:ascii="Times New Roman" w:hAnsi="Times New Roman" w:cs="Times New Roman"/>
          <w:sz w:val="24"/>
          <w:szCs w:val="24"/>
        </w:rPr>
        <w:t>rednji 6MVD za sve subjekte bio je 502 ± 73 m.</w:t>
      </w:r>
      <w:r w:rsidR="007F237A">
        <w:rPr>
          <w:rFonts w:ascii="Times New Roman" w:hAnsi="Times New Roman" w:cs="Times New Roman"/>
          <w:sz w:val="24"/>
          <w:szCs w:val="24"/>
        </w:rPr>
        <w:t xml:space="preserve"> R</w:t>
      </w:r>
      <w:r w:rsidR="007F237A" w:rsidRPr="007F237A">
        <w:rPr>
          <w:rFonts w:ascii="Times New Roman" w:hAnsi="Times New Roman" w:cs="Times New Roman"/>
          <w:sz w:val="24"/>
          <w:szCs w:val="24"/>
        </w:rPr>
        <w:t>astojanje je bilo 518 ± 72 m za muškarce i 487 ± 70 m za žene, a razlika je bila značajna (p &lt; 0,001).</w:t>
      </w:r>
    </w:p>
    <w:p w14:paraId="51CBB771" w14:textId="1D390564" w:rsidR="00387D7C" w:rsidRDefault="007F237A" w:rsidP="007F237A">
      <w:pPr>
        <w:rPr>
          <w:rFonts w:ascii="Times New Roman" w:hAnsi="Times New Roman" w:cs="Times New Roman"/>
          <w:sz w:val="24"/>
          <w:szCs w:val="24"/>
        </w:rPr>
      </w:pPr>
      <w:r w:rsidRPr="007F237A">
        <w:rPr>
          <w:rFonts w:ascii="Times New Roman" w:hAnsi="Times New Roman" w:cs="Times New Roman"/>
          <w:sz w:val="24"/>
          <w:szCs w:val="24"/>
        </w:rPr>
        <w:lastRenderedPageBreak/>
        <w:t>Više od polovine zdravih ispitanika imalo je slabije rezultate</w:t>
      </w:r>
      <w:r>
        <w:rPr>
          <w:rFonts w:ascii="Times New Roman" w:hAnsi="Times New Roman" w:cs="Times New Roman"/>
          <w:sz w:val="24"/>
          <w:szCs w:val="24"/>
        </w:rPr>
        <w:t xml:space="preserve"> </w:t>
      </w:r>
      <w:r w:rsidRPr="007F237A">
        <w:rPr>
          <w:rFonts w:ascii="Times New Roman" w:hAnsi="Times New Roman" w:cs="Times New Roman"/>
          <w:sz w:val="24"/>
          <w:szCs w:val="24"/>
        </w:rPr>
        <w:t>vežb</w:t>
      </w:r>
      <w:r w:rsidR="00B624C6">
        <w:rPr>
          <w:rFonts w:ascii="Times New Roman" w:hAnsi="Times New Roman" w:cs="Times New Roman"/>
          <w:sz w:val="24"/>
          <w:szCs w:val="24"/>
        </w:rPr>
        <w:t>i</w:t>
      </w:r>
      <w:r w:rsidRPr="007F237A">
        <w:rPr>
          <w:rFonts w:ascii="Times New Roman" w:hAnsi="Times New Roman" w:cs="Times New Roman"/>
          <w:sz w:val="24"/>
          <w:szCs w:val="24"/>
        </w:rPr>
        <w:t xml:space="preserve"> za ekstremitete najmanje 20 minuta, 3 puta nedeljno</w:t>
      </w:r>
      <w:r>
        <w:rPr>
          <w:rFonts w:ascii="Times New Roman" w:hAnsi="Times New Roman" w:cs="Times New Roman"/>
          <w:sz w:val="24"/>
          <w:szCs w:val="24"/>
        </w:rPr>
        <w:t xml:space="preserve"> </w:t>
      </w:r>
      <w:r w:rsidRPr="007F237A">
        <w:rPr>
          <w:rFonts w:ascii="Times New Roman" w:hAnsi="Times New Roman" w:cs="Times New Roman"/>
          <w:sz w:val="24"/>
          <w:szCs w:val="24"/>
        </w:rPr>
        <w:t>u poslednjih mesec dana. Srednja pređena udaljenost bila je 512 ±</w:t>
      </w:r>
      <w:r>
        <w:rPr>
          <w:rFonts w:ascii="Times New Roman" w:hAnsi="Times New Roman" w:cs="Times New Roman"/>
          <w:sz w:val="24"/>
          <w:szCs w:val="24"/>
        </w:rPr>
        <w:t xml:space="preserve"> </w:t>
      </w:r>
      <w:r w:rsidRPr="007F237A">
        <w:rPr>
          <w:rFonts w:ascii="Times New Roman" w:hAnsi="Times New Roman" w:cs="Times New Roman"/>
          <w:sz w:val="24"/>
          <w:szCs w:val="24"/>
        </w:rPr>
        <w:t>76 m za fizički aktivne subjekte i 485 ± 63 m za</w:t>
      </w:r>
      <w:r>
        <w:rPr>
          <w:rFonts w:ascii="Times New Roman" w:hAnsi="Times New Roman" w:cs="Times New Roman"/>
          <w:sz w:val="24"/>
          <w:szCs w:val="24"/>
        </w:rPr>
        <w:t xml:space="preserve"> </w:t>
      </w:r>
      <w:r w:rsidRPr="007F237A">
        <w:rPr>
          <w:rFonts w:ascii="Times New Roman" w:hAnsi="Times New Roman" w:cs="Times New Roman"/>
          <w:sz w:val="24"/>
          <w:szCs w:val="24"/>
        </w:rPr>
        <w:t>sedeći subjekt</w:t>
      </w:r>
      <w:r w:rsidR="00B624C6">
        <w:rPr>
          <w:rFonts w:ascii="Times New Roman" w:hAnsi="Times New Roman" w:cs="Times New Roman"/>
          <w:sz w:val="24"/>
          <w:szCs w:val="24"/>
        </w:rPr>
        <w:t>e</w:t>
      </w:r>
      <w:r w:rsidRPr="007F237A">
        <w:rPr>
          <w:rFonts w:ascii="Times New Roman" w:hAnsi="Times New Roman" w:cs="Times New Roman"/>
          <w:sz w:val="24"/>
          <w:szCs w:val="24"/>
        </w:rPr>
        <w:t xml:space="preserve"> i fizički aktivn</w:t>
      </w:r>
      <w:r w:rsidR="00B624C6">
        <w:rPr>
          <w:rFonts w:ascii="Times New Roman" w:hAnsi="Times New Roman" w:cs="Times New Roman"/>
          <w:sz w:val="24"/>
          <w:szCs w:val="24"/>
        </w:rPr>
        <w:t>i</w:t>
      </w:r>
      <w:r w:rsidRPr="007F237A">
        <w:rPr>
          <w:rFonts w:ascii="Times New Roman" w:hAnsi="Times New Roman" w:cs="Times New Roman"/>
          <w:sz w:val="24"/>
          <w:szCs w:val="24"/>
        </w:rPr>
        <w:t xml:space="preserve"> subjekt</w:t>
      </w:r>
      <w:r w:rsidR="00B624C6">
        <w:rPr>
          <w:rFonts w:ascii="Times New Roman" w:hAnsi="Times New Roman" w:cs="Times New Roman"/>
          <w:sz w:val="24"/>
          <w:szCs w:val="24"/>
        </w:rPr>
        <w:t>i</w:t>
      </w:r>
      <w:r>
        <w:rPr>
          <w:rFonts w:ascii="Times New Roman" w:hAnsi="Times New Roman" w:cs="Times New Roman"/>
          <w:sz w:val="24"/>
          <w:szCs w:val="24"/>
        </w:rPr>
        <w:t xml:space="preserve"> </w:t>
      </w:r>
      <w:r w:rsidRPr="007F237A">
        <w:rPr>
          <w:rFonts w:ascii="Times New Roman" w:hAnsi="Times New Roman" w:cs="Times New Roman"/>
          <w:sz w:val="24"/>
          <w:szCs w:val="24"/>
        </w:rPr>
        <w:t xml:space="preserve">hodali </w:t>
      </w:r>
      <w:r w:rsidR="00B624C6">
        <w:rPr>
          <w:rFonts w:ascii="Times New Roman" w:hAnsi="Times New Roman" w:cs="Times New Roman"/>
          <w:sz w:val="24"/>
          <w:szCs w:val="24"/>
        </w:rPr>
        <w:t xml:space="preserve">su </w:t>
      </w:r>
      <w:r w:rsidRPr="007F237A">
        <w:rPr>
          <w:rFonts w:ascii="Times New Roman" w:hAnsi="Times New Roman" w:cs="Times New Roman"/>
          <w:sz w:val="24"/>
          <w:szCs w:val="24"/>
        </w:rPr>
        <w:t>znatno duže od sedentarnih subjekata (p &lt; 0,05). Ispitanici su dostigli oko 69%</w:t>
      </w:r>
      <w:r>
        <w:rPr>
          <w:rFonts w:ascii="Times New Roman" w:hAnsi="Times New Roman" w:cs="Times New Roman"/>
          <w:sz w:val="24"/>
          <w:szCs w:val="24"/>
        </w:rPr>
        <w:t xml:space="preserve"> </w:t>
      </w:r>
      <w:r w:rsidRPr="007F237A">
        <w:rPr>
          <w:rFonts w:ascii="Times New Roman" w:hAnsi="Times New Roman" w:cs="Times New Roman"/>
          <w:sz w:val="24"/>
          <w:szCs w:val="24"/>
        </w:rPr>
        <w:t>njihovih maksimalnih predviđenih otkucaja srca (mHRs) na</w:t>
      </w:r>
      <w:r>
        <w:rPr>
          <w:rFonts w:ascii="Times New Roman" w:hAnsi="Times New Roman" w:cs="Times New Roman"/>
          <w:sz w:val="24"/>
          <w:szCs w:val="24"/>
        </w:rPr>
        <w:t xml:space="preserve"> </w:t>
      </w:r>
      <w:r w:rsidRPr="007F237A">
        <w:rPr>
          <w:rFonts w:ascii="Times New Roman" w:hAnsi="Times New Roman" w:cs="Times New Roman"/>
          <w:sz w:val="24"/>
          <w:szCs w:val="24"/>
        </w:rPr>
        <w:t>kraj testa. Primetili smo značajnu razliku u</w:t>
      </w:r>
      <w:r>
        <w:rPr>
          <w:rFonts w:ascii="Times New Roman" w:hAnsi="Times New Roman" w:cs="Times New Roman"/>
          <w:sz w:val="24"/>
          <w:szCs w:val="24"/>
        </w:rPr>
        <w:t xml:space="preserve"> </w:t>
      </w:r>
      <w:r w:rsidRPr="007F237A">
        <w:rPr>
          <w:rFonts w:ascii="Times New Roman" w:hAnsi="Times New Roman" w:cs="Times New Roman"/>
          <w:sz w:val="24"/>
          <w:szCs w:val="24"/>
        </w:rPr>
        <w:t>zasićenje kiseonikom, otkucaji srca u mirovanju i nakon vežbanja,</w:t>
      </w:r>
      <w:r>
        <w:rPr>
          <w:rFonts w:ascii="Times New Roman" w:hAnsi="Times New Roman" w:cs="Times New Roman"/>
          <w:sz w:val="24"/>
          <w:szCs w:val="24"/>
        </w:rPr>
        <w:t xml:space="preserve"> </w:t>
      </w:r>
      <w:r w:rsidRPr="007F237A">
        <w:rPr>
          <w:rFonts w:ascii="Times New Roman" w:hAnsi="Times New Roman" w:cs="Times New Roman"/>
          <w:sz w:val="24"/>
          <w:szCs w:val="24"/>
        </w:rPr>
        <w:t>i mHRs na kraju testa između polova.</w:t>
      </w:r>
      <w:r w:rsidR="00B624C6">
        <w:rPr>
          <w:rFonts w:ascii="Times New Roman" w:hAnsi="Times New Roman" w:cs="Times New Roman"/>
          <w:sz w:val="24"/>
          <w:szCs w:val="24"/>
        </w:rPr>
        <w:t xml:space="preserve"> </w:t>
      </w:r>
      <w:r w:rsidRPr="007F237A">
        <w:rPr>
          <w:rFonts w:ascii="Times New Roman" w:hAnsi="Times New Roman" w:cs="Times New Roman"/>
          <w:sz w:val="24"/>
          <w:szCs w:val="24"/>
        </w:rPr>
        <w:t>srednja udaljenost hodanja prve i druge testne sesije je bila 482 ± 71 m i 489 ± 76 m, respektivno.</w:t>
      </w:r>
    </w:p>
    <w:p w14:paraId="5485AB80" w14:textId="4461F7E9" w:rsidR="00B624C6" w:rsidRPr="00B624C6" w:rsidRDefault="00B624C6" w:rsidP="00B624C6">
      <w:pPr>
        <w:rPr>
          <w:rFonts w:ascii="Times New Roman" w:hAnsi="Times New Roman" w:cs="Times New Roman"/>
          <w:sz w:val="24"/>
          <w:szCs w:val="24"/>
        </w:rPr>
      </w:pPr>
      <w:r>
        <w:rPr>
          <w:rFonts w:ascii="Times New Roman" w:hAnsi="Times New Roman" w:cs="Times New Roman"/>
          <w:b/>
          <w:bCs/>
          <w:sz w:val="24"/>
          <w:szCs w:val="24"/>
        </w:rPr>
        <w:t>Tabela</w:t>
      </w:r>
      <w:r w:rsidRPr="00B624C6">
        <w:rPr>
          <w:rFonts w:ascii="Times New Roman" w:hAnsi="Times New Roman" w:cs="Times New Roman"/>
          <w:b/>
          <w:bCs/>
          <w:sz w:val="24"/>
          <w:szCs w:val="24"/>
        </w:rPr>
        <w:t xml:space="preserve"> 1</w:t>
      </w:r>
      <w:r w:rsidRPr="00B624C6">
        <w:rPr>
          <w:rFonts w:ascii="Times New Roman" w:hAnsi="Times New Roman" w:cs="Times New Roman"/>
          <w:sz w:val="24"/>
          <w:szCs w:val="24"/>
        </w:rPr>
        <w:t xml:space="preserve"> </w:t>
      </w:r>
      <w:r>
        <w:rPr>
          <w:rFonts w:ascii="Times New Roman" w:hAnsi="Times New Roman" w:cs="Times New Roman"/>
          <w:sz w:val="24"/>
          <w:szCs w:val="24"/>
        </w:rPr>
        <w:t xml:space="preserve">Demografske karakteristike i </w:t>
      </w:r>
      <w:r w:rsidRPr="00B624C6">
        <w:rPr>
          <w:rFonts w:ascii="Times New Roman" w:hAnsi="Times New Roman" w:cs="Times New Roman"/>
          <w:sz w:val="24"/>
          <w:szCs w:val="24"/>
        </w:rPr>
        <w:t xml:space="preserve">6MWT </w:t>
      </w:r>
      <w:r>
        <w:rPr>
          <w:rFonts w:ascii="Times New Roman" w:hAnsi="Times New Roman" w:cs="Times New Roman"/>
          <w:sz w:val="24"/>
          <w:szCs w:val="24"/>
        </w:rPr>
        <w:t>rezultati za sve subjekte:</w:t>
      </w:r>
    </w:p>
    <w:p w14:paraId="2711258B" w14:textId="7A459097"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Karakteristike                  Muškarci  (n = 128) </w:t>
      </w:r>
      <w:r w:rsidR="00A44ABD">
        <w:rPr>
          <w:rFonts w:ascii="Times New Roman" w:hAnsi="Times New Roman" w:cs="Times New Roman"/>
          <w:sz w:val="20"/>
          <w:szCs w:val="20"/>
        </w:rPr>
        <w:t xml:space="preserve">    </w:t>
      </w:r>
      <w:r w:rsidRPr="00B624C6">
        <w:rPr>
          <w:rFonts w:ascii="Times New Roman" w:hAnsi="Times New Roman" w:cs="Times New Roman"/>
          <w:sz w:val="20"/>
          <w:szCs w:val="20"/>
        </w:rPr>
        <w:t xml:space="preserve">   Žene  (n = 138)</w:t>
      </w:r>
      <w:r w:rsidR="00A44ABD">
        <w:rPr>
          <w:rFonts w:ascii="Times New Roman" w:hAnsi="Times New Roman" w:cs="Times New Roman"/>
          <w:sz w:val="20"/>
          <w:szCs w:val="20"/>
        </w:rPr>
        <w:t xml:space="preserve">        </w:t>
      </w:r>
      <w:r w:rsidRPr="00B624C6">
        <w:rPr>
          <w:rFonts w:ascii="Times New Roman" w:hAnsi="Times New Roman" w:cs="Times New Roman"/>
          <w:sz w:val="20"/>
          <w:szCs w:val="20"/>
        </w:rPr>
        <w:t xml:space="preserve"> p-vrednost*     Ukupno (n = 266)</w:t>
      </w:r>
    </w:p>
    <w:p w14:paraId="57DA0961" w14:textId="7B81A638" w:rsidR="00B624C6" w:rsidRPr="00B624C6" w:rsidRDefault="00A44ABD" w:rsidP="00B624C6">
      <w:pPr>
        <w:rPr>
          <w:rFonts w:ascii="Times New Roman" w:hAnsi="Times New Roman" w:cs="Times New Roman"/>
          <w:sz w:val="20"/>
          <w:szCs w:val="20"/>
        </w:rPr>
      </w:pPr>
      <w:r>
        <w:rPr>
          <w:rFonts w:ascii="Times New Roman" w:hAnsi="Times New Roman" w:cs="Times New Roman"/>
          <w:sz w:val="20"/>
          <w:szCs w:val="20"/>
        </w:rPr>
        <w:t xml:space="preserve">Godine                             </w:t>
      </w:r>
      <w:r w:rsidR="00B624C6" w:rsidRPr="00B624C6">
        <w:rPr>
          <w:rFonts w:ascii="Times New Roman" w:hAnsi="Times New Roman" w:cs="Times New Roman"/>
          <w:sz w:val="20"/>
          <w:szCs w:val="20"/>
        </w:rPr>
        <w:t>72 ± 8</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 72 ± 8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NS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72 ± 8</w:t>
      </w:r>
    </w:p>
    <w:p w14:paraId="62A6BDCE" w14:textId="785CE509" w:rsidR="00B624C6" w:rsidRPr="00B624C6" w:rsidRDefault="00A44ABD" w:rsidP="00B624C6">
      <w:pPr>
        <w:rPr>
          <w:rFonts w:ascii="Times New Roman" w:hAnsi="Times New Roman" w:cs="Times New Roman"/>
          <w:sz w:val="20"/>
          <w:szCs w:val="20"/>
        </w:rPr>
      </w:pPr>
      <w:r>
        <w:rPr>
          <w:rFonts w:ascii="Times New Roman" w:hAnsi="Times New Roman" w:cs="Times New Roman"/>
          <w:sz w:val="20"/>
          <w:szCs w:val="20"/>
        </w:rPr>
        <w:t xml:space="preserve">Visina, </w:t>
      </w:r>
      <w:r w:rsidR="00B624C6" w:rsidRPr="00B624C6">
        <w:rPr>
          <w:rFonts w:ascii="Times New Roman" w:hAnsi="Times New Roman" w:cs="Times New Roman"/>
          <w:sz w:val="20"/>
          <w:szCs w:val="20"/>
        </w:rPr>
        <w:t>cm</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 167 ± 5</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 156 ± 5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&lt; 0.001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162 ± 8</w:t>
      </w:r>
    </w:p>
    <w:p w14:paraId="31CC736F" w14:textId="21CB6326" w:rsidR="00B624C6" w:rsidRPr="00B624C6" w:rsidRDefault="00A44ABD" w:rsidP="00B624C6">
      <w:pPr>
        <w:rPr>
          <w:rFonts w:ascii="Times New Roman" w:hAnsi="Times New Roman" w:cs="Times New Roman"/>
          <w:sz w:val="20"/>
          <w:szCs w:val="20"/>
        </w:rPr>
      </w:pPr>
      <w:r>
        <w:rPr>
          <w:rFonts w:ascii="Times New Roman" w:hAnsi="Times New Roman" w:cs="Times New Roman"/>
          <w:sz w:val="20"/>
          <w:szCs w:val="20"/>
        </w:rPr>
        <w:t>Težina</w:t>
      </w:r>
      <w:r w:rsidR="00B624C6" w:rsidRPr="00B624C6">
        <w:rPr>
          <w:rFonts w:ascii="Times New Roman" w:hAnsi="Times New Roman" w:cs="Times New Roman"/>
          <w:sz w:val="20"/>
          <w:szCs w:val="20"/>
        </w:rPr>
        <w:t xml:space="preserve">, kg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67 ± 7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56 ± 7 </w:t>
      </w:r>
      <w:r>
        <w:rPr>
          <w:rFonts w:ascii="Times New Roman" w:hAnsi="Times New Roman" w:cs="Times New Roman"/>
          <w:sz w:val="20"/>
          <w:szCs w:val="20"/>
        </w:rPr>
        <w:t xml:space="preserve">                     </w:t>
      </w:r>
      <w:r w:rsidR="00B624C6" w:rsidRPr="00B624C6">
        <w:rPr>
          <w:rFonts w:ascii="Times New Roman" w:hAnsi="Times New Roman" w:cs="Times New Roman"/>
          <w:sz w:val="20"/>
          <w:szCs w:val="20"/>
        </w:rPr>
        <w:t xml:space="preserve">&lt; 0.001 </w:t>
      </w:r>
      <w:r w:rsidR="00517874">
        <w:rPr>
          <w:rFonts w:ascii="Times New Roman" w:hAnsi="Times New Roman" w:cs="Times New Roman"/>
          <w:sz w:val="20"/>
          <w:szCs w:val="20"/>
        </w:rPr>
        <w:t xml:space="preserve">             </w:t>
      </w:r>
      <w:r w:rsidR="00B624C6" w:rsidRPr="00B624C6">
        <w:rPr>
          <w:rFonts w:ascii="Times New Roman" w:hAnsi="Times New Roman" w:cs="Times New Roman"/>
          <w:sz w:val="20"/>
          <w:szCs w:val="20"/>
        </w:rPr>
        <w:t>61 ± 9</w:t>
      </w:r>
    </w:p>
    <w:p w14:paraId="0B753CDF" w14:textId="6FAC1330"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BMI, kg/m2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24 ± 2</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 23 ± 2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&lt; 0.05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24 ± 2</w:t>
      </w:r>
    </w:p>
    <w:p w14:paraId="2BACFECB" w14:textId="3D3FD993"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HRi, bpm</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 75 ± 9</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 77 ± 10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&lt; 0.05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76 ± 10</w:t>
      </w:r>
    </w:p>
    <w:p w14:paraId="26B78C09" w14:textId="3BA48147"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HRf, bpm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100 ± 12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104 ± 12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&lt; 0.05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102 ± 12</w:t>
      </w:r>
    </w:p>
    <w:p w14:paraId="6A840A63" w14:textId="55977FD0"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HR change, bpm</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 25 ± 12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27 ± 11 </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NS</w:t>
      </w:r>
      <w:r w:rsidR="00517874">
        <w:rPr>
          <w:rFonts w:ascii="Times New Roman" w:hAnsi="Times New Roman" w:cs="Times New Roman"/>
          <w:sz w:val="20"/>
          <w:szCs w:val="20"/>
        </w:rPr>
        <w:t xml:space="preserve">                    </w:t>
      </w:r>
      <w:r w:rsidRPr="00B624C6">
        <w:rPr>
          <w:rFonts w:ascii="Times New Roman" w:hAnsi="Times New Roman" w:cs="Times New Roman"/>
          <w:sz w:val="20"/>
          <w:szCs w:val="20"/>
        </w:rPr>
        <w:t xml:space="preserve"> 26 ± 12</w:t>
      </w:r>
    </w:p>
    <w:p w14:paraId="668F5EFD" w14:textId="79677B90"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 mHR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68 ± 8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71 ± 8</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 &lt; 0.05</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 69 ± 8</w:t>
      </w:r>
    </w:p>
    <w:p w14:paraId="253C06C0" w14:textId="2CB769F0"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SBPi, mmHg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131 ± 8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131 ± 7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NS</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 131 ± 7</w:t>
      </w:r>
    </w:p>
    <w:p w14:paraId="0ADBAA60" w14:textId="5DF4F924"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DBPi, mmHg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76 ± 8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78 ± 8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NS</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 77 ± 8</w:t>
      </w:r>
    </w:p>
    <w:p w14:paraId="2823E850" w14:textId="19EB9AFB"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SBPf, mmHg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155 ± 12</w:t>
      </w:r>
      <w:r w:rsidR="00591DF0">
        <w:rPr>
          <w:rFonts w:ascii="Times New Roman" w:hAnsi="Times New Roman" w:cs="Times New Roman"/>
          <w:sz w:val="20"/>
          <w:szCs w:val="20"/>
        </w:rPr>
        <w:t xml:space="preserve">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155 ± 12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NS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155 ± 12</w:t>
      </w:r>
    </w:p>
    <w:p w14:paraId="04940AD3" w14:textId="6D0B24AA"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DBPf, mmHg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86 ± 9 </w:t>
      </w:r>
      <w:r w:rsidR="00591DF0">
        <w:rPr>
          <w:rFonts w:ascii="Times New Roman" w:hAnsi="Times New Roman" w:cs="Times New Roman"/>
          <w:sz w:val="20"/>
          <w:szCs w:val="20"/>
        </w:rPr>
        <w:t xml:space="preserve">                             </w:t>
      </w:r>
      <w:r w:rsidRPr="00B624C6">
        <w:rPr>
          <w:rFonts w:ascii="Times New Roman" w:hAnsi="Times New Roman" w:cs="Times New Roman"/>
          <w:sz w:val="20"/>
          <w:szCs w:val="20"/>
        </w:rPr>
        <w:t xml:space="preserve">85 ± 8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NS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86 ± 9</w:t>
      </w:r>
    </w:p>
    <w:p w14:paraId="3E6FF840" w14:textId="0D8FFB83"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SpO2i,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98 ± 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98 ± 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&lt; 0.05</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98 ± 1</w:t>
      </w:r>
    </w:p>
    <w:p w14:paraId="6893808C" w14:textId="6B0ED27C"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SpO2f,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97 ± 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98 ± 1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&lt; 0.05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97 ± 1</w:t>
      </w:r>
    </w:p>
    <w:p w14:paraId="7DB757C4" w14:textId="3A74C2F4" w:rsidR="00B624C6" w:rsidRPr="00B624C6"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Borg</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3 ± 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3 ± 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NS</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3 ± 1</w:t>
      </w:r>
    </w:p>
    <w:p w14:paraId="3E222A02" w14:textId="588C6CF7" w:rsidR="00B624C6" w:rsidRPr="00DB2078" w:rsidRDefault="00B624C6" w:rsidP="00B624C6">
      <w:pPr>
        <w:rPr>
          <w:rFonts w:ascii="Times New Roman" w:hAnsi="Times New Roman" w:cs="Times New Roman"/>
          <w:sz w:val="20"/>
          <w:szCs w:val="20"/>
        </w:rPr>
      </w:pPr>
      <w:r w:rsidRPr="00B624C6">
        <w:rPr>
          <w:rFonts w:ascii="Times New Roman" w:hAnsi="Times New Roman" w:cs="Times New Roman"/>
          <w:sz w:val="20"/>
          <w:szCs w:val="20"/>
        </w:rPr>
        <w:t xml:space="preserve">6MWD, m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518 ± 72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487 ± 70 </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0.001</w:t>
      </w:r>
      <w:r w:rsidR="00DB2078">
        <w:rPr>
          <w:rFonts w:ascii="Times New Roman" w:hAnsi="Times New Roman" w:cs="Times New Roman"/>
          <w:sz w:val="20"/>
          <w:szCs w:val="20"/>
        </w:rPr>
        <w:t xml:space="preserve">                  </w:t>
      </w:r>
      <w:r w:rsidRPr="00B624C6">
        <w:rPr>
          <w:rFonts w:ascii="Times New Roman" w:hAnsi="Times New Roman" w:cs="Times New Roman"/>
          <w:sz w:val="20"/>
          <w:szCs w:val="20"/>
        </w:rPr>
        <w:t xml:space="preserve"> 502 ± 73</w:t>
      </w:r>
      <w:r w:rsidR="00DB2078">
        <w:rPr>
          <w:rFonts w:ascii="Times New Roman" w:hAnsi="Times New Roman" w:cs="Times New Roman"/>
          <w:sz w:val="20"/>
          <w:szCs w:val="20"/>
        </w:rPr>
        <w:t xml:space="preserve"> </w:t>
      </w:r>
    </w:p>
    <w:p w14:paraId="3FB2735B" w14:textId="664AD82A" w:rsidR="00B624C6" w:rsidRPr="00B624C6" w:rsidRDefault="00B624C6" w:rsidP="00B624C6">
      <w:pPr>
        <w:rPr>
          <w:rFonts w:ascii="Times New Roman" w:hAnsi="Times New Roman" w:cs="Times New Roman"/>
          <w:sz w:val="24"/>
          <w:szCs w:val="24"/>
        </w:rPr>
      </w:pPr>
      <w:r w:rsidRPr="00B624C6">
        <w:rPr>
          <w:rFonts w:ascii="Times New Roman" w:hAnsi="Times New Roman" w:cs="Times New Roman"/>
          <w:sz w:val="24"/>
          <w:szCs w:val="24"/>
        </w:rPr>
        <w:t>*p-</w:t>
      </w:r>
      <w:r w:rsidR="00DB2078">
        <w:rPr>
          <w:rFonts w:ascii="Times New Roman" w:hAnsi="Times New Roman" w:cs="Times New Roman"/>
          <w:sz w:val="24"/>
          <w:szCs w:val="24"/>
        </w:rPr>
        <w:t>vrednost za poredjenje muškaraca i žena</w:t>
      </w:r>
    </w:p>
    <w:p w14:paraId="2F907EEF" w14:textId="1B04C720" w:rsidR="00B624C6" w:rsidRDefault="00B624C6" w:rsidP="00B624C6">
      <w:pPr>
        <w:rPr>
          <w:rFonts w:ascii="Times New Roman" w:hAnsi="Times New Roman" w:cs="Times New Roman"/>
          <w:sz w:val="24"/>
          <w:szCs w:val="24"/>
        </w:rPr>
      </w:pPr>
      <w:r w:rsidRPr="00B624C6">
        <w:rPr>
          <w:rFonts w:ascii="Times New Roman" w:hAnsi="Times New Roman" w:cs="Times New Roman"/>
          <w:sz w:val="24"/>
          <w:szCs w:val="24"/>
        </w:rPr>
        <w:t>6MWT (D):</w:t>
      </w:r>
      <w:r w:rsidR="00DB2078">
        <w:rPr>
          <w:rFonts w:ascii="Times New Roman" w:hAnsi="Times New Roman" w:cs="Times New Roman"/>
          <w:sz w:val="24"/>
          <w:szCs w:val="24"/>
        </w:rPr>
        <w:t xml:space="preserve"> test hodanja od šest minuta </w:t>
      </w:r>
      <w:r w:rsidRPr="00B624C6">
        <w:rPr>
          <w:rFonts w:ascii="Times New Roman" w:hAnsi="Times New Roman" w:cs="Times New Roman"/>
          <w:sz w:val="24"/>
          <w:szCs w:val="24"/>
        </w:rPr>
        <w:t>(distance); BMI: b</w:t>
      </w:r>
      <w:r w:rsidR="00DB2078">
        <w:rPr>
          <w:rFonts w:ascii="Times New Roman" w:hAnsi="Times New Roman" w:cs="Times New Roman"/>
          <w:sz w:val="24"/>
          <w:szCs w:val="24"/>
        </w:rPr>
        <w:t>odi masni indeks</w:t>
      </w:r>
      <w:r w:rsidRPr="00B624C6">
        <w:rPr>
          <w:rFonts w:ascii="Times New Roman" w:hAnsi="Times New Roman" w:cs="Times New Roman"/>
          <w:sz w:val="24"/>
          <w:szCs w:val="24"/>
        </w:rPr>
        <w:t xml:space="preserve">; i: </w:t>
      </w:r>
      <w:r w:rsidR="00DB2078">
        <w:rPr>
          <w:rFonts w:ascii="Times New Roman" w:hAnsi="Times New Roman" w:cs="Times New Roman"/>
          <w:sz w:val="24"/>
          <w:szCs w:val="24"/>
        </w:rPr>
        <w:t>početni</w:t>
      </w:r>
      <w:r w:rsidRPr="00B624C6">
        <w:rPr>
          <w:rFonts w:ascii="Times New Roman" w:hAnsi="Times New Roman" w:cs="Times New Roman"/>
          <w:sz w:val="24"/>
          <w:szCs w:val="24"/>
        </w:rPr>
        <w:t xml:space="preserve">; f: </w:t>
      </w:r>
      <w:r w:rsidR="00DB2078">
        <w:rPr>
          <w:rFonts w:ascii="Times New Roman" w:hAnsi="Times New Roman" w:cs="Times New Roman"/>
          <w:sz w:val="24"/>
          <w:szCs w:val="24"/>
        </w:rPr>
        <w:t>konačni</w:t>
      </w:r>
      <w:r w:rsidRPr="00B624C6">
        <w:rPr>
          <w:rFonts w:ascii="Times New Roman" w:hAnsi="Times New Roman" w:cs="Times New Roman"/>
          <w:sz w:val="24"/>
          <w:szCs w:val="24"/>
        </w:rPr>
        <w:t xml:space="preserve">; </w:t>
      </w:r>
      <w:r w:rsidR="00DB2078">
        <w:rPr>
          <w:rFonts w:ascii="Times New Roman" w:hAnsi="Times New Roman" w:cs="Times New Roman"/>
          <w:sz w:val="24"/>
          <w:szCs w:val="24"/>
        </w:rPr>
        <w:t>promena</w:t>
      </w:r>
      <w:r w:rsidRPr="00B624C6">
        <w:rPr>
          <w:rFonts w:ascii="Times New Roman" w:hAnsi="Times New Roman" w:cs="Times New Roman"/>
          <w:sz w:val="24"/>
          <w:szCs w:val="24"/>
        </w:rPr>
        <w:t xml:space="preserve">: </w:t>
      </w:r>
      <w:r w:rsidR="00DB2078">
        <w:rPr>
          <w:rFonts w:ascii="Times New Roman" w:hAnsi="Times New Roman" w:cs="Times New Roman"/>
          <w:sz w:val="24"/>
          <w:szCs w:val="24"/>
        </w:rPr>
        <w:t>promena vremenom</w:t>
      </w:r>
      <w:r w:rsidRPr="00B624C6">
        <w:rPr>
          <w:rFonts w:ascii="Times New Roman" w:hAnsi="Times New Roman" w:cs="Times New Roman"/>
          <w:sz w:val="24"/>
          <w:szCs w:val="24"/>
        </w:rPr>
        <w:t xml:space="preserve">; SBP: </w:t>
      </w:r>
      <w:r w:rsidR="00F8590C">
        <w:rPr>
          <w:rFonts w:ascii="Times New Roman" w:hAnsi="Times New Roman" w:cs="Times New Roman"/>
          <w:sz w:val="24"/>
          <w:szCs w:val="24"/>
        </w:rPr>
        <w:t>sistolni krvni pritisak</w:t>
      </w:r>
      <w:r w:rsidRPr="00B624C6">
        <w:rPr>
          <w:rFonts w:ascii="Times New Roman" w:hAnsi="Times New Roman" w:cs="Times New Roman"/>
          <w:sz w:val="24"/>
          <w:szCs w:val="24"/>
        </w:rPr>
        <w:t xml:space="preserve">; DBP: </w:t>
      </w:r>
      <w:r w:rsidR="00F8590C">
        <w:rPr>
          <w:rFonts w:ascii="Times New Roman" w:hAnsi="Times New Roman" w:cs="Times New Roman"/>
          <w:sz w:val="24"/>
          <w:szCs w:val="24"/>
        </w:rPr>
        <w:t>dijastolni krvni pritisak</w:t>
      </w:r>
      <w:r w:rsidRPr="00B624C6">
        <w:rPr>
          <w:rFonts w:ascii="Times New Roman" w:hAnsi="Times New Roman" w:cs="Times New Roman"/>
          <w:sz w:val="24"/>
          <w:szCs w:val="24"/>
        </w:rPr>
        <w:t xml:space="preserve">; HR: </w:t>
      </w:r>
      <w:r w:rsidR="00F8590C">
        <w:rPr>
          <w:rFonts w:ascii="Times New Roman" w:hAnsi="Times New Roman" w:cs="Times New Roman"/>
          <w:sz w:val="24"/>
          <w:szCs w:val="24"/>
        </w:rPr>
        <w:t>otkucaji srca</w:t>
      </w:r>
      <w:r w:rsidRPr="00B624C6">
        <w:rPr>
          <w:rFonts w:ascii="Times New Roman" w:hAnsi="Times New Roman" w:cs="Times New Roman"/>
          <w:sz w:val="24"/>
          <w:szCs w:val="24"/>
        </w:rPr>
        <w:t xml:space="preserve">; SpO2: </w:t>
      </w:r>
      <w:r w:rsidR="00F8590C">
        <w:rPr>
          <w:rFonts w:ascii="Times New Roman" w:hAnsi="Times New Roman" w:cs="Times New Roman"/>
          <w:sz w:val="24"/>
          <w:szCs w:val="24"/>
        </w:rPr>
        <w:t>zasićenje kiseonikom</w:t>
      </w:r>
      <w:r w:rsidRPr="00B624C6">
        <w:rPr>
          <w:rFonts w:ascii="Times New Roman" w:hAnsi="Times New Roman" w:cs="Times New Roman"/>
          <w:sz w:val="24"/>
          <w:szCs w:val="24"/>
        </w:rPr>
        <w:t xml:space="preserve">; % mHR: </w:t>
      </w:r>
      <w:r w:rsidR="00F8590C">
        <w:rPr>
          <w:rFonts w:ascii="Times New Roman" w:hAnsi="Times New Roman" w:cs="Times New Roman"/>
          <w:sz w:val="24"/>
          <w:szCs w:val="24"/>
        </w:rPr>
        <w:t xml:space="preserve">procenat predvidjenog maksimalnog otkucaja srca </w:t>
      </w:r>
      <w:r w:rsidRPr="00B624C6">
        <w:rPr>
          <w:rFonts w:ascii="Times New Roman" w:hAnsi="Times New Roman" w:cs="Times New Roman"/>
          <w:sz w:val="24"/>
          <w:szCs w:val="24"/>
        </w:rPr>
        <w:t xml:space="preserve">SpO2i: </w:t>
      </w:r>
      <w:r w:rsidR="00F8590C">
        <w:rPr>
          <w:rFonts w:ascii="Times New Roman" w:hAnsi="Times New Roman" w:cs="Times New Roman"/>
          <w:sz w:val="24"/>
          <w:szCs w:val="24"/>
        </w:rPr>
        <w:t>u mirovanju</w:t>
      </w:r>
      <w:r w:rsidRPr="00B624C6">
        <w:rPr>
          <w:rFonts w:ascii="Times New Roman" w:hAnsi="Times New Roman" w:cs="Times New Roman"/>
          <w:sz w:val="24"/>
          <w:szCs w:val="24"/>
        </w:rPr>
        <w:t xml:space="preserve"> SpO2; SpO2f: </w:t>
      </w:r>
      <w:r w:rsidR="00F8590C">
        <w:rPr>
          <w:rFonts w:ascii="Times New Roman" w:hAnsi="Times New Roman" w:cs="Times New Roman"/>
          <w:sz w:val="24"/>
          <w:szCs w:val="24"/>
        </w:rPr>
        <w:t>na kraju</w:t>
      </w:r>
      <w:r w:rsidRPr="00B624C6">
        <w:rPr>
          <w:rFonts w:ascii="Times New Roman" w:hAnsi="Times New Roman" w:cs="Times New Roman"/>
          <w:sz w:val="24"/>
          <w:szCs w:val="24"/>
        </w:rPr>
        <w:t xml:space="preserve"> SpO2; Borg:</w:t>
      </w:r>
      <w:r w:rsidR="00F8590C">
        <w:rPr>
          <w:rFonts w:ascii="Times New Roman" w:hAnsi="Times New Roman" w:cs="Times New Roman"/>
          <w:sz w:val="24"/>
          <w:szCs w:val="24"/>
        </w:rPr>
        <w:t xml:space="preserve"> Skala percepcije dispeje</w:t>
      </w:r>
    </w:p>
    <w:p w14:paraId="713362CE" w14:textId="77777777" w:rsidR="002775E8" w:rsidRDefault="002775E8" w:rsidP="002775E8">
      <w:pPr>
        <w:rPr>
          <w:rFonts w:ascii="Times New Roman" w:hAnsi="Times New Roman" w:cs="Times New Roman"/>
          <w:sz w:val="24"/>
          <w:szCs w:val="24"/>
        </w:rPr>
      </w:pPr>
    </w:p>
    <w:p w14:paraId="69466359" w14:textId="77777777" w:rsidR="002775E8" w:rsidRDefault="002775E8" w:rsidP="002775E8">
      <w:pPr>
        <w:rPr>
          <w:rFonts w:ascii="Times New Roman" w:hAnsi="Times New Roman" w:cs="Times New Roman"/>
          <w:sz w:val="24"/>
          <w:szCs w:val="24"/>
        </w:rPr>
      </w:pPr>
    </w:p>
    <w:p w14:paraId="5467A544" w14:textId="77777777" w:rsidR="002775E8" w:rsidRDefault="002775E8" w:rsidP="002775E8">
      <w:pPr>
        <w:rPr>
          <w:rFonts w:ascii="Times New Roman" w:hAnsi="Times New Roman" w:cs="Times New Roman"/>
          <w:sz w:val="24"/>
          <w:szCs w:val="24"/>
        </w:rPr>
      </w:pPr>
    </w:p>
    <w:p w14:paraId="445BA797" w14:textId="77777777" w:rsidR="002775E8" w:rsidRDefault="002775E8" w:rsidP="002775E8">
      <w:pPr>
        <w:rPr>
          <w:rFonts w:ascii="Times New Roman" w:hAnsi="Times New Roman" w:cs="Times New Roman"/>
          <w:sz w:val="24"/>
          <w:szCs w:val="24"/>
        </w:rPr>
      </w:pPr>
    </w:p>
    <w:p w14:paraId="36130C23" w14:textId="273C0369" w:rsidR="002775E8" w:rsidRPr="002775E8" w:rsidRDefault="002775E8" w:rsidP="002775E8">
      <w:pPr>
        <w:rPr>
          <w:rFonts w:ascii="Times New Roman" w:hAnsi="Times New Roman" w:cs="Times New Roman"/>
          <w:b/>
          <w:bCs/>
          <w:sz w:val="24"/>
          <w:szCs w:val="24"/>
        </w:rPr>
      </w:pPr>
      <w:r w:rsidRPr="002775E8">
        <w:rPr>
          <w:rFonts w:ascii="Times New Roman" w:hAnsi="Times New Roman" w:cs="Times New Roman"/>
          <w:b/>
          <w:bCs/>
          <w:sz w:val="24"/>
          <w:szCs w:val="24"/>
        </w:rPr>
        <w:lastRenderedPageBreak/>
        <w:t>Asocijacije sa 6MVD</w:t>
      </w:r>
      <w:r w:rsidRPr="002775E8">
        <w:rPr>
          <w:rFonts w:ascii="Times New Roman" w:hAnsi="Times New Roman" w:cs="Times New Roman"/>
          <w:b/>
          <w:bCs/>
          <w:sz w:val="24"/>
          <w:szCs w:val="24"/>
        </w:rPr>
        <w:t xml:space="preserve"> </w:t>
      </w:r>
    </w:p>
    <w:p w14:paraId="6D206390" w14:textId="5AD34D1D" w:rsidR="00F647DF" w:rsidRDefault="002775E8" w:rsidP="00765866">
      <w:pPr>
        <w:rPr>
          <w:rFonts w:ascii="Times New Roman" w:hAnsi="Times New Roman" w:cs="Times New Roman"/>
          <w:sz w:val="24"/>
          <w:szCs w:val="24"/>
        </w:rPr>
      </w:pPr>
      <w:r w:rsidRPr="002775E8">
        <w:rPr>
          <w:rFonts w:ascii="Times New Roman" w:hAnsi="Times New Roman" w:cs="Times New Roman"/>
          <w:sz w:val="24"/>
          <w:szCs w:val="24"/>
        </w:rPr>
        <w:t>Odnosi između 6MVD i varijabli</w:t>
      </w:r>
      <w:r>
        <w:rPr>
          <w:rFonts w:ascii="Times New Roman" w:hAnsi="Times New Roman" w:cs="Times New Roman"/>
          <w:sz w:val="24"/>
          <w:szCs w:val="24"/>
        </w:rPr>
        <w:t xml:space="preserve"> </w:t>
      </w:r>
      <w:r w:rsidRPr="002775E8">
        <w:rPr>
          <w:rFonts w:ascii="Times New Roman" w:hAnsi="Times New Roman" w:cs="Times New Roman"/>
          <w:sz w:val="24"/>
          <w:szCs w:val="24"/>
        </w:rPr>
        <w:t>kod muškaraca i žena sumirani su u tabeli 2. Prema univarijantnoj linearnoj regresionoj analizi,</w:t>
      </w:r>
      <w:r>
        <w:rPr>
          <w:rFonts w:ascii="Times New Roman" w:hAnsi="Times New Roman" w:cs="Times New Roman"/>
          <w:sz w:val="24"/>
          <w:szCs w:val="24"/>
        </w:rPr>
        <w:t xml:space="preserve"> </w:t>
      </w:r>
      <w:r w:rsidRPr="002775E8">
        <w:rPr>
          <w:rFonts w:ascii="Times New Roman" w:hAnsi="Times New Roman" w:cs="Times New Roman"/>
          <w:sz w:val="24"/>
          <w:szCs w:val="24"/>
        </w:rPr>
        <w:t>promenljive (tj. starost, visina, BMI, broj otkucaja srca i krv</w:t>
      </w:r>
      <w:r>
        <w:rPr>
          <w:rFonts w:ascii="Times New Roman" w:hAnsi="Times New Roman" w:cs="Times New Roman"/>
          <w:sz w:val="24"/>
          <w:szCs w:val="24"/>
        </w:rPr>
        <w:t xml:space="preserve">ni </w:t>
      </w:r>
      <w:r w:rsidRPr="002775E8">
        <w:rPr>
          <w:rFonts w:ascii="Times New Roman" w:hAnsi="Times New Roman" w:cs="Times New Roman"/>
          <w:sz w:val="24"/>
          <w:szCs w:val="24"/>
        </w:rPr>
        <w:t>pritisak nakon testa i promena srčane frekvencije sa vežbanjem) pokazala je značajnu korelaciju sa 6MVD.</w:t>
      </w:r>
      <w:r>
        <w:rPr>
          <w:rFonts w:ascii="Times New Roman" w:hAnsi="Times New Roman" w:cs="Times New Roman"/>
          <w:sz w:val="24"/>
          <w:szCs w:val="24"/>
        </w:rPr>
        <w:t xml:space="preserve"> S</w:t>
      </w:r>
      <w:r w:rsidRPr="002775E8">
        <w:rPr>
          <w:rFonts w:ascii="Times New Roman" w:hAnsi="Times New Roman" w:cs="Times New Roman"/>
          <w:sz w:val="24"/>
          <w:szCs w:val="24"/>
        </w:rPr>
        <w:t>tarost, visina i BMI su uključene u</w:t>
      </w:r>
      <w:r>
        <w:rPr>
          <w:rFonts w:ascii="Times New Roman" w:hAnsi="Times New Roman" w:cs="Times New Roman"/>
          <w:sz w:val="24"/>
          <w:szCs w:val="24"/>
        </w:rPr>
        <w:t xml:space="preserve"> </w:t>
      </w:r>
      <w:r w:rsidRPr="002775E8">
        <w:rPr>
          <w:rFonts w:ascii="Times New Roman" w:hAnsi="Times New Roman" w:cs="Times New Roman"/>
          <w:sz w:val="24"/>
          <w:szCs w:val="24"/>
        </w:rPr>
        <w:t>postepena multivarijantn</w:t>
      </w:r>
      <w:r>
        <w:rPr>
          <w:rFonts w:ascii="Times New Roman" w:hAnsi="Times New Roman" w:cs="Times New Roman"/>
          <w:sz w:val="24"/>
          <w:szCs w:val="24"/>
        </w:rPr>
        <w:t xml:space="preserve">u </w:t>
      </w:r>
      <w:r w:rsidRPr="002775E8">
        <w:rPr>
          <w:rFonts w:ascii="Times New Roman" w:hAnsi="Times New Roman" w:cs="Times New Roman"/>
          <w:sz w:val="24"/>
          <w:szCs w:val="24"/>
        </w:rPr>
        <w:t>regresiona analiza. Starost, visina</w:t>
      </w:r>
      <w:r w:rsidRPr="002775E8">
        <w:t xml:space="preserve"> </w:t>
      </w:r>
      <w:r w:rsidRPr="002775E8">
        <w:rPr>
          <w:rFonts w:ascii="Times New Roman" w:hAnsi="Times New Roman" w:cs="Times New Roman"/>
          <w:sz w:val="24"/>
          <w:szCs w:val="24"/>
        </w:rPr>
        <w:t>i BMI su identifikovani kao nezavisni faktori koji su uticali na 6MVD i objasnili približno 33%</w:t>
      </w:r>
      <w:r>
        <w:rPr>
          <w:rFonts w:ascii="Times New Roman" w:hAnsi="Times New Roman" w:cs="Times New Roman"/>
          <w:sz w:val="24"/>
          <w:szCs w:val="24"/>
        </w:rPr>
        <w:t xml:space="preserve"> </w:t>
      </w:r>
      <w:r w:rsidRPr="002775E8">
        <w:rPr>
          <w:rFonts w:ascii="Times New Roman" w:hAnsi="Times New Roman" w:cs="Times New Roman"/>
          <w:sz w:val="24"/>
          <w:szCs w:val="24"/>
        </w:rPr>
        <w:t>varijanse u udaljenosti</w:t>
      </w:r>
      <w:r w:rsidR="00765866">
        <w:rPr>
          <w:rFonts w:ascii="Times New Roman" w:hAnsi="Times New Roman" w:cs="Times New Roman"/>
          <w:sz w:val="24"/>
          <w:szCs w:val="24"/>
        </w:rPr>
        <w:t>.</w:t>
      </w:r>
    </w:p>
    <w:p w14:paraId="60C110E2" w14:textId="71915BD5"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b/>
          <w:bCs/>
          <w:sz w:val="24"/>
          <w:szCs w:val="24"/>
        </w:rPr>
        <w:t>Tab</w:t>
      </w:r>
      <w:r w:rsidRPr="00765866">
        <w:rPr>
          <w:rFonts w:ascii="Times New Roman" w:hAnsi="Times New Roman" w:cs="Times New Roman"/>
          <w:b/>
          <w:bCs/>
          <w:sz w:val="24"/>
          <w:szCs w:val="24"/>
        </w:rPr>
        <w:t>ela</w:t>
      </w:r>
      <w:r w:rsidRPr="00765866">
        <w:rPr>
          <w:rFonts w:ascii="Times New Roman" w:hAnsi="Times New Roman" w:cs="Times New Roman"/>
          <w:b/>
          <w:bCs/>
          <w:sz w:val="24"/>
          <w:szCs w:val="24"/>
        </w:rPr>
        <w:t xml:space="preserve"> 2</w:t>
      </w:r>
      <w:r w:rsidRPr="00765866">
        <w:rPr>
          <w:rFonts w:ascii="Times New Roman" w:hAnsi="Times New Roman" w:cs="Times New Roman"/>
          <w:sz w:val="24"/>
          <w:szCs w:val="24"/>
        </w:rPr>
        <w:t xml:space="preserve"> </w:t>
      </w:r>
      <w:r>
        <w:rPr>
          <w:rFonts w:ascii="Times New Roman" w:hAnsi="Times New Roman" w:cs="Times New Roman"/>
          <w:sz w:val="24"/>
          <w:szCs w:val="24"/>
        </w:rPr>
        <w:t>Univerzalni koeficijent korelacije za</w:t>
      </w:r>
      <w:r w:rsidRPr="00765866">
        <w:rPr>
          <w:rFonts w:ascii="Times New Roman" w:hAnsi="Times New Roman" w:cs="Times New Roman"/>
          <w:sz w:val="24"/>
          <w:szCs w:val="24"/>
        </w:rPr>
        <w:t xml:space="preserve"> 6MWD </w:t>
      </w:r>
      <w:r>
        <w:rPr>
          <w:rFonts w:ascii="Times New Roman" w:hAnsi="Times New Roman" w:cs="Times New Roman"/>
          <w:sz w:val="24"/>
          <w:szCs w:val="24"/>
        </w:rPr>
        <w:t>i varijable subjekata</w:t>
      </w:r>
    </w:p>
    <w:p w14:paraId="69B1A2FD" w14:textId="4F1FE8F0"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Variable </w:t>
      </w:r>
      <w:r>
        <w:rPr>
          <w:rFonts w:ascii="Times New Roman" w:hAnsi="Times New Roman" w:cs="Times New Roman"/>
          <w:sz w:val="24"/>
          <w:szCs w:val="24"/>
        </w:rPr>
        <w:t xml:space="preserve">    </w:t>
      </w:r>
      <w:r w:rsidRPr="00765866">
        <w:rPr>
          <w:rFonts w:ascii="Times New Roman" w:hAnsi="Times New Roman" w:cs="Times New Roman"/>
          <w:sz w:val="24"/>
          <w:szCs w:val="24"/>
        </w:rPr>
        <w:t>M</w:t>
      </w:r>
      <w:r w:rsidR="00120BE0">
        <w:rPr>
          <w:rFonts w:ascii="Times New Roman" w:hAnsi="Times New Roman" w:cs="Times New Roman"/>
          <w:sz w:val="24"/>
          <w:szCs w:val="24"/>
        </w:rPr>
        <w:t>uškarci</w:t>
      </w:r>
      <w:r w:rsidRPr="00765866">
        <w:rPr>
          <w:rFonts w:ascii="Times New Roman" w:hAnsi="Times New Roman" w:cs="Times New Roman"/>
          <w:sz w:val="24"/>
          <w:szCs w:val="24"/>
        </w:rPr>
        <w:t xml:space="preserve"> (n = 128)</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w:t>
      </w:r>
      <w:r w:rsidR="00120BE0">
        <w:rPr>
          <w:rFonts w:ascii="Times New Roman" w:hAnsi="Times New Roman" w:cs="Times New Roman"/>
          <w:sz w:val="24"/>
          <w:szCs w:val="24"/>
        </w:rPr>
        <w:t>Žene</w:t>
      </w:r>
      <w:r w:rsidRPr="00765866">
        <w:rPr>
          <w:rFonts w:ascii="Times New Roman" w:hAnsi="Times New Roman" w:cs="Times New Roman"/>
          <w:sz w:val="24"/>
          <w:szCs w:val="24"/>
        </w:rPr>
        <w:t>(n = 138)</w:t>
      </w:r>
    </w:p>
    <w:p w14:paraId="5EC6AB89" w14:textId="7219CCED" w:rsidR="00765866" w:rsidRPr="00765866" w:rsidRDefault="00765866" w:rsidP="00765866">
      <w:pPr>
        <w:rPr>
          <w:rFonts w:ascii="Times New Roman" w:hAnsi="Times New Roman" w:cs="Times New Roman"/>
          <w:sz w:val="24"/>
          <w:szCs w:val="24"/>
        </w:rPr>
      </w:pPr>
      <w:r>
        <w:rPr>
          <w:rFonts w:ascii="Times New Roman" w:hAnsi="Times New Roman" w:cs="Times New Roman"/>
          <w:sz w:val="24"/>
          <w:szCs w:val="24"/>
        </w:rPr>
        <w:t xml:space="preserve">                   </w:t>
      </w:r>
      <w:r w:rsidRPr="00765866">
        <w:rPr>
          <w:rFonts w:ascii="Times New Roman" w:hAnsi="Times New Roman" w:cs="Times New Roman"/>
          <w:sz w:val="24"/>
          <w:szCs w:val="24"/>
        </w:rPr>
        <w:t>r-</w:t>
      </w:r>
      <w:bookmarkStart w:id="0" w:name="_Hlk105939598"/>
      <w:r w:rsidR="00120BE0">
        <w:rPr>
          <w:rFonts w:ascii="Times New Roman" w:hAnsi="Times New Roman" w:cs="Times New Roman"/>
          <w:sz w:val="24"/>
          <w:szCs w:val="24"/>
        </w:rPr>
        <w:t>vrednost</w:t>
      </w:r>
      <w:bookmarkEnd w:id="0"/>
      <w:r w:rsidRPr="00765866">
        <w:rPr>
          <w:rFonts w:ascii="Times New Roman" w:hAnsi="Times New Roman" w:cs="Times New Roman"/>
          <w:sz w:val="24"/>
          <w:szCs w:val="24"/>
        </w:rPr>
        <w:t xml:space="preserve"> p-</w:t>
      </w:r>
      <w:r w:rsidR="00120BE0" w:rsidRPr="00120BE0">
        <w:t xml:space="preserve"> </w:t>
      </w:r>
      <w:r w:rsidR="00120BE0" w:rsidRPr="00120BE0">
        <w:rPr>
          <w:rFonts w:ascii="Times New Roman" w:hAnsi="Times New Roman" w:cs="Times New Roman"/>
          <w:sz w:val="24"/>
          <w:szCs w:val="24"/>
        </w:rPr>
        <w:t>vrednost</w:t>
      </w:r>
      <w:r>
        <w:rPr>
          <w:rFonts w:ascii="Times New Roman" w:hAnsi="Times New Roman" w:cs="Times New Roman"/>
          <w:sz w:val="24"/>
          <w:szCs w:val="24"/>
        </w:rPr>
        <w:t xml:space="preserve">                                                       </w:t>
      </w:r>
      <w:r w:rsidRPr="00765866">
        <w:rPr>
          <w:rFonts w:ascii="Times New Roman" w:hAnsi="Times New Roman" w:cs="Times New Roman"/>
          <w:sz w:val="24"/>
          <w:szCs w:val="24"/>
        </w:rPr>
        <w:t>r-</w:t>
      </w:r>
      <w:r w:rsidR="00120BE0" w:rsidRPr="00120BE0">
        <w:t xml:space="preserve"> </w:t>
      </w:r>
      <w:r w:rsidR="00120BE0" w:rsidRPr="00120BE0">
        <w:rPr>
          <w:rFonts w:ascii="Times New Roman" w:hAnsi="Times New Roman" w:cs="Times New Roman"/>
          <w:sz w:val="24"/>
          <w:szCs w:val="24"/>
        </w:rPr>
        <w:t>vrednost</w:t>
      </w:r>
      <w:r w:rsidRPr="00765866">
        <w:rPr>
          <w:rFonts w:ascii="Times New Roman" w:hAnsi="Times New Roman" w:cs="Times New Roman"/>
          <w:sz w:val="24"/>
          <w:szCs w:val="24"/>
        </w:rPr>
        <w:t xml:space="preserve"> p-</w:t>
      </w:r>
      <w:r w:rsidR="00120BE0" w:rsidRPr="00120BE0">
        <w:t xml:space="preserve"> </w:t>
      </w:r>
      <w:r w:rsidR="00120BE0" w:rsidRPr="00120BE0">
        <w:rPr>
          <w:rFonts w:ascii="Times New Roman" w:hAnsi="Times New Roman" w:cs="Times New Roman"/>
          <w:sz w:val="24"/>
          <w:szCs w:val="24"/>
        </w:rPr>
        <w:t>vrednost</w:t>
      </w:r>
    </w:p>
    <w:p w14:paraId="06AF88A1" w14:textId="53AF7F5B"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Age, years</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−0.45 &lt; 0.001</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−0.47 &lt; 0.001</w:t>
      </w:r>
    </w:p>
    <w:p w14:paraId="17194482" w14:textId="1D0DC19A"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Height, cm</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0.36 &lt; 0.001</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0.36 &lt; 0.001</w:t>
      </w:r>
    </w:p>
    <w:p w14:paraId="3F65F5A9" w14:textId="756801AE"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Weight, kg</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−0.004 NS </w:t>
      </w:r>
      <w:r>
        <w:rPr>
          <w:rFonts w:ascii="Times New Roman" w:hAnsi="Times New Roman" w:cs="Times New Roman"/>
          <w:sz w:val="24"/>
          <w:szCs w:val="24"/>
        </w:rPr>
        <w:t xml:space="preserve">                                                                            </w:t>
      </w:r>
      <w:r w:rsidRPr="00765866">
        <w:rPr>
          <w:rFonts w:ascii="Times New Roman" w:hAnsi="Times New Roman" w:cs="Times New Roman"/>
          <w:sz w:val="24"/>
          <w:szCs w:val="24"/>
        </w:rPr>
        <w:t>−0.03 NS</w:t>
      </w:r>
    </w:p>
    <w:p w14:paraId="458E2458" w14:textId="11BB3013"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BMI, kg/m2 </w:t>
      </w:r>
      <w:r>
        <w:rPr>
          <w:rFonts w:ascii="Times New Roman" w:hAnsi="Times New Roman" w:cs="Times New Roman"/>
          <w:sz w:val="24"/>
          <w:szCs w:val="24"/>
        </w:rPr>
        <w:t xml:space="preserve">  </w:t>
      </w:r>
      <w:r w:rsidRPr="00765866">
        <w:rPr>
          <w:rFonts w:ascii="Times New Roman" w:hAnsi="Times New Roman" w:cs="Times New Roman"/>
          <w:sz w:val="24"/>
          <w:szCs w:val="24"/>
        </w:rPr>
        <w:t>−0.25 &lt; 0.05</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− 0.29 &lt; 0.001</w:t>
      </w:r>
    </w:p>
    <w:p w14:paraId="79151689" w14:textId="46EE36EC"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HRi, bpm </w:t>
      </w:r>
      <w:r>
        <w:rPr>
          <w:rFonts w:ascii="Times New Roman" w:hAnsi="Times New Roman" w:cs="Times New Roman"/>
          <w:sz w:val="24"/>
          <w:szCs w:val="24"/>
        </w:rPr>
        <w:t xml:space="preserve">      </w:t>
      </w:r>
      <w:r w:rsidRPr="00765866">
        <w:rPr>
          <w:rFonts w:ascii="Times New Roman" w:hAnsi="Times New Roman" w:cs="Times New Roman"/>
          <w:sz w:val="24"/>
          <w:szCs w:val="24"/>
        </w:rPr>
        <w:t>−0.08 NS</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−0.05 NS</w:t>
      </w:r>
    </w:p>
    <w:p w14:paraId="390E8C6B" w14:textId="3BC5F5E3"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HRf, bpm</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0.26 &lt; 0.05</w:t>
      </w:r>
      <w:r>
        <w:rPr>
          <w:rFonts w:ascii="Times New Roman" w:hAnsi="Times New Roman" w:cs="Times New Roman"/>
          <w:sz w:val="24"/>
          <w:szCs w:val="24"/>
        </w:rPr>
        <w:t xml:space="preserve">                                                                           </w:t>
      </w:r>
      <w:r w:rsidRPr="00765866">
        <w:rPr>
          <w:rFonts w:ascii="Times New Roman" w:hAnsi="Times New Roman" w:cs="Times New Roman"/>
          <w:sz w:val="24"/>
          <w:szCs w:val="24"/>
        </w:rPr>
        <w:t xml:space="preserve"> 0.27 &lt; 0.05</w:t>
      </w:r>
    </w:p>
    <w:p w14:paraId="7E2DA814" w14:textId="0C73E3E0"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HR </w:t>
      </w:r>
      <w:r w:rsidR="00120BE0">
        <w:rPr>
          <w:rFonts w:ascii="Times New Roman" w:hAnsi="Times New Roman" w:cs="Times New Roman"/>
          <w:sz w:val="24"/>
          <w:szCs w:val="24"/>
        </w:rPr>
        <w:t xml:space="preserve">promena </w:t>
      </w:r>
      <w:r w:rsidRPr="00765866">
        <w:rPr>
          <w:rFonts w:ascii="Times New Roman" w:hAnsi="Times New Roman" w:cs="Times New Roman"/>
          <w:sz w:val="24"/>
          <w:szCs w:val="24"/>
        </w:rPr>
        <w:t xml:space="preserve"> 0.31 &lt; 0.001 </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0.34 &lt; 0.001</w:t>
      </w:r>
    </w:p>
    <w:p w14:paraId="389604D9" w14:textId="0378A727"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SBPi, mmHg −0.04 NS</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 −0.04 NS</w:t>
      </w:r>
    </w:p>
    <w:p w14:paraId="6E44BCCA" w14:textId="086E595F"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DBPi, mmHg 0.05 NS</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 0.03 NS</w:t>
      </w:r>
    </w:p>
    <w:p w14:paraId="5E0B87EB" w14:textId="22F9E9E4"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SBPf, mmHg 0.18 &lt; 0.05 </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0.20 &lt; 0.05</w:t>
      </w:r>
    </w:p>
    <w:p w14:paraId="7B6A29FE" w14:textId="0E9F985C"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DBPf, mmHg 0.16 &lt; 0.05</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 0.19 &lt; 0.05</w:t>
      </w:r>
    </w:p>
    <w:p w14:paraId="32D9FD7F" w14:textId="79DCB63E"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SpO2i, %</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 0.02 NS</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 0.05 NS</w:t>
      </w:r>
    </w:p>
    <w:p w14:paraId="6FDEAD4D" w14:textId="090FACE3" w:rsidR="00765866" w:rsidRPr="00765866" w:rsidRDefault="00765866" w:rsidP="00765866">
      <w:pPr>
        <w:rPr>
          <w:rFonts w:ascii="Times New Roman" w:hAnsi="Times New Roman" w:cs="Times New Roman"/>
          <w:sz w:val="24"/>
          <w:szCs w:val="24"/>
        </w:rPr>
      </w:pPr>
      <w:r w:rsidRPr="00765866">
        <w:rPr>
          <w:rFonts w:ascii="Times New Roman" w:hAnsi="Times New Roman" w:cs="Times New Roman"/>
          <w:sz w:val="24"/>
          <w:szCs w:val="24"/>
        </w:rPr>
        <w:t xml:space="preserve">SpO2f, % </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 xml:space="preserve">0.01 NS </w:t>
      </w:r>
      <w:r w:rsidR="00120BE0">
        <w:rPr>
          <w:rFonts w:ascii="Times New Roman" w:hAnsi="Times New Roman" w:cs="Times New Roman"/>
          <w:sz w:val="24"/>
          <w:szCs w:val="24"/>
        </w:rPr>
        <w:t xml:space="preserve">                                                                                </w:t>
      </w:r>
      <w:r w:rsidRPr="00765866">
        <w:rPr>
          <w:rFonts w:ascii="Times New Roman" w:hAnsi="Times New Roman" w:cs="Times New Roman"/>
          <w:sz w:val="24"/>
          <w:szCs w:val="24"/>
        </w:rPr>
        <w:t>−0.02 NS</w:t>
      </w:r>
    </w:p>
    <w:p w14:paraId="395A1833" w14:textId="05D40514" w:rsidR="00E2633B" w:rsidRDefault="00120BE0" w:rsidP="00120BE0">
      <w:pPr>
        <w:rPr>
          <w:rFonts w:ascii="Times New Roman" w:hAnsi="Times New Roman" w:cs="Times New Roman"/>
          <w:sz w:val="24"/>
          <w:szCs w:val="24"/>
        </w:rPr>
      </w:pPr>
      <w:r w:rsidRPr="00120BE0">
        <w:rPr>
          <w:rFonts w:ascii="Times New Roman" w:hAnsi="Times New Roman" w:cs="Times New Roman"/>
          <w:sz w:val="24"/>
          <w:szCs w:val="24"/>
        </w:rPr>
        <w:t>6MWT (D): test hodanja od šest minuta (distance); BMI: bodi masni indeks; i: početni; f: konačni; promena: promena vremenom; SBP: sistolni krvni pritisak; DBP: dijastolni krvni pritisak; HR: otkucaji srca; SpO2: zasićenje kiseonikom; % mHR: procenat predvidjenog maksimalnog otkucaja srca SpO2i: u mirovanju SpO2; SpO2f: na kraju SpO2;</w:t>
      </w:r>
    </w:p>
    <w:p w14:paraId="31D37E6C" w14:textId="77777777" w:rsidR="00E2633B" w:rsidRDefault="00E2633B">
      <w:pPr>
        <w:rPr>
          <w:rFonts w:ascii="Times New Roman" w:hAnsi="Times New Roman" w:cs="Times New Roman"/>
          <w:sz w:val="24"/>
          <w:szCs w:val="24"/>
        </w:rPr>
      </w:pPr>
      <w:r>
        <w:rPr>
          <w:rFonts w:ascii="Times New Roman" w:hAnsi="Times New Roman" w:cs="Times New Roman"/>
          <w:sz w:val="24"/>
          <w:szCs w:val="24"/>
        </w:rPr>
        <w:br w:type="page"/>
      </w:r>
    </w:p>
    <w:p w14:paraId="167DCD7A" w14:textId="4A44DD81" w:rsidR="00E2633B" w:rsidRDefault="00E2633B" w:rsidP="00E2633B">
      <w:pPr>
        <w:rPr>
          <w:rFonts w:ascii="Times New Roman" w:hAnsi="Times New Roman" w:cs="Times New Roman"/>
          <w:sz w:val="24"/>
          <w:szCs w:val="24"/>
        </w:rPr>
      </w:pPr>
      <w:r w:rsidRPr="00E2633B">
        <w:rPr>
          <w:rFonts w:ascii="Times New Roman" w:hAnsi="Times New Roman" w:cs="Times New Roman"/>
          <w:b/>
          <w:bCs/>
          <w:sz w:val="24"/>
          <w:szCs w:val="24"/>
        </w:rPr>
        <w:lastRenderedPageBreak/>
        <w:t>P</w:t>
      </w:r>
      <w:r w:rsidRPr="00E2633B">
        <w:rPr>
          <w:rFonts w:ascii="Times New Roman" w:hAnsi="Times New Roman" w:cs="Times New Roman"/>
          <w:b/>
          <w:bCs/>
          <w:sz w:val="24"/>
          <w:szCs w:val="24"/>
        </w:rPr>
        <w:t>oređenje  sa  objavljenim  jedna</w:t>
      </w:r>
      <w:r>
        <w:rPr>
          <w:rFonts w:ascii="Times New Roman" w:hAnsi="Times New Roman" w:cs="Times New Roman"/>
          <w:b/>
          <w:bCs/>
          <w:sz w:val="24"/>
          <w:szCs w:val="24"/>
        </w:rPr>
        <w:t>činama</w:t>
      </w:r>
      <w:r w:rsidRPr="00E2633B">
        <w:rPr>
          <w:rFonts w:ascii="Times New Roman" w:hAnsi="Times New Roman" w:cs="Times New Roman"/>
          <w:b/>
          <w:bCs/>
          <w:sz w:val="24"/>
          <w:szCs w:val="24"/>
        </w:rPr>
        <w:t xml:space="preserve">  regresije</w:t>
      </w:r>
      <w:r w:rsidRPr="00E2633B">
        <w:rPr>
          <w:rFonts w:ascii="Times New Roman" w:hAnsi="Times New Roman" w:cs="Times New Roman"/>
          <w:sz w:val="24"/>
          <w:szCs w:val="24"/>
        </w:rPr>
        <w:t xml:space="preserve"> </w:t>
      </w:r>
    </w:p>
    <w:p w14:paraId="4CE4EFE5" w14:textId="65B91AD4" w:rsidR="00A45C9D" w:rsidRDefault="00E2633B" w:rsidP="00E2633B">
      <w:pPr>
        <w:rPr>
          <w:rFonts w:ascii="Times New Roman" w:hAnsi="Times New Roman" w:cs="Times New Roman"/>
          <w:sz w:val="24"/>
          <w:szCs w:val="24"/>
        </w:rPr>
      </w:pPr>
      <w:r w:rsidRPr="00E2633B">
        <w:rPr>
          <w:rFonts w:ascii="Times New Roman" w:hAnsi="Times New Roman" w:cs="Times New Roman"/>
          <w:sz w:val="24"/>
          <w:szCs w:val="24"/>
        </w:rPr>
        <w:t>Poređenja  između  izmerenih  6MWD  kod  naših  subjekata  i  predviđenih  6MWD  za  iste  starosne  raspone koristeći  prethodno  uspostavljene  referentne  jednačine  za Južnoamerički,  Afrički,  Kavkaski i  azijske populacije  prikazane  su  u  tabeli  4. 6MWD  kod  naših  ispitanika  je  precenjena  od  strane  četiri referentne  jednačine  izvedene  iz  kavkaskog  i  južno</w:t>
      </w:r>
      <w:r>
        <w:rPr>
          <w:rFonts w:ascii="Times New Roman" w:hAnsi="Times New Roman" w:cs="Times New Roman"/>
          <w:sz w:val="24"/>
          <w:szCs w:val="24"/>
        </w:rPr>
        <w:t xml:space="preserve"> </w:t>
      </w:r>
      <w:r w:rsidRPr="00E2633B">
        <w:rPr>
          <w:rFonts w:ascii="Times New Roman" w:hAnsi="Times New Roman" w:cs="Times New Roman"/>
          <w:sz w:val="24"/>
          <w:szCs w:val="24"/>
        </w:rPr>
        <w:t>Američke  populacije,  uključujući  jedna</w:t>
      </w:r>
      <w:r>
        <w:rPr>
          <w:rFonts w:ascii="Times New Roman" w:hAnsi="Times New Roman" w:cs="Times New Roman"/>
          <w:sz w:val="24"/>
          <w:szCs w:val="24"/>
        </w:rPr>
        <w:t>čine</w:t>
      </w:r>
      <w:r w:rsidRPr="00E2633B">
        <w:rPr>
          <w:rFonts w:ascii="Times New Roman" w:hAnsi="Times New Roman" w:cs="Times New Roman"/>
          <w:sz w:val="24"/>
          <w:szCs w:val="24"/>
        </w:rPr>
        <w:t xml:space="preserve">  koje  su  uspostavili  Jenkins,  koji  je  pr</w:t>
      </w:r>
      <w:r>
        <w:rPr>
          <w:rFonts w:ascii="Times New Roman" w:hAnsi="Times New Roman" w:cs="Times New Roman"/>
          <w:sz w:val="24"/>
          <w:szCs w:val="24"/>
        </w:rPr>
        <w:t>oc</w:t>
      </w:r>
      <w:r w:rsidRPr="00E2633B">
        <w:rPr>
          <w:rFonts w:ascii="Times New Roman" w:hAnsi="Times New Roman" w:cs="Times New Roman"/>
          <w:sz w:val="24"/>
          <w:szCs w:val="24"/>
        </w:rPr>
        <w:t>enio  udaljenost  koju  su  naši  ispitanici  prešli  za  67  ±  60  m  (p  &lt;  0,001),</w:t>
      </w:r>
      <w:r>
        <w:rPr>
          <w:rFonts w:ascii="Times New Roman" w:hAnsi="Times New Roman" w:cs="Times New Roman"/>
          <w:sz w:val="24"/>
          <w:szCs w:val="24"/>
        </w:rPr>
        <w:t xml:space="preserve"> </w:t>
      </w:r>
      <w:r w:rsidRPr="00E2633B">
        <w:rPr>
          <w:rFonts w:ascii="Times New Roman" w:hAnsi="Times New Roman" w:cs="Times New Roman"/>
          <w:sz w:val="24"/>
          <w:szCs w:val="24"/>
        </w:rPr>
        <w:t>Iwama</w:t>
      </w:r>
      <w:r>
        <w:rPr>
          <w:rFonts w:ascii="Times New Roman" w:hAnsi="Times New Roman" w:cs="Times New Roman"/>
          <w:sz w:val="24"/>
          <w:szCs w:val="24"/>
        </w:rPr>
        <w:t xml:space="preserve">, </w:t>
      </w:r>
      <w:r w:rsidRPr="00E2633B">
        <w:rPr>
          <w:rFonts w:ascii="Times New Roman" w:hAnsi="Times New Roman" w:cs="Times New Roman"/>
          <w:sz w:val="24"/>
          <w:szCs w:val="24"/>
        </w:rPr>
        <w:t>koji  je  precenio  udaljenost  za 16  ±  68  m  (p  &lt;  0,001),  Osses</w:t>
      </w:r>
      <w:r>
        <w:rPr>
          <w:rFonts w:ascii="Times New Roman" w:hAnsi="Times New Roman" w:cs="Times New Roman"/>
          <w:sz w:val="24"/>
          <w:szCs w:val="24"/>
        </w:rPr>
        <w:t xml:space="preserve">, </w:t>
      </w:r>
      <w:r w:rsidRPr="00E2633B">
        <w:rPr>
          <w:rFonts w:ascii="Times New Roman" w:hAnsi="Times New Roman" w:cs="Times New Roman"/>
          <w:sz w:val="24"/>
          <w:szCs w:val="24"/>
        </w:rPr>
        <w:t>koji  je  precenio  udaljenost  za  53  ±  62  m  (p  &lt;  0,001)  i  Troosters</w:t>
      </w:r>
      <w:r>
        <w:rPr>
          <w:rFonts w:ascii="Times New Roman" w:hAnsi="Times New Roman" w:cs="Times New Roman"/>
          <w:sz w:val="24"/>
          <w:szCs w:val="24"/>
        </w:rPr>
        <w:t xml:space="preserve">, </w:t>
      </w:r>
      <w:r w:rsidRPr="00E2633B">
        <w:rPr>
          <w:rFonts w:ascii="Times New Roman" w:hAnsi="Times New Roman" w:cs="Times New Roman"/>
          <w:sz w:val="24"/>
          <w:szCs w:val="24"/>
        </w:rPr>
        <w:t>koji  je  pre</w:t>
      </w:r>
      <w:r>
        <w:rPr>
          <w:rFonts w:ascii="Times New Roman" w:hAnsi="Times New Roman" w:cs="Times New Roman"/>
          <w:sz w:val="24"/>
          <w:szCs w:val="24"/>
        </w:rPr>
        <w:t>c</w:t>
      </w:r>
      <w:r w:rsidRPr="00E2633B">
        <w:rPr>
          <w:rFonts w:ascii="Times New Roman" w:hAnsi="Times New Roman" w:cs="Times New Roman"/>
          <w:sz w:val="24"/>
          <w:szCs w:val="24"/>
        </w:rPr>
        <w:t>enio  udaljenost  za  30  ±</w:t>
      </w:r>
      <w:r>
        <w:rPr>
          <w:rFonts w:ascii="Times New Roman" w:hAnsi="Times New Roman" w:cs="Times New Roman"/>
          <w:sz w:val="24"/>
          <w:szCs w:val="24"/>
        </w:rPr>
        <w:t xml:space="preserve"> </w:t>
      </w:r>
      <w:r w:rsidRPr="00E2633B">
        <w:rPr>
          <w:rFonts w:ascii="Times New Roman" w:hAnsi="Times New Roman" w:cs="Times New Roman"/>
          <w:sz w:val="24"/>
          <w:szCs w:val="24"/>
        </w:rPr>
        <w:t>64  m  (p  &lt;  0,001).  Međutim,  6MWD  naših  subjekata je  potcenjen  pomoću  dve  izvedene  referentne  jednačine iz  azijske  i  afričke  populacije  od  strane  Poh</w:t>
      </w:r>
      <w:r>
        <w:rPr>
          <w:rFonts w:ascii="Times New Roman" w:hAnsi="Times New Roman" w:cs="Times New Roman"/>
          <w:sz w:val="24"/>
          <w:szCs w:val="24"/>
        </w:rPr>
        <w:t xml:space="preserve">, </w:t>
      </w:r>
      <w:r w:rsidRPr="00E2633B">
        <w:rPr>
          <w:rFonts w:ascii="Times New Roman" w:hAnsi="Times New Roman" w:cs="Times New Roman"/>
          <w:sz w:val="24"/>
          <w:szCs w:val="24"/>
        </w:rPr>
        <w:t>koji  je  precenio  udaljenost  za  12  ±  64  m  (p  &lt; 0,001)  i  Fernandes</w:t>
      </w:r>
      <w:r>
        <w:rPr>
          <w:rFonts w:ascii="Times New Roman" w:hAnsi="Times New Roman" w:cs="Times New Roman"/>
          <w:sz w:val="24"/>
          <w:szCs w:val="24"/>
        </w:rPr>
        <w:t xml:space="preserve">, </w:t>
      </w:r>
      <w:r w:rsidRPr="00E2633B">
        <w:rPr>
          <w:rFonts w:ascii="Times New Roman" w:hAnsi="Times New Roman" w:cs="Times New Roman"/>
          <w:sz w:val="24"/>
          <w:szCs w:val="24"/>
        </w:rPr>
        <w:t>koji  je  precenio udaljenost  za  93  ±  61  m  (p  &lt;  0,001).</w:t>
      </w:r>
    </w:p>
    <w:p w14:paraId="35F7A9C6" w14:textId="77777777" w:rsidR="003374CE" w:rsidRPr="003374CE" w:rsidRDefault="003374CE" w:rsidP="003374CE">
      <w:pPr>
        <w:rPr>
          <w:rFonts w:ascii="Times New Roman" w:hAnsi="Times New Roman" w:cs="Times New Roman"/>
          <w:b/>
          <w:bCs/>
          <w:sz w:val="24"/>
          <w:szCs w:val="24"/>
        </w:rPr>
      </w:pPr>
      <w:r w:rsidRPr="003374CE">
        <w:rPr>
          <w:rFonts w:ascii="Times New Roman" w:hAnsi="Times New Roman" w:cs="Times New Roman"/>
          <w:b/>
          <w:bCs/>
          <w:sz w:val="24"/>
          <w:szCs w:val="24"/>
        </w:rPr>
        <w:t>Diskusija</w:t>
      </w:r>
    </w:p>
    <w:p w14:paraId="09472756" w14:textId="6C841D33" w:rsidR="00E2633B" w:rsidRDefault="003374CE" w:rsidP="00782F8A">
      <w:pPr>
        <w:rPr>
          <w:rFonts w:ascii="Times New Roman" w:hAnsi="Times New Roman" w:cs="Times New Roman"/>
          <w:sz w:val="24"/>
          <w:szCs w:val="24"/>
        </w:rPr>
      </w:pPr>
      <w:r w:rsidRPr="003374CE">
        <w:rPr>
          <w:rFonts w:ascii="Times New Roman" w:hAnsi="Times New Roman" w:cs="Times New Roman"/>
          <w:sz w:val="24"/>
          <w:szCs w:val="24"/>
        </w:rPr>
        <w:t>Prema  našim  saznanjima,  ova  studija  je  prva  koja  predviđa 6MWD  kod  zdravih  Kineza  u  dobi  od  60  do  85  godina.  A uočena  je  značajna  razlika  u  6MWD  između  muškaraca  i  žena.  Mu</w:t>
      </w:r>
      <w:r>
        <w:rPr>
          <w:rFonts w:ascii="Times New Roman" w:hAnsi="Times New Roman" w:cs="Times New Roman"/>
          <w:sz w:val="24"/>
          <w:szCs w:val="24"/>
        </w:rPr>
        <w:t>šk</w:t>
      </w:r>
      <w:r w:rsidRPr="003374CE">
        <w:rPr>
          <w:rFonts w:ascii="Times New Roman" w:hAnsi="Times New Roman" w:cs="Times New Roman"/>
          <w:sz w:val="24"/>
          <w:szCs w:val="24"/>
        </w:rPr>
        <w:t>a</w:t>
      </w:r>
      <w:r>
        <w:rPr>
          <w:rFonts w:ascii="Times New Roman" w:hAnsi="Times New Roman" w:cs="Times New Roman"/>
          <w:sz w:val="24"/>
          <w:szCs w:val="24"/>
        </w:rPr>
        <w:t>r</w:t>
      </w:r>
      <w:r w:rsidRPr="003374CE">
        <w:rPr>
          <w:rFonts w:ascii="Times New Roman" w:hAnsi="Times New Roman" w:cs="Times New Roman"/>
          <w:sz w:val="24"/>
          <w:szCs w:val="24"/>
        </w:rPr>
        <w:t>ci  su  izlagali  duže</w:t>
      </w:r>
      <w:r>
        <w:rPr>
          <w:rFonts w:ascii="Times New Roman" w:hAnsi="Times New Roman" w:cs="Times New Roman"/>
          <w:sz w:val="24"/>
          <w:szCs w:val="24"/>
        </w:rPr>
        <w:t xml:space="preserve"> </w:t>
      </w:r>
      <w:r w:rsidRPr="003374CE">
        <w:rPr>
          <w:rFonts w:ascii="Times New Roman" w:hAnsi="Times New Roman" w:cs="Times New Roman"/>
          <w:sz w:val="24"/>
          <w:szCs w:val="24"/>
        </w:rPr>
        <w:t>6MWD  od  žen</w:t>
      </w:r>
      <w:r>
        <w:rPr>
          <w:rFonts w:ascii="Times New Roman" w:hAnsi="Times New Roman" w:cs="Times New Roman"/>
          <w:sz w:val="24"/>
          <w:szCs w:val="24"/>
        </w:rPr>
        <w:t>a</w:t>
      </w:r>
      <w:r w:rsidRPr="003374CE">
        <w:rPr>
          <w:rFonts w:ascii="Times New Roman" w:hAnsi="Times New Roman" w:cs="Times New Roman"/>
          <w:sz w:val="24"/>
          <w:szCs w:val="24"/>
        </w:rPr>
        <w:t>,  verovatno  zato  što  su  m</w:t>
      </w:r>
      <w:r>
        <w:rPr>
          <w:rFonts w:ascii="Times New Roman" w:hAnsi="Times New Roman" w:cs="Times New Roman"/>
          <w:sz w:val="24"/>
          <w:szCs w:val="24"/>
        </w:rPr>
        <w:t>uškarci</w:t>
      </w:r>
      <w:r w:rsidRPr="003374CE">
        <w:rPr>
          <w:rFonts w:ascii="Times New Roman" w:hAnsi="Times New Roman" w:cs="Times New Roman"/>
          <w:sz w:val="24"/>
          <w:szCs w:val="24"/>
        </w:rPr>
        <w:t xml:space="preserve">  viši i  imaju  viši  nivo  fizičke  aktivnosti  i  veći mišićn</w:t>
      </w:r>
      <w:r>
        <w:rPr>
          <w:rFonts w:ascii="Times New Roman" w:hAnsi="Times New Roman" w:cs="Times New Roman"/>
          <w:sz w:val="24"/>
          <w:szCs w:val="24"/>
        </w:rPr>
        <w:t>u</w:t>
      </w:r>
      <w:r w:rsidRPr="003374CE">
        <w:rPr>
          <w:rFonts w:ascii="Times New Roman" w:hAnsi="Times New Roman" w:cs="Times New Roman"/>
          <w:sz w:val="24"/>
          <w:szCs w:val="24"/>
        </w:rPr>
        <w:t xml:space="preserve">  mas</w:t>
      </w:r>
      <w:r>
        <w:rPr>
          <w:rFonts w:ascii="Times New Roman" w:hAnsi="Times New Roman" w:cs="Times New Roman"/>
          <w:sz w:val="24"/>
          <w:szCs w:val="24"/>
        </w:rPr>
        <w:t>u</w:t>
      </w:r>
      <w:r w:rsidRPr="003374CE">
        <w:rPr>
          <w:rFonts w:ascii="Times New Roman" w:hAnsi="Times New Roman" w:cs="Times New Roman"/>
          <w:sz w:val="24"/>
          <w:szCs w:val="24"/>
        </w:rPr>
        <w:t xml:space="preserve">  nego  kod  žen</w:t>
      </w:r>
      <w:r>
        <w:rPr>
          <w:rFonts w:ascii="Times New Roman" w:hAnsi="Times New Roman" w:cs="Times New Roman"/>
          <w:sz w:val="24"/>
          <w:szCs w:val="24"/>
        </w:rPr>
        <w:t>a</w:t>
      </w:r>
      <w:r w:rsidRPr="003374CE">
        <w:rPr>
          <w:rFonts w:ascii="Times New Roman" w:hAnsi="Times New Roman" w:cs="Times New Roman"/>
          <w:sz w:val="24"/>
          <w:szCs w:val="24"/>
        </w:rPr>
        <w:t>.  U  našoj  studiji,  značaj</w:t>
      </w:r>
      <w:r>
        <w:rPr>
          <w:rFonts w:ascii="Times New Roman" w:hAnsi="Times New Roman" w:cs="Times New Roman"/>
          <w:sz w:val="24"/>
          <w:szCs w:val="24"/>
        </w:rPr>
        <w:t>na</w:t>
      </w:r>
      <w:r w:rsidRPr="003374CE">
        <w:rPr>
          <w:rFonts w:ascii="Times New Roman" w:hAnsi="Times New Roman" w:cs="Times New Roman"/>
          <w:sz w:val="24"/>
          <w:szCs w:val="24"/>
        </w:rPr>
        <w:t xml:space="preserve"> razlika  u  6MWD  je  uočena  između  fizički  aktivnih  subjekata  i  sedentarnih  subjekata.  Slika  1 pokazuje  efekat  nivoa  aktivnosti  na  6MWD</w:t>
      </w:r>
      <w:r>
        <w:rPr>
          <w:rFonts w:ascii="Times New Roman" w:hAnsi="Times New Roman" w:cs="Times New Roman"/>
          <w:sz w:val="24"/>
          <w:szCs w:val="24"/>
        </w:rPr>
        <w:t xml:space="preserve"> </w:t>
      </w:r>
      <w:r w:rsidRPr="003374CE">
        <w:rPr>
          <w:rFonts w:ascii="Times New Roman" w:hAnsi="Times New Roman" w:cs="Times New Roman"/>
          <w:sz w:val="24"/>
          <w:szCs w:val="24"/>
        </w:rPr>
        <w:t xml:space="preserve">između  </w:t>
      </w:r>
      <w:r>
        <w:rPr>
          <w:rFonts w:ascii="Times New Roman" w:hAnsi="Times New Roman" w:cs="Times New Roman"/>
          <w:sz w:val="24"/>
          <w:szCs w:val="24"/>
        </w:rPr>
        <w:t>muškaraca i žena</w:t>
      </w:r>
      <w:r w:rsidRPr="003374CE">
        <w:rPr>
          <w:rFonts w:ascii="Times New Roman" w:hAnsi="Times New Roman" w:cs="Times New Roman"/>
          <w:sz w:val="24"/>
          <w:szCs w:val="24"/>
        </w:rPr>
        <w:t xml:space="preserve">.  Fiziologija  </w:t>
      </w:r>
      <w:r>
        <w:rPr>
          <w:rFonts w:ascii="Times New Roman" w:hAnsi="Times New Roman" w:cs="Times New Roman"/>
          <w:sz w:val="24"/>
          <w:szCs w:val="24"/>
        </w:rPr>
        <w:t>v</w:t>
      </w:r>
      <w:r w:rsidRPr="003374CE">
        <w:rPr>
          <w:rFonts w:ascii="Times New Roman" w:hAnsi="Times New Roman" w:cs="Times New Roman"/>
          <w:sz w:val="24"/>
          <w:szCs w:val="24"/>
        </w:rPr>
        <w:t>ežbanja studije  su  identifikovale  značajnu  pozitivnu  korelaciju između  fizičke  vežbe  i  mišićne  snage.  U Nasuprot  tome,  sedilački  načini  života  obično  utiču  na  metabolizam  mišića,  kvalitet  mišića  i  fizičku  spremnost,  što  bi  moglo objasni</w:t>
      </w:r>
      <w:r>
        <w:rPr>
          <w:rFonts w:ascii="Times New Roman" w:hAnsi="Times New Roman" w:cs="Times New Roman"/>
          <w:sz w:val="24"/>
          <w:szCs w:val="24"/>
        </w:rPr>
        <w:t>ti</w:t>
      </w:r>
      <w:r w:rsidRPr="003374CE">
        <w:rPr>
          <w:rFonts w:ascii="Times New Roman" w:hAnsi="Times New Roman" w:cs="Times New Roman"/>
          <w:sz w:val="24"/>
          <w:szCs w:val="24"/>
        </w:rPr>
        <w:t xml:space="preserve">  zašto  je  6MWD  ispitanika</w:t>
      </w:r>
      <w:r>
        <w:rPr>
          <w:rFonts w:ascii="Times New Roman" w:hAnsi="Times New Roman" w:cs="Times New Roman"/>
          <w:sz w:val="24"/>
          <w:szCs w:val="24"/>
        </w:rPr>
        <w:t xml:space="preserve"> </w:t>
      </w:r>
      <w:r w:rsidRPr="003374CE">
        <w:rPr>
          <w:rFonts w:ascii="Times New Roman" w:hAnsi="Times New Roman" w:cs="Times New Roman"/>
          <w:sz w:val="24"/>
          <w:szCs w:val="24"/>
        </w:rPr>
        <w:t>sedeći</w:t>
      </w:r>
      <w:r>
        <w:rPr>
          <w:rFonts w:ascii="Times New Roman" w:hAnsi="Times New Roman" w:cs="Times New Roman"/>
          <w:sz w:val="24"/>
          <w:szCs w:val="24"/>
        </w:rPr>
        <w:t>h</w:t>
      </w:r>
      <w:r w:rsidRPr="003374CE">
        <w:rPr>
          <w:rFonts w:ascii="Times New Roman" w:hAnsi="Times New Roman" w:cs="Times New Roman"/>
          <w:sz w:val="24"/>
          <w:szCs w:val="24"/>
        </w:rPr>
        <w:t xml:space="preserve">  bio  značajno  kraći  od  fizički  aktivnih  ispitanika  u  našoj studija</w:t>
      </w:r>
      <w:r>
        <w:rPr>
          <w:rFonts w:ascii="Times New Roman" w:hAnsi="Times New Roman" w:cs="Times New Roman"/>
          <w:sz w:val="24"/>
          <w:szCs w:val="24"/>
        </w:rPr>
        <w:t xml:space="preserve">. </w:t>
      </w:r>
      <w:r w:rsidRPr="003374CE">
        <w:rPr>
          <w:rFonts w:ascii="Times New Roman" w:hAnsi="Times New Roman" w:cs="Times New Roman"/>
          <w:sz w:val="24"/>
          <w:szCs w:val="24"/>
        </w:rPr>
        <w:t>Starost  je  bila  u  negativnoj  korelaciji  sa  6MWD,  što je  bila  jedna  od  glavnih  varijabli  uključenih  u  regresiju jednačine.  Ova  korelacija  se  verovatno  pripisuje postepeno  smanjenje  mišićne  mase,  mišićne  snage i  maksimalni  unos  kiseonika  kod  osob</w:t>
      </w:r>
      <w:r>
        <w:rPr>
          <w:rFonts w:ascii="Times New Roman" w:hAnsi="Times New Roman" w:cs="Times New Roman"/>
          <w:sz w:val="24"/>
          <w:szCs w:val="24"/>
        </w:rPr>
        <w:t>a</w:t>
      </w:r>
      <w:r w:rsidRPr="003374CE">
        <w:rPr>
          <w:rFonts w:ascii="Times New Roman" w:hAnsi="Times New Roman" w:cs="Times New Roman"/>
          <w:sz w:val="24"/>
          <w:szCs w:val="24"/>
        </w:rPr>
        <w:t xml:space="preserve">  sa  godinama. Visina  je  bila  u  pozitivnoj  korelaciji  sa  6MWD  i je  bila  jedna  od  glavnih  varijabli  uključenih  u  regresiju jednačine.  Ova  korelacija  se  može  pripisati  pozitivnoj  korelaciji  između  visine  i  koraka,  što  čini hodanje  efikasnije  i  rezultira  povećanjem  udaljenosti. Očekivali  smo  da  će  težina  biti  važan  prediktor</w:t>
      </w:r>
      <w:r>
        <w:rPr>
          <w:rFonts w:ascii="Times New Roman" w:hAnsi="Times New Roman" w:cs="Times New Roman"/>
          <w:sz w:val="24"/>
          <w:szCs w:val="24"/>
        </w:rPr>
        <w:t xml:space="preserve"> </w:t>
      </w:r>
      <w:r w:rsidRPr="003374CE">
        <w:rPr>
          <w:rFonts w:ascii="Times New Roman" w:hAnsi="Times New Roman" w:cs="Times New Roman"/>
          <w:sz w:val="24"/>
          <w:szCs w:val="24"/>
        </w:rPr>
        <w:t>6MWD  jer  prekomerna  težina  može  ut</w:t>
      </w:r>
      <w:r>
        <w:rPr>
          <w:rFonts w:ascii="Times New Roman" w:hAnsi="Times New Roman" w:cs="Times New Roman"/>
          <w:sz w:val="24"/>
          <w:szCs w:val="24"/>
        </w:rPr>
        <w:t>i</w:t>
      </w:r>
      <w:r w:rsidRPr="003374CE">
        <w:rPr>
          <w:rFonts w:ascii="Times New Roman" w:hAnsi="Times New Roman" w:cs="Times New Roman"/>
          <w:sz w:val="24"/>
          <w:szCs w:val="24"/>
        </w:rPr>
        <w:t>cati  na  hod  i  povećanje opterećenj</w:t>
      </w:r>
      <w:r>
        <w:rPr>
          <w:rFonts w:ascii="Times New Roman" w:hAnsi="Times New Roman" w:cs="Times New Roman"/>
          <w:sz w:val="24"/>
          <w:szCs w:val="24"/>
        </w:rPr>
        <w:t>a</w:t>
      </w:r>
      <w:r w:rsidRPr="003374CE">
        <w:rPr>
          <w:rFonts w:ascii="Times New Roman" w:hAnsi="Times New Roman" w:cs="Times New Roman"/>
          <w:sz w:val="24"/>
          <w:szCs w:val="24"/>
        </w:rPr>
        <w:t>.  Međutim,  naši  nalazi  to  nisu  potvrdili</w:t>
      </w:r>
      <w:r>
        <w:rPr>
          <w:rFonts w:ascii="Times New Roman" w:hAnsi="Times New Roman" w:cs="Times New Roman"/>
          <w:sz w:val="24"/>
          <w:szCs w:val="24"/>
        </w:rPr>
        <w:t>.</w:t>
      </w:r>
      <w:r w:rsidRPr="003374CE">
        <w:rPr>
          <w:rFonts w:ascii="Times New Roman" w:hAnsi="Times New Roman" w:cs="Times New Roman"/>
          <w:sz w:val="24"/>
          <w:szCs w:val="24"/>
        </w:rPr>
        <w:t>Dodatno,  BMI bio  je  u  negativnoj  korelaciji  sa  6MWD,  što  je  bilo jedna  od  glavnih  varijabli  uključenih  u  regresiju jednačine.  Ovaj  nalaz  se  može  pripisati  efektu visine  na  6MWD.</w:t>
      </w:r>
      <w:r w:rsidR="00B54C64">
        <w:rPr>
          <w:rFonts w:ascii="Times New Roman" w:hAnsi="Times New Roman" w:cs="Times New Roman"/>
          <w:sz w:val="24"/>
          <w:szCs w:val="24"/>
        </w:rPr>
        <w:t xml:space="preserve"> </w:t>
      </w:r>
      <w:r w:rsidRPr="003374CE">
        <w:rPr>
          <w:rFonts w:ascii="Times New Roman" w:hAnsi="Times New Roman" w:cs="Times New Roman"/>
          <w:sz w:val="24"/>
          <w:szCs w:val="24"/>
        </w:rPr>
        <w:t>U  ovoj  studiji,  broj  otkucaja  srca  nakon  testa  i promene  u  pulsu  pre  i  posle  testa  su  bile značajno  pozitivn</w:t>
      </w:r>
      <w:r w:rsidR="00B54C64">
        <w:rPr>
          <w:rFonts w:ascii="Times New Roman" w:hAnsi="Times New Roman" w:cs="Times New Roman"/>
          <w:sz w:val="24"/>
          <w:szCs w:val="24"/>
        </w:rPr>
        <w:t>e</w:t>
      </w:r>
      <w:r w:rsidRPr="003374CE">
        <w:rPr>
          <w:rFonts w:ascii="Times New Roman" w:hAnsi="Times New Roman" w:cs="Times New Roman"/>
          <w:sz w:val="24"/>
          <w:szCs w:val="24"/>
        </w:rPr>
        <w:t>,  potencijalno  zato  što  je  broj  otkucaja  srca  zabilježen  nakon  testa</w:t>
      </w:r>
      <w:r w:rsidR="00B54C64">
        <w:rPr>
          <w:rFonts w:ascii="Times New Roman" w:hAnsi="Times New Roman" w:cs="Times New Roman"/>
          <w:sz w:val="24"/>
          <w:szCs w:val="24"/>
        </w:rPr>
        <w:t xml:space="preserve"> </w:t>
      </w:r>
      <w:r w:rsidRPr="003374CE">
        <w:rPr>
          <w:rFonts w:ascii="Times New Roman" w:hAnsi="Times New Roman" w:cs="Times New Roman"/>
          <w:sz w:val="24"/>
          <w:szCs w:val="24"/>
        </w:rPr>
        <w:t xml:space="preserve">i  promene  u  pulsu  pre  i  posle  testa predstavljaju  nivo  napora  utrošenog  tokom 6MWT.  Osim  toga,  uočili  smo  značajnu  razliku u  pulsnoj  zasićenosti  kiseonikom  između  muškaraca  i  žena, potencijalno  zato  što  su  neki  muški  subjekti  pušili,  što </w:t>
      </w:r>
      <w:r w:rsidR="00B54C64">
        <w:rPr>
          <w:rFonts w:ascii="Times New Roman" w:hAnsi="Times New Roman" w:cs="Times New Roman"/>
          <w:sz w:val="24"/>
          <w:szCs w:val="24"/>
        </w:rPr>
        <w:t xml:space="preserve">je </w:t>
      </w:r>
      <w:r w:rsidRPr="003374CE">
        <w:rPr>
          <w:rFonts w:ascii="Times New Roman" w:hAnsi="Times New Roman" w:cs="Times New Roman"/>
          <w:sz w:val="24"/>
          <w:szCs w:val="24"/>
        </w:rPr>
        <w:t>smanjila  njihovu  pulsnu  zasićenost  kiseonikom.</w:t>
      </w:r>
      <w:r w:rsidR="00B54C64">
        <w:rPr>
          <w:rFonts w:ascii="Times New Roman" w:hAnsi="Times New Roman" w:cs="Times New Roman"/>
          <w:sz w:val="24"/>
          <w:szCs w:val="24"/>
        </w:rPr>
        <w:t xml:space="preserve"> </w:t>
      </w:r>
      <w:r w:rsidRPr="003374CE">
        <w:rPr>
          <w:rFonts w:ascii="Times New Roman" w:hAnsi="Times New Roman" w:cs="Times New Roman"/>
          <w:sz w:val="24"/>
          <w:szCs w:val="24"/>
        </w:rPr>
        <w:t>Merenjem  performansi  6MWT  u  2  navrata, 6MWD  tokom  druge  testne  sesije  je  bio  duži nego  6MWD  tokom  prve  testne  sesije.  Povećanje  udaljenosti  može  biti  posledica  efekta  učenja</w:t>
      </w:r>
      <w:r w:rsidR="00B54C64">
        <w:rPr>
          <w:rFonts w:ascii="Times New Roman" w:hAnsi="Times New Roman" w:cs="Times New Roman"/>
          <w:sz w:val="24"/>
          <w:szCs w:val="24"/>
        </w:rPr>
        <w:t>.</w:t>
      </w:r>
      <w:r w:rsidR="00FA24A8" w:rsidRPr="00FA24A8">
        <w:t xml:space="preserve"> </w:t>
      </w:r>
      <w:r w:rsidR="00FA24A8" w:rsidRPr="00FA24A8">
        <w:rPr>
          <w:rFonts w:ascii="Times New Roman" w:hAnsi="Times New Roman" w:cs="Times New Roman"/>
          <w:sz w:val="24"/>
          <w:szCs w:val="24"/>
        </w:rPr>
        <w:t>6MWD  Šest  minuta  hoda</w:t>
      </w:r>
      <w:r w:rsidR="00FA24A8">
        <w:rPr>
          <w:rFonts w:ascii="Times New Roman" w:hAnsi="Times New Roman" w:cs="Times New Roman"/>
          <w:sz w:val="24"/>
          <w:szCs w:val="24"/>
        </w:rPr>
        <w:t xml:space="preserve"> </w:t>
      </w:r>
      <w:r w:rsidR="00FA24A8" w:rsidRPr="00FA24A8">
        <w:rPr>
          <w:rFonts w:ascii="Times New Roman" w:hAnsi="Times New Roman" w:cs="Times New Roman"/>
          <w:sz w:val="24"/>
          <w:szCs w:val="24"/>
        </w:rPr>
        <w:t xml:space="preserve">na  6MWD,  kao  što  je  poboljšanje  koordinacije,  prevazilaženje  nadolazeće  anksioznosti  i  pronalaženje  najboljeg  hoda.  Iako  je pešačka  udaljenost  tokom  drugog  testa  je  povećana u  poređenju  sa  prvim  testom,  pouzdanost  6MWT bio  dobar  (ICC  =  0,87).  Prethodne  studije  su  potvrdile pouzdanost  </w:t>
      </w:r>
      <w:r w:rsidR="00FA24A8" w:rsidRPr="00FA24A8">
        <w:rPr>
          <w:rFonts w:ascii="Times New Roman" w:hAnsi="Times New Roman" w:cs="Times New Roman"/>
          <w:sz w:val="24"/>
          <w:szCs w:val="24"/>
        </w:rPr>
        <w:lastRenderedPageBreak/>
        <w:t>6MWT,  u  skladu  sa  nalazima naše  studije  [24].  Bland-Altman  zaplet  je  pokazao srednj</w:t>
      </w:r>
      <w:r w:rsidR="000A4101">
        <w:rPr>
          <w:rFonts w:ascii="Times New Roman" w:hAnsi="Times New Roman" w:cs="Times New Roman"/>
          <w:sz w:val="24"/>
          <w:szCs w:val="24"/>
        </w:rPr>
        <w:t>u</w:t>
      </w:r>
      <w:r w:rsidR="00FA24A8" w:rsidRPr="00FA24A8">
        <w:rPr>
          <w:rFonts w:ascii="Times New Roman" w:hAnsi="Times New Roman" w:cs="Times New Roman"/>
          <w:sz w:val="24"/>
          <w:szCs w:val="24"/>
        </w:rPr>
        <w:t xml:space="preserve">  razlika  u  performansama  između  prvog  i drug</w:t>
      </w:r>
      <w:r w:rsidR="000A4101">
        <w:rPr>
          <w:rFonts w:ascii="Times New Roman" w:hAnsi="Times New Roman" w:cs="Times New Roman"/>
          <w:sz w:val="24"/>
          <w:szCs w:val="24"/>
        </w:rPr>
        <w:t>og</w:t>
      </w:r>
      <w:r w:rsidR="00FA24A8" w:rsidRPr="00FA24A8">
        <w:rPr>
          <w:rFonts w:ascii="Times New Roman" w:hAnsi="Times New Roman" w:cs="Times New Roman"/>
          <w:sz w:val="24"/>
          <w:szCs w:val="24"/>
        </w:rPr>
        <w:t xml:space="preserve">  6MWT  (slika  2).  Trinaest  učesnika  je  imalo  grešku vrednosti  izvan  95%  intervala  pouzdanosti  (CI)  i  šest subjek</w:t>
      </w:r>
      <w:r w:rsidR="000A4101">
        <w:rPr>
          <w:rFonts w:ascii="Times New Roman" w:hAnsi="Times New Roman" w:cs="Times New Roman"/>
          <w:sz w:val="24"/>
          <w:szCs w:val="24"/>
        </w:rPr>
        <w:t>a</w:t>
      </w:r>
      <w:r w:rsidR="00FA24A8" w:rsidRPr="00FA24A8">
        <w:rPr>
          <w:rFonts w:ascii="Times New Roman" w:hAnsi="Times New Roman" w:cs="Times New Roman"/>
          <w:sz w:val="24"/>
          <w:szCs w:val="24"/>
        </w:rPr>
        <w:t>t</w:t>
      </w:r>
      <w:r w:rsidR="000A4101">
        <w:rPr>
          <w:rFonts w:ascii="Times New Roman" w:hAnsi="Times New Roman" w:cs="Times New Roman"/>
          <w:sz w:val="24"/>
          <w:szCs w:val="24"/>
        </w:rPr>
        <w:t>a</w:t>
      </w:r>
      <w:r w:rsidR="00FA24A8" w:rsidRPr="00FA24A8">
        <w:rPr>
          <w:rFonts w:ascii="Times New Roman" w:hAnsi="Times New Roman" w:cs="Times New Roman"/>
          <w:sz w:val="24"/>
          <w:szCs w:val="24"/>
        </w:rPr>
        <w:t xml:space="preserve">  su  pokazali  povećanje  u  drugom  6MWT, što  je  moglo  biti  uzrokovano  upoznavanjem test.  Sedam  subjekata  je  prikazalo  smanjenu  udaljenost u  drugom  6MWT,  što  bi  moglo  biti  zbog  veće performanse  na  prvom  6MWT  koje  su  dovele  do  većeg  zamora  tokom  drugog  testa.</w:t>
      </w:r>
      <w:r w:rsidR="00FA24A8">
        <w:rPr>
          <w:rFonts w:ascii="Times New Roman" w:hAnsi="Times New Roman" w:cs="Times New Roman"/>
          <w:sz w:val="24"/>
          <w:szCs w:val="24"/>
        </w:rPr>
        <w:t xml:space="preserve"> </w:t>
      </w:r>
      <w:r w:rsidR="00FA24A8" w:rsidRPr="00FA24A8">
        <w:rPr>
          <w:rFonts w:ascii="Times New Roman" w:hAnsi="Times New Roman" w:cs="Times New Roman"/>
          <w:sz w:val="24"/>
          <w:szCs w:val="24"/>
        </w:rPr>
        <w:t xml:space="preserve">Poređenja  između  izmerenih  6MWD  </w:t>
      </w:r>
      <w:r w:rsidR="000A4101">
        <w:rPr>
          <w:rFonts w:ascii="Times New Roman" w:hAnsi="Times New Roman" w:cs="Times New Roman"/>
          <w:sz w:val="24"/>
          <w:szCs w:val="24"/>
        </w:rPr>
        <w:t>kod</w:t>
      </w:r>
      <w:r w:rsidR="00FA24A8" w:rsidRPr="00FA24A8">
        <w:rPr>
          <w:rFonts w:ascii="Times New Roman" w:hAnsi="Times New Roman" w:cs="Times New Roman"/>
          <w:sz w:val="24"/>
          <w:szCs w:val="24"/>
        </w:rPr>
        <w:t xml:space="preserve"> naši</w:t>
      </w:r>
      <w:r w:rsidR="000A4101">
        <w:rPr>
          <w:rFonts w:ascii="Times New Roman" w:hAnsi="Times New Roman" w:cs="Times New Roman"/>
          <w:sz w:val="24"/>
          <w:szCs w:val="24"/>
        </w:rPr>
        <w:t>h</w:t>
      </w:r>
      <w:r w:rsidR="00FA24A8" w:rsidRPr="00FA24A8">
        <w:rPr>
          <w:rFonts w:ascii="Times New Roman" w:hAnsi="Times New Roman" w:cs="Times New Roman"/>
          <w:sz w:val="24"/>
          <w:szCs w:val="24"/>
        </w:rPr>
        <w:t xml:space="preserve"> subjek</w:t>
      </w:r>
      <w:r w:rsidR="000A4101">
        <w:rPr>
          <w:rFonts w:ascii="Times New Roman" w:hAnsi="Times New Roman" w:cs="Times New Roman"/>
          <w:sz w:val="24"/>
          <w:szCs w:val="24"/>
        </w:rPr>
        <w:t>ata</w:t>
      </w:r>
      <w:r w:rsidR="00FA24A8" w:rsidRPr="00FA24A8">
        <w:rPr>
          <w:rFonts w:ascii="Times New Roman" w:hAnsi="Times New Roman" w:cs="Times New Roman"/>
          <w:sz w:val="24"/>
          <w:szCs w:val="24"/>
        </w:rPr>
        <w:t xml:space="preserve">  i  predviđeni  6MWD  za  isto  doba rasponi  su  zasnovani  na  prethodnim  referentnim  jedna</w:t>
      </w:r>
      <w:r w:rsidR="000A4101">
        <w:rPr>
          <w:rFonts w:ascii="Times New Roman" w:hAnsi="Times New Roman" w:cs="Times New Roman"/>
          <w:sz w:val="24"/>
          <w:szCs w:val="24"/>
        </w:rPr>
        <w:t>činama</w:t>
      </w:r>
      <w:r w:rsidR="00FA24A8" w:rsidRPr="00FA24A8">
        <w:rPr>
          <w:rFonts w:ascii="Times New Roman" w:hAnsi="Times New Roman" w:cs="Times New Roman"/>
          <w:sz w:val="24"/>
          <w:szCs w:val="24"/>
        </w:rPr>
        <w:t xml:space="preserve">  objavljenim  u  drugim  studijama</w:t>
      </w:r>
      <w:r w:rsidR="000A4101">
        <w:rPr>
          <w:rFonts w:ascii="Times New Roman" w:hAnsi="Times New Roman" w:cs="Times New Roman"/>
          <w:sz w:val="24"/>
          <w:szCs w:val="24"/>
        </w:rPr>
        <w:t xml:space="preserve">. </w:t>
      </w:r>
      <w:r w:rsidR="000A4101" w:rsidRPr="000A4101">
        <w:rPr>
          <w:rFonts w:ascii="Times New Roman" w:hAnsi="Times New Roman" w:cs="Times New Roman"/>
          <w:sz w:val="24"/>
          <w:szCs w:val="24"/>
        </w:rPr>
        <w:t>Ove studije su sprovedene korišćenjem različitih populacija i</w:t>
      </w:r>
      <w:r w:rsidR="000A4101">
        <w:rPr>
          <w:rFonts w:ascii="Times New Roman" w:hAnsi="Times New Roman" w:cs="Times New Roman"/>
          <w:sz w:val="24"/>
          <w:szCs w:val="24"/>
        </w:rPr>
        <w:t xml:space="preserve"> </w:t>
      </w:r>
      <w:r w:rsidR="000A4101" w:rsidRPr="000A4101">
        <w:rPr>
          <w:rFonts w:ascii="Times New Roman" w:hAnsi="Times New Roman" w:cs="Times New Roman"/>
          <w:sz w:val="24"/>
          <w:szCs w:val="24"/>
        </w:rPr>
        <w:t>metod</w:t>
      </w:r>
      <w:r w:rsidR="00D86CBA">
        <w:rPr>
          <w:rFonts w:ascii="Times New Roman" w:hAnsi="Times New Roman" w:cs="Times New Roman"/>
          <w:sz w:val="24"/>
          <w:szCs w:val="24"/>
        </w:rPr>
        <w:t>a</w:t>
      </w:r>
      <w:r w:rsidR="000A4101" w:rsidRPr="000A4101">
        <w:rPr>
          <w:rFonts w:ascii="Times New Roman" w:hAnsi="Times New Roman" w:cs="Times New Roman"/>
          <w:sz w:val="24"/>
          <w:szCs w:val="24"/>
        </w:rPr>
        <w:t>. Primena ovih jednačina na pojedinca izaziva značajne varijacije u predviđenoj udaljenosti. Referentne jednačine za populacije u</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studij</w:t>
      </w:r>
      <w:r w:rsidR="00D86CBA">
        <w:rPr>
          <w:rFonts w:ascii="Times New Roman" w:hAnsi="Times New Roman" w:cs="Times New Roman"/>
          <w:sz w:val="24"/>
          <w:szCs w:val="24"/>
        </w:rPr>
        <w:t>ama</w:t>
      </w:r>
      <w:r w:rsidR="000A4101" w:rsidRPr="000A4101">
        <w:rPr>
          <w:rFonts w:ascii="Times New Roman" w:hAnsi="Times New Roman" w:cs="Times New Roman"/>
          <w:sz w:val="24"/>
          <w:szCs w:val="24"/>
        </w:rPr>
        <w:t xml:space="preserve"> Troostersa, Jenkins, Ivama i Osses je ima</w:t>
      </w:r>
      <w:r w:rsidR="00D86CBA">
        <w:rPr>
          <w:rFonts w:ascii="Times New Roman" w:hAnsi="Times New Roman" w:cs="Times New Roman"/>
          <w:sz w:val="24"/>
          <w:szCs w:val="24"/>
        </w:rPr>
        <w:t>lo</w:t>
      </w:r>
      <w:r w:rsidR="000A4101" w:rsidRPr="000A4101">
        <w:rPr>
          <w:rFonts w:ascii="Times New Roman" w:hAnsi="Times New Roman" w:cs="Times New Roman"/>
          <w:sz w:val="24"/>
          <w:szCs w:val="24"/>
        </w:rPr>
        <w:t xml:space="preserve"> tendenciju da precenjuje</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6MVD kod naših ispitanika, dok su referentne jednačine za populacije u studijama Fernandes</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 xml:space="preserve">i Poh populacije su bile sklone potcenjivanju 6MVD. Ove razlike su verovatno posledica razlika u populaciji i rasnom poreklu između </w:t>
      </w:r>
      <w:r w:rsidR="00D86CBA">
        <w:rPr>
          <w:rFonts w:ascii="Times New Roman" w:hAnsi="Times New Roman" w:cs="Times New Roman"/>
          <w:sz w:val="24"/>
          <w:szCs w:val="24"/>
        </w:rPr>
        <w:t>uzoraka</w:t>
      </w:r>
      <w:r w:rsidR="000A4101" w:rsidRPr="000A4101">
        <w:rPr>
          <w:rFonts w:ascii="Times New Roman" w:hAnsi="Times New Roman" w:cs="Times New Roman"/>
          <w:sz w:val="24"/>
          <w:szCs w:val="24"/>
        </w:rPr>
        <w:t>, kao i standardizovane operativne procedure koje se koriste u svakoj studiji. Naši predmeti su bili kraći i</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imali manju telesnu težinu od ispitanika koji su proučavali</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Troosters</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Jenkins, Ivama</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i Osses. U poređenju sa subjektima koji su proučavali Poh, naši ispitanici su bili nešto viši</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i ima</w:t>
      </w:r>
      <w:r w:rsidR="00D86CBA">
        <w:rPr>
          <w:rFonts w:ascii="Times New Roman" w:hAnsi="Times New Roman" w:cs="Times New Roman"/>
          <w:sz w:val="24"/>
          <w:szCs w:val="24"/>
        </w:rPr>
        <w:t>li</w:t>
      </w:r>
      <w:r w:rsidR="000A4101" w:rsidRPr="000A4101">
        <w:rPr>
          <w:rFonts w:ascii="Times New Roman" w:hAnsi="Times New Roman" w:cs="Times New Roman"/>
          <w:sz w:val="24"/>
          <w:szCs w:val="24"/>
        </w:rPr>
        <w:t xml:space="preserve"> veću telesnu težinu. U poređenju sa subjektima koji su proučavali Fernandes, naši podanici su bili</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nešto viši i ima</w:t>
      </w:r>
      <w:r w:rsidR="00D86CBA">
        <w:rPr>
          <w:rFonts w:ascii="Times New Roman" w:hAnsi="Times New Roman" w:cs="Times New Roman"/>
          <w:sz w:val="24"/>
          <w:szCs w:val="24"/>
        </w:rPr>
        <w:t>li</w:t>
      </w:r>
      <w:r w:rsidR="000A4101" w:rsidRPr="000A4101">
        <w:rPr>
          <w:rFonts w:ascii="Times New Roman" w:hAnsi="Times New Roman" w:cs="Times New Roman"/>
          <w:sz w:val="24"/>
          <w:szCs w:val="24"/>
        </w:rPr>
        <w:t xml:space="preserve"> manju telesnu težinu. Ove</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razlike takođe naglašavaju važnost razvijanja</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referentne jednačine za 6MVD za specifične populacije. 6MVD je veoma osetljiv na promene u</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metod</w:t>
      </w:r>
      <w:r w:rsidR="00D86CBA">
        <w:rPr>
          <w:rFonts w:ascii="Times New Roman" w:hAnsi="Times New Roman" w:cs="Times New Roman"/>
          <w:sz w:val="24"/>
          <w:szCs w:val="24"/>
        </w:rPr>
        <w:t>ama</w:t>
      </w:r>
      <w:r w:rsidR="000A4101" w:rsidRPr="000A4101">
        <w:rPr>
          <w:rFonts w:ascii="Times New Roman" w:hAnsi="Times New Roman" w:cs="Times New Roman"/>
          <w:sz w:val="24"/>
          <w:szCs w:val="24"/>
        </w:rPr>
        <w:t>. Prema smernicama ATS-a, neki tehnički zahtevi, konkretno koridor dužine 30 m i</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trening šetnje, uspostavljeni su kako bi se osiguralo pravilno izvođenje 6MVT. Međutim, neke studije nisu uzele u obzir razlike u ovim tehničkim aspektima</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6MVT. Raspored i dužina staze takođe</w:t>
      </w:r>
      <w:r w:rsidR="00D86CBA">
        <w:rPr>
          <w:rFonts w:ascii="Times New Roman" w:hAnsi="Times New Roman" w:cs="Times New Roman"/>
          <w:sz w:val="24"/>
          <w:szCs w:val="24"/>
        </w:rPr>
        <w:t xml:space="preserve"> </w:t>
      </w:r>
      <w:r w:rsidR="000A4101" w:rsidRPr="000A4101">
        <w:rPr>
          <w:rFonts w:ascii="Times New Roman" w:hAnsi="Times New Roman" w:cs="Times New Roman"/>
          <w:sz w:val="24"/>
          <w:szCs w:val="24"/>
        </w:rPr>
        <w:t>utiču na performanse testa, posebno kada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koriste veoma kratke dužine staza. Duži koridor omogućava subjektima da provedu manje vremena u preokretu smera,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što rezultira dužim 6MVD, dok je koridor kraći</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daje upravo suprotan rezultat. U našoj studiji, dva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Izvedeni su 6MVT i korišćen je najbolji 6MVD</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za dalju analizu. Efekat učenja na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6MVD može poboljšati koordinaciju, uspostaviti optimalnu dužinu koraka i smanjiti anksioznost, što dovodi do</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duž</w:t>
      </w:r>
      <w:r w:rsidR="00782F8A">
        <w:rPr>
          <w:rFonts w:ascii="Times New Roman" w:hAnsi="Times New Roman" w:cs="Times New Roman"/>
          <w:sz w:val="24"/>
          <w:szCs w:val="24"/>
        </w:rPr>
        <w:t xml:space="preserve">eg </w:t>
      </w:r>
      <w:r w:rsidR="00782F8A" w:rsidRPr="00782F8A">
        <w:rPr>
          <w:rFonts w:ascii="Times New Roman" w:hAnsi="Times New Roman" w:cs="Times New Roman"/>
          <w:sz w:val="24"/>
          <w:szCs w:val="24"/>
        </w:rPr>
        <w:t>6MVD. U praksi, kada je 6MVD</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koristi se za procenu odgovora na lečenje ili promene</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vremena, efekat učenja na 6MVD je dovolja</w:t>
      </w:r>
      <w:r w:rsidR="00782F8A">
        <w:rPr>
          <w:rFonts w:ascii="Times New Roman" w:hAnsi="Times New Roman" w:cs="Times New Roman"/>
          <w:sz w:val="24"/>
          <w:szCs w:val="24"/>
        </w:rPr>
        <w:t xml:space="preserve">no </w:t>
      </w:r>
      <w:r w:rsidR="00782F8A" w:rsidRPr="00782F8A">
        <w:rPr>
          <w:rFonts w:ascii="Times New Roman" w:hAnsi="Times New Roman" w:cs="Times New Roman"/>
          <w:sz w:val="24"/>
          <w:szCs w:val="24"/>
        </w:rPr>
        <w:t>veliki da bude od kliničkog značaja. U nekim situacijama,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6MVT treba izvesti dva puta i to najbolje</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6MVD snimljeno. Kada se 6MVD koristi kao jednokratni</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mere za stadijum bolesti ili procenu rizika (npr</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verovatnoća hospitalizacije ili smrtnosti), veličina efekta učenja možda nije toliko važna.</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Međutim, kada je 6MVD blizu unapred određenog praga na kome je odluka o lečenju</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na osnovu, kliničar treba da obrati pažnju na učenje</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efek</w:t>
      </w:r>
      <w:r w:rsidR="00782F8A">
        <w:rPr>
          <w:rFonts w:ascii="Times New Roman" w:hAnsi="Times New Roman" w:cs="Times New Roman"/>
          <w:sz w:val="24"/>
          <w:szCs w:val="24"/>
        </w:rPr>
        <w:t>ta</w:t>
      </w:r>
      <w:r w:rsidR="00782F8A" w:rsidRPr="00782F8A">
        <w:rPr>
          <w:rFonts w:ascii="Times New Roman" w:hAnsi="Times New Roman" w:cs="Times New Roman"/>
          <w:sz w:val="24"/>
          <w:szCs w:val="24"/>
        </w:rPr>
        <w:t>. U ovom slučaju treba razmotriti ponovljeno testiranje. Naši ispitanici su dostigli u proseku 69% svojih</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mHRs, ali subjekti u studijama Osses, Jenkins, Poh i Troosters</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dostigla veće mHRs. Nasuprot tome, subjekti</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u studijama Ivame</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i Fernandes</w:t>
      </w:r>
      <w:r w:rsidR="00782F8A">
        <w:rPr>
          <w:rFonts w:ascii="Times New Roman" w:hAnsi="Times New Roman" w:cs="Times New Roman"/>
          <w:sz w:val="24"/>
          <w:szCs w:val="24"/>
        </w:rPr>
        <w:t xml:space="preserve"> </w:t>
      </w:r>
      <w:r w:rsidR="00782F8A" w:rsidRPr="00782F8A">
        <w:rPr>
          <w:rFonts w:ascii="Times New Roman" w:hAnsi="Times New Roman" w:cs="Times New Roman"/>
          <w:sz w:val="24"/>
          <w:szCs w:val="24"/>
        </w:rPr>
        <w:t>dostigli su niže mHR od naših ispitanika.mHRs</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takođe predstavlja nivo napora koji ispitanik ulaže tokom izvođenja testa. Pored toga, stavovi</w:t>
      </w:r>
      <w:r w:rsidR="00306954">
        <w:rPr>
          <w:rFonts w:ascii="Times New Roman" w:hAnsi="Times New Roman" w:cs="Times New Roman"/>
          <w:sz w:val="24"/>
          <w:szCs w:val="24"/>
        </w:rPr>
        <w:t xml:space="preserve"> i</w:t>
      </w:r>
      <w:r w:rsidR="00782F8A" w:rsidRPr="00782F8A">
        <w:rPr>
          <w:rFonts w:ascii="Times New Roman" w:hAnsi="Times New Roman" w:cs="Times New Roman"/>
          <w:sz w:val="24"/>
          <w:szCs w:val="24"/>
        </w:rPr>
        <w:t xml:space="preserve"> psihološki faktori ispitanika takođe mogu uticati na 6MVD.</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Naša studija ima neka ograničenja. Prvo, iako je</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trenutna studija</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 xml:space="preserve">uključivala relativno veliku veličinu uzorka, </w:t>
      </w:r>
      <w:r w:rsidR="00306954">
        <w:rPr>
          <w:rFonts w:ascii="Times New Roman" w:hAnsi="Times New Roman" w:cs="Times New Roman"/>
          <w:sz w:val="24"/>
          <w:szCs w:val="24"/>
        </w:rPr>
        <w:t>tj</w:t>
      </w:r>
      <w:r w:rsidR="00782F8A" w:rsidRPr="00782F8A">
        <w:rPr>
          <w:rFonts w:ascii="Times New Roman" w:hAnsi="Times New Roman" w:cs="Times New Roman"/>
          <w:sz w:val="24"/>
          <w:szCs w:val="24"/>
        </w:rPr>
        <w:t xml:space="preserve">  praktični uzorak, a ne slučajni uzorak.</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Drugo, nismo angažovali ljude sa prekomernom težinom, a naše</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referentne jednačine nisu primenljive na subjekte sa BMI &gt; 30 kg/m2</w:t>
      </w:r>
      <w:r w:rsidR="00306954">
        <w:rPr>
          <w:rFonts w:ascii="Times New Roman" w:hAnsi="Times New Roman" w:cs="Times New Roman"/>
          <w:sz w:val="24"/>
          <w:szCs w:val="24"/>
        </w:rPr>
        <w:t xml:space="preserve">. </w:t>
      </w:r>
      <w:r w:rsidR="00782F8A" w:rsidRPr="00782F8A">
        <w:rPr>
          <w:rFonts w:ascii="Times New Roman" w:hAnsi="Times New Roman" w:cs="Times New Roman"/>
          <w:sz w:val="24"/>
          <w:szCs w:val="24"/>
        </w:rPr>
        <w:t>Potrebna je velika multicentrična studija da</w:t>
      </w:r>
      <w:r w:rsidR="00306954">
        <w:rPr>
          <w:rFonts w:ascii="Times New Roman" w:hAnsi="Times New Roman" w:cs="Times New Roman"/>
          <w:sz w:val="24"/>
          <w:szCs w:val="24"/>
        </w:rPr>
        <w:t xml:space="preserve"> se </w:t>
      </w:r>
      <w:r w:rsidR="00782F8A" w:rsidRPr="00782F8A">
        <w:rPr>
          <w:rFonts w:ascii="Times New Roman" w:hAnsi="Times New Roman" w:cs="Times New Roman"/>
          <w:sz w:val="24"/>
          <w:szCs w:val="24"/>
        </w:rPr>
        <w:t>pozabavite ovim ograničenjima</w:t>
      </w:r>
      <w:r w:rsidR="00306954">
        <w:rPr>
          <w:rFonts w:ascii="Times New Roman" w:hAnsi="Times New Roman" w:cs="Times New Roman"/>
          <w:sz w:val="24"/>
          <w:szCs w:val="24"/>
        </w:rPr>
        <w:t>.</w:t>
      </w:r>
    </w:p>
    <w:p w14:paraId="781D0727" w14:textId="77777777" w:rsidR="00B54C64" w:rsidRDefault="00306954" w:rsidP="003374C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BFB51B" wp14:editId="4036F8A5">
            <wp:extent cx="6609883" cy="8781502"/>
            <wp:effectExtent l="0" t="0" r="635"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7986" cy="8792267"/>
                    </a:xfrm>
                    <a:prstGeom prst="rect">
                      <a:avLst/>
                    </a:prstGeom>
                    <a:noFill/>
                  </pic:spPr>
                </pic:pic>
              </a:graphicData>
            </a:graphic>
          </wp:inline>
        </w:drawing>
      </w:r>
    </w:p>
    <w:p w14:paraId="3AE60A92" w14:textId="715C61A5" w:rsidR="00B54C64" w:rsidRPr="00B54C64" w:rsidRDefault="00B54C64" w:rsidP="00B54C64">
      <w:pPr>
        <w:rPr>
          <w:rFonts w:ascii="Times New Roman" w:hAnsi="Times New Roman" w:cs="Times New Roman"/>
          <w:sz w:val="24"/>
          <w:szCs w:val="24"/>
        </w:rPr>
      </w:pPr>
      <w:bookmarkStart w:id="1" w:name="_Hlk105942167"/>
      <w:r w:rsidRPr="00B54C64">
        <w:rPr>
          <w:rFonts w:ascii="Times New Roman" w:hAnsi="Times New Roman" w:cs="Times New Roman"/>
          <w:b/>
          <w:bCs/>
          <w:sz w:val="24"/>
          <w:szCs w:val="24"/>
        </w:rPr>
        <w:lastRenderedPageBreak/>
        <w:t>Tabela 4</w:t>
      </w:r>
      <w:r w:rsidRPr="00B54C64">
        <w:rPr>
          <w:rFonts w:ascii="Times New Roman" w:hAnsi="Times New Roman" w:cs="Times New Roman"/>
          <w:sz w:val="24"/>
          <w:szCs w:val="24"/>
        </w:rPr>
        <w:t xml:space="preserve"> 4  Izmereni  i  predviđeni  6MWD  za  isti  raspon  godina  iz  jednačina  izvedenih  u  prethodnim  studijama</w:t>
      </w:r>
    </w:p>
    <w:p w14:paraId="263067AB" w14:textId="7469FBF6" w:rsidR="00B54C64" w:rsidRPr="00B54C64" w:rsidRDefault="00FA24A8" w:rsidP="00B54C64">
      <w:pPr>
        <w:rPr>
          <w:rFonts w:ascii="Times New Roman" w:hAnsi="Times New Roman" w:cs="Times New Roman"/>
          <w:sz w:val="24"/>
          <w:szCs w:val="24"/>
        </w:rPr>
      </w:pPr>
      <w:r>
        <w:rPr>
          <w:rFonts w:ascii="Times New Roman" w:hAnsi="Times New Roman" w:cs="Times New Roman"/>
          <w:sz w:val="24"/>
          <w:szCs w:val="24"/>
        </w:rPr>
        <w:t>Jednačina</w:t>
      </w:r>
      <w:r w:rsidR="00B54C64">
        <w:rPr>
          <w:rFonts w:ascii="Times New Roman" w:hAnsi="Times New Roman" w:cs="Times New Roman"/>
          <w:sz w:val="24"/>
          <w:szCs w:val="24"/>
        </w:rPr>
        <w:t xml:space="preserve">            </w:t>
      </w:r>
      <w:r w:rsidR="00B54C64" w:rsidRPr="00B54C64">
        <w:rPr>
          <w:rFonts w:ascii="Times New Roman" w:hAnsi="Times New Roman" w:cs="Times New Roman"/>
          <w:sz w:val="24"/>
          <w:szCs w:val="24"/>
        </w:rPr>
        <w:t xml:space="preserve"> </w:t>
      </w:r>
      <w:r w:rsidR="00B54C64">
        <w:rPr>
          <w:rFonts w:ascii="Times New Roman" w:hAnsi="Times New Roman" w:cs="Times New Roman"/>
          <w:sz w:val="24"/>
          <w:szCs w:val="24"/>
        </w:rPr>
        <w:t>Izmereno</w:t>
      </w:r>
      <w:r w:rsidR="00B54C64" w:rsidRPr="00B54C64">
        <w:rPr>
          <w:rFonts w:ascii="Times New Roman" w:hAnsi="Times New Roman" w:cs="Times New Roman"/>
          <w:sz w:val="24"/>
          <w:szCs w:val="24"/>
        </w:rPr>
        <w:t xml:space="preserve"> 6MWD (m)</w:t>
      </w:r>
      <w:r w:rsidR="00B54C64">
        <w:rPr>
          <w:rFonts w:ascii="Times New Roman" w:hAnsi="Times New Roman" w:cs="Times New Roman"/>
          <w:sz w:val="24"/>
          <w:szCs w:val="24"/>
        </w:rPr>
        <w:t xml:space="preserve">        </w:t>
      </w:r>
      <w:r w:rsidR="00B54C64" w:rsidRPr="00B54C64">
        <w:rPr>
          <w:rFonts w:ascii="Times New Roman" w:hAnsi="Times New Roman" w:cs="Times New Roman"/>
          <w:sz w:val="24"/>
          <w:szCs w:val="24"/>
        </w:rPr>
        <w:t xml:space="preserve"> </w:t>
      </w:r>
      <w:r w:rsidR="00B54C64">
        <w:rPr>
          <w:rFonts w:ascii="Times New Roman" w:hAnsi="Times New Roman" w:cs="Times New Roman"/>
          <w:sz w:val="24"/>
          <w:szCs w:val="24"/>
        </w:rPr>
        <w:t>Predvidjenja</w:t>
      </w:r>
      <w:r w:rsidR="00B54C64" w:rsidRPr="00B54C64">
        <w:rPr>
          <w:rFonts w:ascii="Times New Roman" w:hAnsi="Times New Roman" w:cs="Times New Roman"/>
          <w:sz w:val="24"/>
          <w:szCs w:val="24"/>
        </w:rPr>
        <w:t xml:space="preserve"> 6MWD (m) </w:t>
      </w:r>
      <w:r w:rsidR="00B54C64">
        <w:rPr>
          <w:rFonts w:ascii="Times New Roman" w:hAnsi="Times New Roman" w:cs="Times New Roman"/>
          <w:sz w:val="24"/>
          <w:szCs w:val="24"/>
        </w:rPr>
        <w:t xml:space="preserve">   </w:t>
      </w:r>
      <w:r>
        <w:rPr>
          <w:rFonts w:ascii="Times New Roman" w:hAnsi="Times New Roman" w:cs="Times New Roman"/>
          <w:sz w:val="24"/>
          <w:szCs w:val="24"/>
        </w:rPr>
        <w:t xml:space="preserve">       </w:t>
      </w:r>
      <w:r w:rsidR="00B54C64" w:rsidRPr="00B54C64">
        <w:rPr>
          <w:rFonts w:ascii="Times New Roman" w:hAnsi="Times New Roman" w:cs="Times New Roman"/>
          <w:sz w:val="24"/>
          <w:szCs w:val="24"/>
        </w:rPr>
        <w:t>(m)</w:t>
      </w:r>
    </w:p>
    <w:p w14:paraId="2A05E2CA" w14:textId="4E334490"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Jenkins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502 ± 73</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569 ± 44</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67 ± 60*</w:t>
      </w:r>
    </w:p>
    <w:p w14:paraId="3EDA26CA" w14:textId="3BC468FF"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Iwama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504 ± 73</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520 ± 33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16 ± 68*</w:t>
      </w:r>
    </w:p>
    <w:p w14:paraId="520EF131" w14:textId="658E4808"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Poh</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502 ± 73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490 ± 60</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−12 ± 64*</w:t>
      </w:r>
    </w:p>
    <w:p w14:paraId="2247CE87" w14:textId="7BB37890"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Fernandes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526 ± 64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433 ± 24</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−93 ± 61*</w:t>
      </w:r>
    </w:p>
    <w:p w14:paraId="37CACFD5" w14:textId="050CA32F"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Osses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511 ± 72</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 563 ± 39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53 ± 62*</w:t>
      </w:r>
    </w:p>
    <w:p w14:paraId="7A940075" w14:textId="6C0BD225"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Troosters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511 ± 72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 xml:space="preserve">540 ± 62 </w:t>
      </w:r>
      <w:r w:rsidR="00FA24A8">
        <w:rPr>
          <w:rFonts w:ascii="Times New Roman" w:hAnsi="Times New Roman" w:cs="Times New Roman"/>
          <w:sz w:val="24"/>
          <w:szCs w:val="24"/>
        </w:rPr>
        <w:t xml:space="preserve">                                 </w:t>
      </w:r>
      <w:r w:rsidRPr="00B54C64">
        <w:rPr>
          <w:rFonts w:ascii="Times New Roman" w:hAnsi="Times New Roman" w:cs="Times New Roman"/>
          <w:sz w:val="24"/>
          <w:szCs w:val="24"/>
        </w:rPr>
        <w:t>30 ± 64*</w:t>
      </w:r>
    </w:p>
    <w:p w14:paraId="1AE27FCB" w14:textId="16B02CBE" w:rsidR="00B54C64" w:rsidRP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*p &lt; 0.05 </w:t>
      </w:r>
      <w:r w:rsidR="00FA24A8">
        <w:rPr>
          <w:rFonts w:ascii="Times New Roman" w:hAnsi="Times New Roman" w:cs="Times New Roman"/>
          <w:sz w:val="24"/>
          <w:szCs w:val="24"/>
        </w:rPr>
        <w:t>studentov</w:t>
      </w:r>
      <w:r w:rsidRPr="00B54C64">
        <w:rPr>
          <w:rFonts w:ascii="Times New Roman" w:hAnsi="Times New Roman" w:cs="Times New Roman"/>
          <w:sz w:val="24"/>
          <w:szCs w:val="24"/>
        </w:rPr>
        <w:t xml:space="preserve"> t-test</w:t>
      </w:r>
    </w:p>
    <w:p w14:paraId="276BFCB6" w14:textId="0AF09CC0" w:rsidR="00B54C64" w:rsidRDefault="00B54C64" w:rsidP="00B54C64">
      <w:pPr>
        <w:rPr>
          <w:rFonts w:ascii="Times New Roman" w:hAnsi="Times New Roman" w:cs="Times New Roman"/>
          <w:sz w:val="24"/>
          <w:szCs w:val="24"/>
        </w:rPr>
      </w:pPr>
      <w:r w:rsidRPr="00B54C64">
        <w:rPr>
          <w:rFonts w:ascii="Times New Roman" w:hAnsi="Times New Roman" w:cs="Times New Roman"/>
          <w:sz w:val="24"/>
          <w:szCs w:val="24"/>
        </w:rPr>
        <w:t xml:space="preserve">6MWD </w:t>
      </w:r>
      <w:r w:rsidR="00FA24A8">
        <w:rPr>
          <w:rFonts w:ascii="Times New Roman" w:hAnsi="Times New Roman" w:cs="Times New Roman"/>
          <w:sz w:val="24"/>
          <w:szCs w:val="24"/>
        </w:rPr>
        <w:t>šestominutni hod</w:t>
      </w:r>
      <w:bookmarkEnd w:id="1"/>
    </w:p>
    <w:p w14:paraId="4BBA2693" w14:textId="3F66B16A" w:rsidR="00306954" w:rsidRDefault="00306954" w:rsidP="00B54C64">
      <w:pPr>
        <w:rPr>
          <w:rFonts w:ascii="Times New Roman" w:hAnsi="Times New Roman" w:cs="Times New Roman"/>
          <w:sz w:val="24"/>
          <w:szCs w:val="24"/>
        </w:rPr>
      </w:pPr>
    </w:p>
    <w:p w14:paraId="61B10B71" w14:textId="6010E962" w:rsidR="00306954" w:rsidRDefault="00306954" w:rsidP="00B54C64">
      <w:pPr>
        <w:rPr>
          <w:rFonts w:ascii="Times New Roman" w:hAnsi="Times New Roman" w:cs="Times New Roman"/>
          <w:sz w:val="24"/>
          <w:szCs w:val="24"/>
        </w:rPr>
      </w:pPr>
    </w:p>
    <w:p w14:paraId="3342E6CD" w14:textId="77777777" w:rsidR="00306954" w:rsidRPr="00306954" w:rsidRDefault="00306954" w:rsidP="00306954">
      <w:pPr>
        <w:rPr>
          <w:rFonts w:ascii="Times New Roman" w:hAnsi="Times New Roman" w:cs="Times New Roman"/>
          <w:b/>
          <w:bCs/>
          <w:sz w:val="24"/>
          <w:szCs w:val="24"/>
        </w:rPr>
      </w:pPr>
      <w:r w:rsidRPr="00306954">
        <w:rPr>
          <w:rFonts w:ascii="Times New Roman" w:hAnsi="Times New Roman" w:cs="Times New Roman"/>
          <w:b/>
          <w:bCs/>
          <w:sz w:val="24"/>
          <w:szCs w:val="24"/>
        </w:rPr>
        <w:t>Zaključci</w:t>
      </w:r>
    </w:p>
    <w:p w14:paraId="03D62DB2" w14:textId="392CDB41" w:rsidR="00306954" w:rsidRPr="0035703A" w:rsidRDefault="00306954" w:rsidP="00306954">
      <w:pPr>
        <w:rPr>
          <w:rFonts w:ascii="Times New Roman" w:hAnsi="Times New Roman" w:cs="Times New Roman"/>
          <w:sz w:val="24"/>
          <w:szCs w:val="24"/>
        </w:rPr>
      </w:pPr>
      <w:r w:rsidRPr="00306954">
        <w:rPr>
          <w:rFonts w:ascii="Times New Roman" w:hAnsi="Times New Roman" w:cs="Times New Roman"/>
          <w:sz w:val="24"/>
          <w:szCs w:val="24"/>
        </w:rPr>
        <w:t>U ovoj studiji, 6MVD zdravih Kineza</w:t>
      </w:r>
      <w:r>
        <w:rPr>
          <w:rFonts w:ascii="Times New Roman" w:hAnsi="Times New Roman" w:cs="Times New Roman"/>
          <w:sz w:val="24"/>
          <w:szCs w:val="24"/>
        </w:rPr>
        <w:t xml:space="preserve"> </w:t>
      </w:r>
      <w:r w:rsidRPr="00306954">
        <w:rPr>
          <w:rFonts w:ascii="Times New Roman" w:hAnsi="Times New Roman" w:cs="Times New Roman"/>
          <w:sz w:val="24"/>
          <w:szCs w:val="24"/>
        </w:rPr>
        <w:t>ljudi starosti 60–85 godina prv</w:t>
      </w:r>
      <w:r w:rsidR="001C3911">
        <w:rPr>
          <w:rFonts w:ascii="Times New Roman" w:hAnsi="Times New Roman" w:cs="Times New Roman"/>
          <w:sz w:val="24"/>
          <w:szCs w:val="24"/>
        </w:rPr>
        <w:t>o</w:t>
      </w:r>
      <w:r w:rsidRPr="00306954">
        <w:rPr>
          <w:rFonts w:ascii="Times New Roman" w:hAnsi="Times New Roman" w:cs="Times New Roman"/>
          <w:sz w:val="24"/>
          <w:szCs w:val="24"/>
        </w:rPr>
        <w:t xml:space="preserve"> je opisan</w:t>
      </w:r>
      <w:r w:rsidR="001C3911">
        <w:rPr>
          <w:rFonts w:ascii="Times New Roman" w:hAnsi="Times New Roman" w:cs="Times New Roman"/>
          <w:sz w:val="24"/>
          <w:szCs w:val="24"/>
        </w:rPr>
        <w:t xml:space="preserve">o </w:t>
      </w:r>
      <w:r w:rsidRPr="00306954">
        <w:rPr>
          <w:rFonts w:ascii="Times New Roman" w:hAnsi="Times New Roman" w:cs="Times New Roman"/>
          <w:sz w:val="24"/>
          <w:szCs w:val="24"/>
        </w:rPr>
        <w:t>vreme, a predložene su i referentne jednačine za predviđanje. Jednačine predviđanja koje sadrže starost, visinu</w:t>
      </w:r>
      <w:r w:rsidR="001C3911">
        <w:rPr>
          <w:rFonts w:ascii="Times New Roman" w:hAnsi="Times New Roman" w:cs="Times New Roman"/>
          <w:sz w:val="24"/>
          <w:szCs w:val="24"/>
        </w:rPr>
        <w:t xml:space="preserve"> </w:t>
      </w:r>
      <w:r w:rsidRPr="00306954">
        <w:rPr>
          <w:rFonts w:ascii="Times New Roman" w:hAnsi="Times New Roman" w:cs="Times New Roman"/>
          <w:sz w:val="24"/>
          <w:szCs w:val="24"/>
        </w:rPr>
        <w:t>i BMI objašnjavaju približno 33% varijanse u</w:t>
      </w:r>
      <w:r w:rsidR="001C3911">
        <w:rPr>
          <w:rFonts w:ascii="Times New Roman" w:hAnsi="Times New Roman" w:cs="Times New Roman"/>
          <w:sz w:val="24"/>
          <w:szCs w:val="24"/>
        </w:rPr>
        <w:t xml:space="preserve"> </w:t>
      </w:r>
      <w:r w:rsidRPr="00306954">
        <w:rPr>
          <w:rFonts w:ascii="Times New Roman" w:hAnsi="Times New Roman" w:cs="Times New Roman"/>
          <w:sz w:val="24"/>
          <w:szCs w:val="24"/>
        </w:rPr>
        <w:t>6MVD. Ove jednačine će pomoći da se poboljša</w:t>
      </w:r>
      <w:r w:rsidR="001C3911">
        <w:rPr>
          <w:rFonts w:ascii="Times New Roman" w:hAnsi="Times New Roman" w:cs="Times New Roman"/>
          <w:sz w:val="24"/>
          <w:szCs w:val="24"/>
        </w:rPr>
        <w:t xml:space="preserve"> </w:t>
      </w:r>
      <w:r w:rsidRPr="00306954">
        <w:rPr>
          <w:rFonts w:ascii="Times New Roman" w:hAnsi="Times New Roman" w:cs="Times New Roman"/>
          <w:sz w:val="24"/>
          <w:szCs w:val="24"/>
        </w:rPr>
        <w:t>evaluacija kineskih pacijenata sa bolestima koje utiču</w:t>
      </w:r>
      <w:r w:rsidR="001C3911">
        <w:rPr>
          <w:rFonts w:ascii="Times New Roman" w:hAnsi="Times New Roman" w:cs="Times New Roman"/>
          <w:sz w:val="24"/>
          <w:szCs w:val="24"/>
        </w:rPr>
        <w:t xml:space="preserve"> </w:t>
      </w:r>
      <w:r w:rsidRPr="00306954">
        <w:rPr>
          <w:rFonts w:ascii="Times New Roman" w:hAnsi="Times New Roman" w:cs="Times New Roman"/>
          <w:sz w:val="24"/>
          <w:szCs w:val="24"/>
        </w:rPr>
        <w:t>kapacitet za vežbanje</w:t>
      </w:r>
      <w:r w:rsidR="001C3911">
        <w:rPr>
          <w:rFonts w:ascii="Times New Roman" w:hAnsi="Times New Roman" w:cs="Times New Roman"/>
          <w:sz w:val="24"/>
          <w:szCs w:val="24"/>
        </w:rPr>
        <w:t>.</w:t>
      </w:r>
    </w:p>
    <w:sectPr w:rsidR="00306954" w:rsidRPr="0035703A" w:rsidSect="00E01573">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16D10" w14:textId="77777777" w:rsidR="001A4EAB" w:rsidRDefault="001A4EAB" w:rsidP="00E01573">
      <w:pPr>
        <w:spacing w:after="0" w:line="240" w:lineRule="auto"/>
      </w:pPr>
      <w:r>
        <w:separator/>
      </w:r>
    </w:p>
  </w:endnote>
  <w:endnote w:type="continuationSeparator" w:id="0">
    <w:p w14:paraId="3D2D05BC" w14:textId="77777777" w:rsidR="001A4EAB" w:rsidRDefault="001A4EAB" w:rsidP="00E0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47A2" w14:textId="77777777" w:rsidR="001A4EAB" w:rsidRDefault="001A4EAB" w:rsidP="00E01573">
      <w:pPr>
        <w:spacing w:after="0" w:line="240" w:lineRule="auto"/>
      </w:pPr>
      <w:r>
        <w:separator/>
      </w:r>
    </w:p>
  </w:footnote>
  <w:footnote w:type="continuationSeparator" w:id="0">
    <w:p w14:paraId="70FEAEC0" w14:textId="77777777" w:rsidR="001A4EAB" w:rsidRDefault="001A4EAB" w:rsidP="00E01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5C00"/>
    <w:multiLevelType w:val="hybridMultilevel"/>
    <w:tmpl w:val="E55A6D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53184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9A"/>
    <w:rsid w:val="000A4101"/>
    <w:rsid w:val="00120BE0"/>
    <w:rsid w:val="001A4EAB"/>
    <w:rsid w:val="001C3911"/>
    <w:rsid w:val="002775E8"/>
    <w:rsid w:val="002C531E"/>
    <w:rsid w:val="00306954"/>
    <w:rsid w:val="003374CE"/>
    <w:rsid w:val="0035703A"/>
    <w:rsid w:val="00387D7C"/>
    <w:rsid w:val="004C5F4E"/>
    <w:rsid w:val="00517874"/>
    <w:rsid w:val="00591D0E"/>
    <w:rsid w:val="00591DF0"/>
    <w:rsid w:val="00665AE8"/>
    <w:rsid w:val="00765866"/>
    <w:rsid w:val="00782F8A"/>
    <w:rsid w:val="00785426"/>
    <w:rsid w:val="007F237A"/>
    <w:rsid w:val="0086391E"/>
    <w:rsid w:val="0088669A"/>
    <w:rsid w:val="009A3338"/>
    <w:rsid w:val="00A44ABD"/>
    <w:rsid w:val="00A45C9D"/>
    <w:rsid w:val="00B4676F"/>
    <w:rsid w:val="00B54C64"/>
    <w:rsid w:val="00B624C6"/>
    <w:rsid w:val="00B90D27"/>
    <w:rsid w:val="00BB61E4"/>
    <w:rsid w:val="00D7491C"/>
    <w:rsid w:val="00D86CBA"/>
    <w:rsid w:val="00DB2078"/>
    <w:rsid w:val="00E01573"/>
    <w:rsid w:val="00E2633B"/>
    <w:rsid w:val="00E76622"/>
    <w:rsid w:val="00F647DF"/>
    <w:rsid w:val="00F8590C"/>
    <w:rsid w:val="00FA24A8"/>
    <w:rsid w:val="00FE1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8FAAC"/>
  <w15:chartTrackingRefBased/>
  <w15:docId w15:val="{ABEABAB1-500D-4E98-90C5-CB8AA2E4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Pasussalistom">
    <w:name w:val="List Paragraph"/>
    <w:basedOn w:val="Normal"/>
    <w:uiPriority w:val="34"/>
    <w:qFormat/>
    <w:rsid w:val="00E76622"/>
    <w:pPr>
      <w:ind w:left="720"/>
      <w:contextualSpacing/>
    </w:pPr>
  </w:style>
  <w:style w:type="paragraph" w:styleId="Zaglavljestranice">
    <w:name w:val="header"/>
    <w:basedOn w:val="Normal"/>
    <w:link w:val="ZaglavljestraniceChar"/>
    <w:uiPriority w:val="99"/>
    <w:unhideWhenUsed/>
    <w:rsid w:val="00E01573"/>
    <w:pPr>
      <w:tabs>
        <w:tab w:val="center" w:pos="4513"/>
        <w:tab w:val="right" w:pos="9026"/>
      </w:tabs>
      <w:spacing w:after="0" w:line="240" w:lineRule="auto"/>
    </w:pPr>
  </w:style>
  <w:style w:type="character" w:customStyle="1" w:styleId="ZaglavljestraniceChar">
    <w:name w:val="Zaglavlje stranice Char"/>
    <w:basedOn w:val="Podrazumevanifontpasusa"/>
    <w:link w:val="Zaglavljestranice"/>
    <w:uiPriority w:val="99"/>
    <w:rsid w:val="00E01573"/>
  </w:style>
  <w:style w:type="paragraph" w:styleId="Podnojestranice">
    <w:name w:val="footer"/>
    <w:basedOn w:val="Normal"/>
    <w:link w:val="PodnojestraniceChar"/>
    <w:uiPriority w:val="99"/>
    <w:unhideWhenUsed/>
    <w:rsid w:val="00E01573"/>
    <w:pPr>
      <w:tabs>
        <w:tab w:val="center" w:pos="4513"/>
        <w:tab w:val="right" w:pos="9026"/>
      </w:tabs>
      <w:spacing w:after="0" w:line="240" w:lineRule="auto"/>
    </w:pPr>
  </w:style>
  <w:style w:type="character" w:customStyle="1" w:styleId="PodnojestraniceChar">
    <w:name w:val="Podnožje stranice Char"/>
    <w:basedOn w:val="Podrazumevanifontpasusa"/>
    <w:link w:val="Podnojestranice"/>
    <w:uiPriority w:val="99"/>
    <w:rsid w:val="00E0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5832</TotalTime>
  <Pages>10</Pages>
  <Words>4401</Words>
  <Characters>25086</Characters>
  <Application>Microsoft Office Word</Application>
  <DocSecurity>0</DocSecurity>
  <Lines>209</Lines>
  <Paragraphs>58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t.mujanovic@outlook.com</dc:creator>
  <cp:keywords/>
  <dc:description/>
  <cp:lastModifiedBy>t.mujanovic@outlook.com</cp:lastModifiedBy>
  <cp:revision>3</cp:revision>
  <dcterms:created xsi:type="dcterms:W3CDTF">2022-06-08T12:08:00Z</dcterms:created>
  <dcterms:modified xsi:type="dcterms:W3CDTF">2022-06-12T14:04:00Z</dcterms:modified>
</cp:coreProperties>
</file>