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5237" w14:textId="13367B89" w:rsidR="00E733B8" w:rsidRPr="00E733B8" w:rsidRDefault="00E733B8" w:rsidP="00E733B8">
      <w:pPr>
        <w:pStyle w:val="NormalWeb"/>
        <w:spacing w:before="240"/>
        <w:rPr>
          <w:bCs/>
          <w:color w:val="000000"/>
        </w:rPr>
      </w:pPr>
      <w:proofErr w:type="spellStart"/>
      <w:r w:rsidRPr="00E733B8">
        <w:rPr>
          <w:bCs/>
          <w:color w:val="000000"/>
        </w:rPr>
        <w:t>Fakultet</w:t>
      </w:r>
      <w:proofErr w:type="spellEnd"/>
      <w:r w:rsidRPr="00E733B8">
        <w:rPr>
          <w:bCs/>
          <w:color w:val="000000"/>
        </w:rPr>
        <w:t xml:space="preserve"> </w:t>
      </w:r>
      <w:proofErr w:type="spellStart"/>
      <w:r w:rsidRPr="00E733B8">
        <w:rPr>
          <w:bCs/>
          <w:color w:val="000000"/>
        </w:rPr>
        <w:t>sporta</w:t>
      </w:r>
      <w:proofErr w:type="spellEnd"/>
      <w:r w:rsidRPr="00E733B8">
        <w:rPr>
          <w:bCs/>
          <w:color w:val="000000"/>
        </w:rPr>
        <w:t xml:space="preserve"> </w:t>
      </w:r>
      <w:proofErr w:type="spellStart"/>
      <w:r w:rsidRPr="00E733B8">
        <w:rPr>
          <w:bCs/>
          <w:color w:val="000000"/>
        </w:rPr>
        <w:t>i</w:t>
      </w:r>
      <w:proofErr w:type="spellEnd"/>
      <w:r w:rsidRPr="00E733B8">
        <w:rPr>
          <w:bCs/>
          <w:color w:val="000000"/>
        </w:rPr>
        <w:t xml:space="preserve"> </w:t>
      </w:r>
      <w:proofErr w:type="spellStart"/>
      <w:r w:rsidRPr="00E733B8">
        <w:rPr>
          <w:bCs/>
          <w:color w:val="000000"/>
        </w:rPr>
        <w:t>fizičkog</w:t>
      </w:r>
      <w:proofErr w:type="spellEnd"/>
      <w:r w:rsidRPr="00E733B8">
        <w:rPr>
          <w:bCs/>
          <w:color w:val="000000"/>
        </w:rPr>
        <w:t xml:space="preserve"> </w:t>
      </w:r>
      <w:proofErr w:type="spellStart"/>
      <w:r w:rsidRPr="00E733B8">
        <w:rPr>
          <w:bCs/>
          <w:color w:val="000000"/>
        </w:rPr>
        <w:t>vaspitanja</w:t>
      </w:r>
      <w:proofErr w:type="spellEnd"/>
      <w:r w:rsidRPr="00E733B8">
        <w:rPr>
          <w:bCs/>
          <w:color w:val="000000"/>
        </w:rPr>
        <w:t xml:space="preserve"> </w:t>
      </w:r>
      <w:r>
        <w:rPr>
          <w:bCs/>
          <w:color w:val="000000"/>
        </w:rPr>
        <w:t xml:space="preserve">u </w:t>
      </w:r>
      <w:proofErr w:type="spellStart"/>
      <w:r>
        <w:rPr>
          <w:bCs/>
          <w:color w:val="000000"/>
        </w:rPr>
        <w:t>Novom</w:t>
      </w:r>
      <w:proofErr w:type="spellEnd"/>
      <w:r>
        <w:rPr>
          <w:bCs/>
          <w:color w:val="000000"/>
        </w:rPr>
        <w:t xml:space="preserve"> </w:t>
      </w:r>
      <w:proofErr w:type="spellStart"/>
      <w:r>
        <w:rPr>
          <w:bCs/>
          <w:color w:val="000000"/>
        </w:rPr>
        <w:t>Sadu</w:t>
      </w:r>
      <w:proofErr w:type="spellEnd"/>
      <w:r w:rsidRPr="00E733B8">
        <w:rPr>
          <w:bCs/>
          <w:color w:val="000000"/>
        </w:rPr>
        <w:t xml:space="preserve">                                        </w:t>
      </w:r>
      <w:r>
        <w:rPr>
          <w:bCs/>
          <w:color w:val="000000"/>
        </w:rPr>
        <w:t xml:space="preserve">                   </w:t>
      </w:r>
      <w:r w:rsidRPr="00E733B8">
        <w:rPr>
          <w:bCs/>
          <w:color w:val="000000"/>
        </w:rPr>
        <w:t xml:space="preserve"> </w:t>
      </w:r>
      <w:r w:rsidRPr="00E733B8">
        <w:rPr>
          <w:bCs/>
          <w:color w:val="000000"/>
        </w:rPr>
        <w:t xml:space="preserve"> </w:t>
      </w:r>
      <w:proofErr w:type="spellStart"/>
      <w:r w:rsidRPr="00E733B8">
        <w:rPr>
          <w:bCs/>
          <w:color w:val="000000"/>
        </w:rPr>
        <w:t>Student</w:t>
      </w:r>
      <w:r w:rsidRPr="00E733B8">
        <w:rPr>
          <w:bCs/>
          <w:color w:val="000000"/>
        </w:rPr>
        <w:t>i</w:t>
      </w:r>
      <w:proofErr w:type="spellEnd"/>
      <w:r w:rsidRPr="00E733B8">
        <w:rPr>
          <w:bCs/>
          <w:color w:val="000000"/>
        </w:rPr>
        <w:t xml:space="preserve">: Dino </w:t>
      </w:r>
      <w:proofErr w:type="spellStart"/>
      <w:r w:rsidRPr="00E733B8">
        <w:rPr>
          <w:bCs/>
          <w:color w:val="000000"/>
        </w:rPr>
        <w:t>Mujanović</w:t>
      </w:r>
      <w:proofErr w:type="spellEnd"/>
      <w:r w:rsidRPr="00E733B8">
        <w:rPr>
          <w:bCs/>
          <w:color w:val="000000"/>
        </w:rPr>
        <w:t xml:space="preserve"> D4/21</w:t>
      </w:r>
      <w:r w:rsidRPr="00E733B8">
        <w:rPr>
          <w:bCs/>
          <w:color w:val="000000"/>
        </w:rPr>
        <w:t>,</w:t>
      </w:r>
      <w:r>
        <w:rPr>
          <w:bCs/>
          <w:color w:val="000000"/>
        </w:rPr>
        <w:t xml:space="preserve"> </w:t>
      </w:r>
      <w:proofErr w:type="spellStart"/>
      <w:r w:rsidRPr="00E733B8">
        <w:rPr>
          <w:bCs/>
          <w:color w:val="000000"/>
        </w:rPr>
        <w:t>Dzemil</w:t>
      </w:r>
      <w:proofErr w:type="spellEnd"/>
      <w:r w:rsidRPr="00E733B8">
        <w:rPr>
          <w:bCs/>
          <w:color w:val="000000"/>
        </w:rPr>
        <w:t xml:space="preserve"> </w:t>
      </w:r>
      <w:proofErr w:type="spellStart"/>
      <w:r w:rsidRPr="00E733B8">
        <w:rPr>
          <w:bCs/>
          <w:color w:val="000000"/>
        </w:rPr>
        <w:t>Dzamović</w:t>
      </w:r>
      <w:proofErr w:type="spellEnd"/>
      <w:r w:rsidRPr="00E733B8">
        <w:rPr>
          <w:bCs/>
          <w:color w:val="000000"/>
        </w:rPr>
        <w:t xml:space="preserve"> D10/21</w:t>
      </w:r>
    </w:p>
    <w:p w14:paraId="00A0610C" w14:textId="454D6C56" w:rsidR="00E22304" w:rsidRPr="00732263" w:rsidRDefault="00E22304" w:rsidP="00E733B8">
      <w:pPr>
        <w:pStyle w:val="NormalWeb"/>
        <w:spacing w:before="240" w:beforeAutospacing="0" w:after="200" w:afterAutospacing="0"/>
        <w:jc w:val="center"/>
        <w:rPr>
          <w:b/>
        </w:rPr>
      </w:pPr>
      <w:r w:rsidRPr="00732263">
        <w:rPr>
          <w:b/>
          <w:color w:val="000000"/>
          <w:sz w:val="28"/>
          <w:szCs w:val="28"/>
        </w:rPr>
        <w:t>SCHOOL-BASED EXERCISE PROGRAMS FOR PROMOTING CARDIORESPIRATORY FITNESS IN OVERWEIGHT AND OBESE CHILDREN AGED 6 TO 10: A SYSTEMATIC REVIEW</w:t>
      </w:r>
    </w:p>
    <w:p w14:paraId="23B7B87E" w14:textId="77777777" w:rsidR="001517C0" w:rsidRPr="0092597E" w:rsidRDefault="006F67E2" w:rsidP="001517C0">
      <w:pPr>
        <w:pStyle w:val="NormalWeb"/>
        <w:spacing w:before="240" w:beforeAutospacing="0" w:after="200" w:afterAutospacing="0"/>
        <w:jc w:val="both"/>
        <w:rPr>
          <w:sz w:val="22"/>
        </w:rPr>
      </w:pPr>
      <w:r w:rsidRPr="0092597E">
        <w:rPr>
          <w:b/>
          <w:color w:val="000000"/>
          <w:sz w:val="22"/>
        </w:rPr>
        <w:t>Abstract:</w:t>
      </w:r>
      <w:r w:rsidR="00DB0861" w:rsidRPr="0092597E">
        <w:rPr>
          <w:color w:val="000000"/>
          <w:sz w:val="22"/>
        </w:rPr>
        <w:t xml:space="preserve"> </w:t>
      </w:r>
      <w:r w:rsidR="00DB0861" w:rsidRPr="0092597E">
        <w:rPr>
          <w:i/>
          <w:color w:val="000000"/>
          <w:sz w:val="22"/>
        </w:rPr>
        <w:t xml:space="preserve">The aim of this </w:t>
      </w:r>
      <w:r w:rsidR="00330091" w:rsidRPr="0092597E">
        <w:rPr>
          <w:i/>
          <w:color w:val="000000"/>
          <w:sz w:val="22"/>
        </w:rPr>
        <w:t>study</w:t>
      </w:r>
      <w:r w:rsidR="00DB0861" w:rsidRPr="0092597E">
        <w:rPr>
          <w:i/>
          <w:color w:val="000000"/>
          <w:sz w:val="22"/>
        </w:rPr>
        <w:t xml:space="preserve"> was to conduct a systematic review of the school-based exercise programs for promoting </w:t>
      </w:r>
      <w:r w:rsidR="005B6463" w:rsidRPr="0092597E">
        <w:rPr>
          <w:i/>
          <w:color w:val="000000"/>
          <w:sz w:val="22"/>
        </w:rPr>
        <w:t>cardiorespiratory fitness</w:t>
      </w:r>
      <w:r w:rsidR="00DB0861" w:rsidRPr="0092597E">
        <w:rPr>
          <w:i/>
          <w:color w:val="000000"/>
          <w:sz w:val="22"/>
        </w:rPr>
        <w:t xml:space="preserve"> in overweight and obese children aged 6 to 10.</w:t>
      </w:r>
      <w:r w:rsidR="00A87787" w:rsidRPr="0092597E">
        <w:rPr>
          <w:i/>
          <w:sz w:val="22"/>
        </w:rPr>
        <w:t xml:space="preserve"> </w:t>
      </w:r>
      <w:r w:rsidR="005B6463" w:rsidRPr="0092597E">
        <w:rPr>
          <w:i/>
          <w:sz w:val="22"/>
        </w:rPr>
        <w:t>Electronic databases</w:t>
      </w:r>
      <w:r w:rsidR="0092597E" w:rsidRPr="0092597E">
        <w:rPr>
          <w:i/>
          <w:sz w:val="22"/>
        </w:rPr>
        <w:t xml:space="preserve"> (</w:t>
      </w:r>
      <w:r w:rsidR="00A87787" w:rsidRPr="0092597E">
        <w:rPr>
          <w:i/>
          <w:sz w:val="22"/>
        </w:rPr>
        <w:t>Web of Science and PubMed</w:t>
      </w:r>
      <w:r w:rsidR="0092597E" w:rsidRPr="0092597E">
        <w:rPr>
          <w:i/>
          <w:sz w:val="22"/>
        </w:rPr>
        <w:t>)</w:t>
      </w:r>
      <w:r w:rsidR="005B6463" w:rsidRPr="0092597E">
        <w:rPr>
          <w:i/>
          <w:sz w:val="22"/>
        </w:rPr>
        <w:t xml:space="preserve"> were used as searching tools</w:t>
      </w:r>
      <w:r w:rsidR="0092597E" w:rsidRPr="0092597E">
        <w:rPr>
          <w:i/>
          <w:sz w:val="22"/>
        </w:rPr>
        <w:t xml:space="preserve"> for collecting the adequate studies, published in the past 20 years. A total of</w:t>
      </w:r>
      <w:r w:rsidR="005B6463" w:rsidRPr="0092597E">
        <w:rPr>
          <w:i/>
          <w:sz w:val="22"/>
        </w:rPr>
        <w:t xml:space="preserve"> </w:t>
      </w:r>
      <w:r w:rsidR="005B6463" w:rsidRPr="0092597E">
        <w:rPr>
          <w:i/>
          <w:sz w:val="22"/>
          <w:lang w:val="sr-Latn-RS"/>
        </w:rPr>
        <w:t>12</w:t>
      </w:r>
      <w:r w:rsidR="00330091" w:rsidRPr="0092597E">
        <w:rPr>
          <w:i/>
          <w:sz w:val="22"/>
          <w:lang w:val="sr-Latn-RS"/>
        </w:rPr>
        <w:t xml:space="preserve"> </w:t>
      </w:r>
      <w:r w:rsidR="005B6463" w:rsidRPr="0092597E">
        <w:rPr>
          <w:i/>
          <w:sz w:val="22"/>
        </w:rPr>
        <w:t xml:space="preserve">studies met the criteria for inclusion in this </w:t>
      </w:r>
      <w:r w:rsidR="00B47713" w:rsidRPr="0092597E">
        <w:rPr>
          <w:i/>
          <w:sz w:val="22"/>
        </w:rPr>
        <w:t>review,</w:t>
      </w:r>
      <w:r w:rsidR="00B47713" w:rsidRPr="0092597E">
        <w:rPr>
          <w:rFonts w:ascii="Arial" w:hAnsi="Arial" w:cs="Arial"/>
          <w:i/>
          <w:color w:val="222222"/>
          <w:sz w:val="18"/>
          <w:szCs w:val="20"/>
          <w:shd w:val="clear" w:color="auto" w:fill="FFFFFF"/>
        </w:rPr>
        <w:t xml:space="preserve"> </w:t>
      </w:r>
      <w:r w:rsidR="00B47713" w:rsidRPr="0092597E">
        <w:rPr>
          <w:i/>
          <w:sz w:val="22"/>
          <w:szCs w:val="20"/>
          <w:shd w:val="clear" w:color="auto" w:fill="FFFFFF"/>
        </w:rPr>
        <w:t>with a total of 2810 participants, both male and female.</w:t>
      </w:r>
      <w:r w:rsidR="001517C0" w:rsidRPr="0092597E">
        <w:rPr>
          <w:i/>
          <w:sz w:val="22"/>
        </w:rPr>
        <w:t xml:space="preserve"> </w:t>
      </w:r>
      <w:r w:rsidR="00B47713" w:rsidRPr="0092597E">
        <w:rPr>
          <w:i/>
          <w:sz w:val="22"/>
        </w:rPr>
        <w:t xml:space="preserve">The results suggested that </w:t>
      </w:r>
      <w:r w:rsidR="001517C0" w:rsidRPr="0092597E">
        <w:rPr>
          <w:i/>
          <w:sz w:val="22"/>
        </w:rPr>
        <w:t>high intensity interval training, multidisciplinary weight reduction program, the intensity of maximal fat oxidation,</w:t>
      </w:r>
      <w:r w:rsidR="001517C0" w:rsidRPr="0092597E">
        <w:rPr>
          <w:i/>
          <w:sz w:val="22"/>
          <w:shd w:val="clear" w:color="auto" w:fill="FFFFFF"/>
        </w:rPr>
        <w:t xml:space="preserve"> </w:t>
      </w:r>
      <w:r w:rsidR="001517C0" w:rsidRPr="0092597E">
        <w:rPr>
          <w:i/>
          <w:sz w:val="22"/>
        </w:rPr>
        <w:t xml:space="preserve">exergaming, small-sided football, </w:t>
      </w:r>
      <w:r w:rsidR="001517C0" w:rsidRPr="0092597E">
        <w:rPr>
          <w:i/>
          <w:sz w:val="22"/>
          <w:lang w:val="sr-Latn-RS"/>
        </w:rPr>
        <w:t>aerobic and modera</w:t>
      </w:r>
      <w:r w:rsidR="00B47713" w:rsidRPr="0092597E">
        <w:rPr>
          <w:i/>
          <w:sz w:val="22"/>
          <w:lang w:val="sr-Latn-RS"/>
        </w:rPr>
        <w:t>te to vigorous physical activities</w:t>
      </w:r>
      <w:r w:rsidR="001517C0" w:rsidRPr="0092597E">
        <w:rPr>
          <w:i/>
          <w:sz w:val="22"/>
          <w:lang w:val="sr-Latn-RS"/>
        </w:rPr>
        <w:t xml:space="preserve"> </w:t>
      </w:r>
      <w:r w:rsidR="00B47713" w:rsidRPr="0092597E">
        <w:rPr>
          <w:i/>
          <w:sz w:val="22"/>
          <w:lang w:val="sr-Latn-RS"/>
        </w:rPr>
        <w:t>were</w:t>
      </w:r>
      <w:r w:rsidR="001517C0" w:rsidRPr="0092597E">
        <w:rPr>
          <w:i/>
          <w:sz w:val="22"/>
          <w:lang w:val="sr-Latn-RS"/>
        </w:rPr>
        <w:t xml:space="preserve"> interventions for promoting</w:t>
      </w:r>
      <w:r w:rsidR="00B47713" w:rsidRPr="0092597E">
        <w:rPr>
          <w:rFonts w:eastAsiaTheme="minorHAnsi"/>
          <w:i/>
          <w:color w:val="000000"/>
          <w:sz w:val="22"/>
        </w:rPr>
        <w:t xml:space="preserve"> </w:t>
      </w:r>
      <w:r w:rsidR="00B47713" w:rsidRPr="0092597E">
        <w:rPr>
          <w:i/>
          <w:sz w:val="22"/>
        </w:rPr>
        <w:t>cardiorespiratory fitness</w:t>
      </w:r>
      <w:r w:rsidR="001517C0" w:rsidRPr="0092597E">
        <w:rPr>
          <w:i/>
          <w:sz w:val="22"/>
          <w:lang w:val="sr-Latn-RS"/>
        </w:rPr>
        <w:t>. Furthermore,</w:t>
      </w:r>
      <w:r w:rsidR="001517C0" w:rsidRPr="0092597E">
        <w:rPr>
          <w:rFonts w:eastAsiaTheme="minorHAnsi"/>
          <w:i/>
          <w:sz w:val="22"/>
        </w:rPr>
        <w:t xml:space="preserve"> </w:t>
      </w:r>
      <w:r w:rsidR="001517C0" w:rsidRPr="0092597E">
        <w:rPr>
          <w:i/>
          <w:sz w:val="22"/>
        </w:rPr>
        <w:t xml:space="preserve">long-lasting interventions caused greater improvement of </w:t>
      </w:r>
      <w:r w:rsidR="00B47713" w:rsidRPr="0092597E">
        <w:rPr>
          <w:i/>
          <w:sz w:val="22"/>
        </w:rPr>
        <w:t xml:space="preserve">cardiorespiratory fitness </w:t>
      </w:r>
      <w:r w:rsidR="001517C0" w:rsidRPr="0092597E">
        <w:rPr>
          <w:i/>
          <w:sz w:val="22"/>
        </w:rPr>
        <w:t>than a shorter intervention.</w:t>
      </w:r>
    </w:p>
    <w:p w14:paraId="5A2D76EA" w14:textId="77777777" w:rsidR="006F67E2" w:rsidRPr="0092597E" w:rsidRDefault="006F67E2" w:rsidP="001517C0">
      <w:pPr>
        <w:pStyle w:val="NormalWeb"/>
        <w:spacing w:before="240" w:beforeAutospacing="0" w:after="200" w:afterAutospacing="0"/>
        <w:jc w:val="both"/>
        <w:rPr>
          <w:b/>
          <w:sz w:val="22"/>
        </w:rPr>
      </w:pPr>
      <w:r w:rsidRPr="0092597E">
        <w:rPr>
          <w:b/>
          <w:color w:val="000000"/>
          <w:sz w:val="22"/>
        </w:rPr>
        <w:t>Key words:</w:t>
      </w:r>
      <w:r w:rsidR="001517C0" w:rsidRPr="0092597E">
        <w:rPr>
          <w:b/>
          <w:color w:val="000000"/>
          <w:sz w:val="22"/>
        </w:rPr>
        <w:t xml:space="preserve"> </w:t>
      </w:r>
      <w:r w:rsidR="001517C0" w:rsidRPr="0092597E">
        <w:rPr>
          <w:i/>
          <w:color w:val="000000"/>
          <w:sz w:val="22"/>
        </w:rPr>
        <w:t>primary school,</w:t>
      </w:r>
      <w:r w:rsidR="00B47713" w:rsidRPr="0092597E">
        <w:rPr>
          <w:rFonts w:eastAsiaTheme="minorHAnsi"/>
          <w:i/>
          <w:color w:val="000000"/>
          <w:sz w:val="22"/>
        </w:rPr>
        <w:t xml:space="preserve"> preschool children, </w:t>
      </w:r>
      <w:r w:rsidR="00B47713" w:rsidRPr="0092597E">
        <w:rPr>
          <w:i/>
          <w:color w:val="000000"/>
          <w:sz w:val="22"/>
        </w:rPr>
        <w:t>maximal oxygen consumption, heart rate.</w:t>
      </w:r>
    </w:p>
    <w:p w14:paraId="1D37DCBE" w14:textId="77777777" w:rsidR="00E22304" w:rsidRPr="008B1231" w:rsidRDefault="006C5E59" w:rsidP="008B1231">
      <w:pPr>
        <w:pStyle w:val="Naslov1"/>
        <w:numPr>
          <w:ilvl w:val="0"/>
          <w:numId w:val="3"/>
        </w:numPr>
        <w:rPr>
          <w:rFonts w:ascii="Times New Roman" w:hAnsi="Times New Roman" w:cs="Times New Roman"/>
        </w:rPr>
      </w:pPr>
      <w:r w:rsidRPr="008B1231">
        <w:rPr>
          <w:rFonts w:ascii="Times New Roman" w:hAnsi="Times New Roman" w:cs="Times New Roman"/>
          <w:color w:val="auto"/>
        </w:rPr>
        <w:t>INTRODUCTION</w:t>
      </w:r>
    </w:p>
    <w:p w14:paraId="031C2C36" w14:textId="77777777" w:rsidR="00E22304" w:rsidRDefault="00E22304" w:rsidP="00640926">
      <w:pPr>
        <w:pStyle w:val="NormalWeb"/>
        <w:spacing w:before="240" w:beforeAutospacing="0" w:after="240" w:afterAutospacing="0"/>
        <w:ind w:firstLine="720"/>
        <w:jc w:val="both"/>
      </w:pPr>
      <w:r>
        <w:rPr>
          <w:color w:val="000000"/>
        </w:rPr>
        <w:t>Cardiorespiratory fitness (CRF) is one of the most important health components of physical fitness (</w:t>
      </w:r>
      <w:proofErr w:type="spellStart"/>
      <w:r>
        <w:rPr>
          <w:color w:val="000000"/>
        </w:rPr>
        <w:t>Veijalainen</w:t>
      </w:r>
      <w:proofErr w:type="spellEnd"/>
      <w:r>
        <w:rPr>
          <w:color w:val="000000"/>
        </w:rPr>
        <w:t xml:space="preserve"> et al., 2016), which is mainly expressed in maximal oxygen intake (VO2max) or in metabolic equivalents (MET) (Lee, </w:t>
      </w:r>
      <w:proofErr w:type="spellStart"/>
      <w:r>
        <w:rPr>
          <w:color w:val="000000"/>
        </w:rPr>
        <w:t>Artero</w:t>
      </w:r>
      <w:proofErr w:type="spellEnd"/>
      <w:r>
        <w:rPr>
          <w:color w:val="000000"/>
        </w:rPr>
        <w:t xml:space="preserve">, Sui, &amp; Blair, 2010). It is well documented that CRF in children is directly related to general health during childhood, and can reduce the risk of cardiovascular disease (CVD) later in life (Ortega et al., 2008; Ruiz et al., 2009; Ruiz et al., 2016). Also, it has been shown that there is a link between low CRF in childhood and early mortality in adulthoods (Sui, et al., 2007). Therefore, it is highly recommended to work on improving CRF already in childhood in order to reduce the consequences of CVD later in life and to prevent premature death (Cao, et al., 2020; Rodrigues, Perez, </w:t>
      </w:r>
      <w:proofErr w:type="spellStart"/>
      <w:r>
        <w:rPr>
          <w:color w:val="000000"/>
        </w:rPr>
        <w:t>Carletti</w:t>
      </w:r>
      <w:proofErr w:type="spellEnd"/>
      <w:r>
        <w:rPr>
          <w:color w:val="000000"/>
        </w:rPr>
        <w:t xml:space="preserve">, </w:t>
      </w:r>
      <w:proofErr w:type="spellStart"/>
      <w:r>
        <w:rPr>
          <w:color w:val="000000"/>
        </w:rPr>
        <w:t>Bissoli</w:t>
      </w:r>
      <w:proofErr w:type="spellEnd"/>
      <w:r>
        <w:rPr>
          <w:color w:val="000000"/>
        </w:rPr>
        <w:t>, &amp; Abreu, 2007).</w:t>
      </w:r>
    </w:p>
    <w:p w14:paraId="6AD8B628" w14:textId="77777777" w:rsidR="00E22304" w:rsidRDefault="00E22304" w:rsidP="00640926">
      <w:pPr>
        <w:pStyle w:val="NormalWeb"/>
        <w:spacing w:before="240" w:beforeAutospacing="0" w:after="240" w:afterAutospacing="0"/>
        <w:ind w:firstLine="720"/>
        <w:jc w:val="both"/>
      </w:pPr>
      <w:r>
        <w:rPr>
          <w:color w:val="000000"/>
        </w:rPr>
        <w:t xml:space="preserve">There is an increase of school interventions aiming to improve and promote CRF in early childhood (Jankowski, </w:t>
      </w:r>
      <w:proofErr w:type="spellStart"/>
      <w:r>
        <w:rPr>
          <w:color w:val="000000"/>
        </w:rPr>
        <w:t>Niedzielska</w:t>
      </w:r>
      <w:proofErr w:type="spellEnd"/>
      <w:r>
        <w:rPr>
          <w:color w:val="000000"/>
        </w:rPr>
        <w:t>, Brzezinski, &amp; Drabik, 2015;</w:t>
      </w:r>
      <w:r w:rsidR="001E1E3D">
        <w:rPr>
          <w:color w:val="000000"/>
        </w:rPr>
        <w:t xml:space="preserve"> </w:t>
      </w:r>
      <w:r>
        <w:rPr>
          <w:color w:val="000000"/>
        </w:rPr>
        <w:t>Martínez et al., 2016; Meng, Yucheng, Shu, &amp; Yu, 2022;</w:t>
      </w:r>
      <w:r w:rsidR="001E1E3D">
        <w:rPr>
          <w:color w:val="000000"/>
        </w:rPr>
        <w:t xml:space="preserve"> </w:t>
      </w:r>
      <w:r>
        <w:rPr>
          <w:color w:val="000000"/>
        </w:rPr>
        <w:t>Larsen et al., 2018; Ye, Pope, Lee, &amp;Gao, 2019). Castro-</w:t>
      </w:r>
      <w:proofErr w:type="spellStart"/>
      <w:r>
        <w:rPr>
          <w:color w:val="000000"/>
        </w:rPr>
        <w:t>Piñero</w:t>
      </w:r>
      <w:proofErr w:type="spellEnd"/>
      <w:r>
        <w:rPr>
          <w:color w:val="000000"/>
        </w:rPr>
        <w:t xml:space="preserve"> et al., (2017), state in their study that a 2 year school exercise program for improving CRF has the effect of reducing the incidence of CVD in overweight and obese children aged 6 to 10. They also concluded that the CRF should be a monitored system in order to prevent the potential occurrence of CVD. Regarding the program frequency, in order for overweight and obese children to have positive results, the CRF exercise program should be conducted 3 to 4 times a week for at least 6 weeks (</w:t>
      </w:r>
      <w:r w:rsidRPr="008526E6">
        <w:t>Braaksma et al., 2018</w:t>
      </w:r>
      <w:r>
        <w:rPr>
          <w:color w:val="000000"/>
        </w:rPr>
        <w:t xml:space="preserve">). Recently, high-intensity circuit training (HIIT) showed to be an effective exercise intervention that led to significant improvements and therefore could be included in regular classes (Engel, et al., 2019). Studies suggest that the HIIT method leads to a large improvement in CRF in children, and affects the parameters related to neuromuscular and aerobic performance (Bauer, </w:t>
      </w:r>
      <w:proofErr w:type="spellStart"/>
      <w:r>
        <w:rPr>
          <w:color w:val="000000"/>
        </w:rPr>
        <w:t>Sperlich</w:t>
      </w:r>
      <w:proofErr w:type="spellEnd"/>
      <w:r>
        <w:rPr>
          <w:color w:val="000000"/>
        </w:rPr>
        <w:t xml:space="preserve">, Holmberg, &amp; Engel, 2022). Also, Stanly &amp; </w:t>
      </w:r>
      <w:proofErr w:type="spellStart"/>
      <w:r>
        <w:rPr>
          <w:color w:val="000000"/>
        </w:rPr>
        <w:t>Dharuman</w:t>
      </w:r>
      <w:proofErr w:type="spellEnd"/>
      <w:r>
        <w:rPr>
          <w:color w:val="000000"/>
        </w:rPr>
        <w:t xml:space="preserve"> (2020), state in their study that tai-chi, </w:t>
      </w:r>
      <w:proofErr w:type="spellStart"/>
      <w:r>
        <w:rPr>
          <w:color w:val="000000"/>
        </w:rPr>
        <w:t>pilates</w:t>
      </w:r>
      <w:proofErr w:type="spellEnd"/>
      <w:r>
        <w:rPr>
          <w:color w:val="000000"/>
        </w:rPr>
        <w:t xml:space="preserve"> and yoga have proven to be methods that greatly influence the improvement of CRF.</w:t>
      </w:r>
    </w:p>
    <w:p w14:paraId="16D112A0" w14:textId="77777777" w:rsidR="001E1E3D" w:rsidRPr="006F67E2" w:rsidRDefault="00E22304" w:rsidP="00640926">
      <w:pPr>
        <w:pStyle w:val="NormalWeb"/>
        <w:spacing w:before="240" w:beforeAutospacing="0" w:after="240" w:afterAutospacing="0"/>
        <w:ind w:firstLine="720"/>
        <w:jc w:val="both"/>
        <w:rPr>
          <w:color w:val="000000"/>
        </w:rPr>
      </w:pPr>
      <w:r>
        <w:rPr>
          <w:color w:val="000000"/>
        </w:rPr>
        <w:lastRenderedPageBreak/>
        <w:t>It is necessary to raise people’s awareness of how low CRF can lead to numerous consequences during life, and its improvement should begin in childhood. Therefore, improving CRF should be an integral part of physical education programs in all lower grades of primary schools. The aim of this work was to conduct a systematic review of the school-based exercise programs for promoting CRF in overweight and obese children aged 6 to 10.</w:t>
      </w:r>
    </w:p>
    <w:p w14:paraId="6DC43281" w14:textId="77777777" w:rsidR="00E22304" w:rsidRPr="008B1231" w:rsidRDefault="008B1231" w:rsidP="008B1231">
      <w:pPr>
        <w:pStyle w:val="Naslov1"/>
        <w:rPr>
          <w:rFonts w:ascii="Times New Roman" w:hAnsi="Times New Roman" w:cs="Times New Roman"/>
          <w:color w:val="auto"/>
        </w:rPr>
      </w:pPr>
      <w:r>
        <w:rPr>
          <w:rFonts w:ascii="Times New Roman" w:hAnsi="Times New Roman" w:cs="Times New Roman"/>
          <w:color w:val="auto"/>
        </w:rPr>
        <w:t xml:space="preserve">2. </w:t>
      </w:r>
      <w:r w:rsidR="00E22304" w:rsidRPr="008B1231">
        <w:rPr>
          <w:rFonts w:ascii="Times New Roman" w:hAnsi="Times New Roman" w:cs="Times New Roman"/>
          <w:color w:val="auto"/>
        </w:rPr>
        <w:t>METHOD</w:t>
      </w:r>
    </w:p>
    <w:p w14:paraId="1AD2696A" w14:textId="77777777" w:rsidR="00E22304" w:rsidRPr="008B1231" w:rsidRDefault="00E22304" w:rsidP="008B1231">
      <w:pPr>
        <w:pStyle w:val="Naslov2"/>
        <w:rPr>
          <w:rFonts w:ascii="Times New Roman" w:hAnsi="Times New Roman" w:cs="Times New Roman"/>
          <w:color w:val="auto"/>
          <w:sz w:val="24"/>
        </w:rPr>
      </w:pPr>
      <w:proofErr w:type="gramStart"/>
      <w:r w:rsidRPr="008B1231">
        <w:rPr>
          <w:rFonts w:ascii="Times New Roman" w:hAnsi="Times New Roman" w:cs="Times New Roman"/>
          <w:color w:val="auto"/>
          <w:sz w:val="24"/>
        </w:rPr>
        <w:t xml:space="preserve">2.1 </w:t>
      </w:r>
      <w:r w:rsidR="00272961" w:rsidRPr="008B1231">
        <w:rPr>
          <w:rFonts w:ascii="Times New Roman" w:hAnsi="Times New Roman" w:cs="Times New Roman"/>
          <w:color w:val="auto"/>
          <w:sz w:val="24"/>
        </w:rPr>
        <w:t> Literature</w:t>
      </w:r>
      <w:proofErr w:type="gramEnd"/>
      <w:r w:rsidR="00272961" w:rsidRPr="008B1231">
        <w:rPr>
          <w:rFonts w:ascii="Times New Roman" w:hAnsi="Times New Roman" w:cs="Times New Roman"/>
          <w:color w:val="auto"/>
          <w:sz w:val="24"/>
        </w:rPr>
        <w:t xml:space="preserve"> i</w:t>
      </w:r>
      <w:r w:rsidRPr="008B1231">
        <w:rPr>
          <w:rFonts w:ascii="Times New Roman" w:hAnsi="Times New Roman" w:cs="Times New Roman"/>
          <w:color w:val="auto"/>
          <w:sz w:val="24"/>
        </w:rPr>
        <w:t>dentification</w:t>
      </w:r>
    </w:p>
    <w:p w14:paraId="1522C660" w14:textId="77777777" w:rsidR="00D07328" w:rsidRDefault="000D139B" w:rsidP="00D07328">
      <w:pPr>
        <w:pStyle w:val="NormalWeb"/>
        <w:spacing w:before="240" w:beforeAutospacing="0" w:after="200" w:afterAutospacing="0"/>
        <w:ind w:firstLine="720"/>
        <w:jc w:val="both"/>
        <w:rPr>
          <w:color w:val="000000"/>
        </w:rPr>
      </w:pPr>
      <w:r w:rsidRPr="000D139B">
        <w:rPr>
          <w:szCs w:val="20"/>
          <w:shd w:val="clear" w:color="auto" w:fill="FFFFFF"/>
        </w:rPr>
        <w:t>Studies were searched and analyzed in accordance with the PRISMA (Preferred Reporting Items for Systematic Reviews and Meta-Analyses) guidelines</w:t>
      </w:r>
      <w:r>
        <w:rPr>
          <w:szCs w:val="20"/>
          <w:shd w:val="clear" w:color="auto" w:fill="FFFFFF"/>
        </w:rPr>
        <w:t xml:space="preserve"> (</w:t>
      </w:r>
      <w:r w:rsidR="008A2606">
        <w:rPr>
          <w:szCs w:val="20"/>
          <w:shd w:val="clear" w:color="auto" w:fill="FFFFFF"/>
        </w:rPr>
        <w:t>De Morton, 2009</w:t>
      </w:r>
      <w:r>
        <w:rPr>
          <w:szCs w:val="20"/>
          <w:shd w:val="clear" w:color="auto" w:fill="FFFFFF"/>
        </w:rPr>
        <w:t>)</w:t>
      </w:r>
      <w:r w:rsidR="008A2606">
        <w:rPr>
          <w:szCs w:val="20"/>
          <w:shd w:val="clear" w:color="auto" w:fill="FFFFFF"/>
        </w:rPr>
        <w:t>.</w:t>
      </w:r>
      <w:r w:rsidRPr="000D139B">
        <w:rPr>
          <w:szCs w:val="20"/>
          <w:shd w:val="clear" w:color="auto" w:fill="FFFFFF"/>
        </w:rPr>
        <w:t> </w:t>
      </w:r>
      <w:r w:rsidR="00E22304">
        <w:rPr>
          <w:color w:val="000000"/>
        </w:rPr>
        <w:t>The following databases were searched to collect relevant literature for this study: PubMed, Web of Science. The following terms</w:t>
      </w:r>
      <w:r w:rsidR="00D8727F">
        <w:rPr>
          <w:color w:val="000000"/>
        </w:rPr>
        <w:t xml:space="preserve"> were used during the search: ((school-based OR school-program OR intervention OR preschool OR primary school OR elementary school) AND (cardio-respiratory fitness OR CRF OR cardio fitness OR VO2max OR maximal oxygen consumption OR heart rate)) AND (overweight OR obese) NOT disease. Child: 6-12 years filter was turned on. </w:t>
      </w:r>
      <w:r w:rsidR="00E22304">
        <w:rPr>
          <w:color w:val="000000"/>
        </w:rPr>
        <w:t xml:space="preserve"> Studies are selected on the basis of titles, keywords, abstracts, but primarily on the basis of the content of the study published in its entirety.</w:t>
      </w:r>
    </w:p>
    <w:p w14:paraId="7221138F" w14:textId="77777777" w:rsidR="00BD6EB6" w:rsidRPr="008B1231" w:rsidRDefault="00F647CE" w:rsidP="008B1231">
      <w:pPr>
        <w:pStyle w:val="Natpis"/>
        <w:keepNext/>
        <w:jc w:val="both"/>
        <w:rPr>
          <w:rFonts w:ascii="Times New Roman" w:hAnsi="Times New Roman" w:cs="Times New Roman"/>
          <w:color w:val="auto"/>
          <w:sz w:val="20"/>
        </w:rPr>
      </w:pPr>
      <w:r w:rsidRPr="00F647CE">
        <w:rPr>
          <w:rFonts w:ascii="Times New Roman" w:hAnsi="Times New Roman" w:cs="Times New Roman"/>
          <w:color w:val="auto"/>
          <w:sz w:val="20"/>
        </w:rPr>
        <w:t xml:space="preserve">Table </w:t>
      </w:r>
      <w:r w:rsidRPr="00F647CE">
        <w:rPr>
          <w:rFonts w:ascii="Times New Roman" w:hAnsi="Times New Roman" w:cs="Times New Roman"/>
          <w:color w:val="auto"/>
          <w:sz w:val="20"/>
        </w:rPr>
        <w:fldChar w:fldCharType="begin"/>
      </w:r>
      <w:r w:rsidRPr="00F647CE">
        <w:rPr>
          <w:rFonts w:ascii="Times New Roman" w:hAnsi="Times New Roman" w:cs="Times New Roman"/>
          <w:color w:val="auto"/>
          <w:sz w:val="20"/>
        </w:rPr>
        <w:instrText xml:space="preserve"> SEQ Table \* ARABIC </w:instrText>
      </w:r>
      <w:r w:rsidRPr="00F647CE">
        <w:rPr>
          <w:rFonts w:ascii="Times New Roman" w:hAnsi="Times New Roman" w:cs="Times New Roman"/>
          <w:color w:val="auto"/>
          <w:sz w:val="20"/>
        </w:rPr>
        <w:fldChar w:fldCharType="separate"/>
      </w:r>
      <w:r w:rsidRPr="00F647CE">
        <w:rPr>
          <w:rFonts w:ascii="Times New Roman" w:hAnsi="Times New Roman" w:cs="Times New Roman"/>
          <w:noProof/>
          <w:color w:val="auto"/>
          <w:sz w:val="20"/>
        </w:rPr>
        <w:t>1</w:t>
      </w:r>
      <w:r w:rsidRPr="00F647CE">
        <w:rPr>
          <w:rFonts w:ascii="Times New Roman" w:hAnsi="Times New Roman" w:cs="Times New Roman"/>
          <w:color w:val="auto"/>
          <w:sz w:val="20"/>
        </w:rPr>
        <w:fldChar w:fldCharType="end"/>
      </w:r>
      <w:r w:rsidRPr="00F647CE">
        <w:rPr>
          <w:rFonts w:ascii="Times New Roman" w:hAnsi="Times New Roman" w:cs="Times New Roman"/>
          <w:color w:val="auto"/>
          <w:sz w:val="20"/>
        </w:rPr>
        <w:t xml:space="preserve"> Search strategy to identify articles</w:t>
      </w:r>
    </w:p>
    <w:tbl>
      <w:tblPr>
        <w:tblStyle w:val="Koordinatnamreatabele"/>
        <w:tblW w:w="102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3102"/>
        <w:gridCol w:w="2394"/>
        <w:gridCol w:w="2394"/>
      </w:tblGrid>
      <w:tr w:rsidR="00BD6EB6" w:rsidRPr="001517C0" w14:paraId="6EF4DC6C" w14:textId="77777777" w:rsidTr="008B1231">
        <w:trPr>
          <w:jc w:val="center"/>
        </w:trPr>
        <w:tc>
          <w:tcPr>
            <w:tcW w:w="2394" w:type="dxa"/>
            <w:tcBorders>
              <w:bottom w:val="single" w:sz="4" w:space="0" w:color="auto"/>
            </w:tcBorders>
          </w:tcPr>
          <w:p w14:paraId="79F8481C" w14:textId="77777777" w:rsidR="00BD6EB6" w:rsidRPr="001517C0" w:rsidRDefault="00BD6EB6" w:rsidP="00F647CE">
            <w:pPr>
              <w:pStyle w:val="NormalWeb"/>
              <w:spacing w:before="240" w:beforeAutospacing="0" w:after="200" w:afterAutospacing="0"/>
              <w:jc w:val="both"/>
              <w:rPr>
                <w:color w:val="000000"/>
              </w:rPr>
            </w:pPr>
            <w:r w:rsidRPr="001517C0">
              <w:t>Search 1</w:t>
            </w:r>
          </w:p>
        </w:tc>
        <w:tc>
          <w:tcPr>
            <w:tcW w:w="3102" w:type="dxa"/>
            <w:tcBorders>
              <w:bottom w:val="single" w:sz="4" w:space="0" w:color="auto"/>
            </w:tcBorders>
          </w:tcPr>
          <w:p w14:paraId="44F3616B" w14:textId="77777777" w:rsidR="00BD6EB6" w:rsidRPr="001517C0" w:rsidRDefault="00BD6EB6" w:rsidP="00F647CE">
            <w:pPr>
              <w:pStyle w:val="NormalWeb"/>
              <w:spacing w:before="240" w:beforeAutospacing="0" w:after="200" w:afterAutospacing="0"/>
              <w:jc w:val="both"/>
              <w:rPr>
                <w:color w:val="000000"/>
              </w:rPr>
            </w:pPr>
            <w:r w:rsidRPr="001517C0">
              <w:t>Search 2</w:t>
            </w:r>
          </w:p>
        </w:tc>
        <w:tc>
          <w:tcPr>
            <w:tcW w:w="2394" w:type="dxa"/>
            <w:tcBorders>
              <w:bottom w:val="single" w:sz="4" w:space="0" w:color="auto"/>
            </w:tcBorders>
          </w:tcPr>
          <w:p w14:paraId="47ED1A77" w14:textId="77777777" w:rsidR="00BD6EB6" w:rsidRPr="001517C0" w:rsidRDefault="00BD6EB6" w:rsidP="00F647CE">
            <w:pPr>
              <w:pStyle w:val="NormalWeb"/>
              <w:spacing w:before="240" w:beforeAutospacing="0" w:after="200" w:afterAutospacing="0"/>
              <w:jc w:val="both"/>
              <w:rPr>
                <w:color w:val="000000"/>
              </w:rPr>
            </w:pPr>
            <w:r w:rsidRPr="001517C0">
              <w:t>Search 3</w:t>
            </w:r>
          </w:p>
        </w:tc>
        <w:tc>
          <w:tcPr>
            <w:tcW w:w="2394" w:type="dxa"/>
            <w:tcBorders>
              <w:bottom w:val="single" w:sz="4" w:space="0" w:color="auto"/>
            </w:tcBorders>
          </w:tcPr>
          <w:p w14:paraId="6E1D23D7" w14:textId="77777777" w:rsidR="00BD6EB6" w:rsidRPr="001517C0" w:rsidRDefault="00BD6EB6" w:rsidP="00F647CE">
            <w:pPr>
              <w:pStyle w:val="NormalWeb"/>
              <w:spacing w:before="240" w:beforeAutospacing="0" w:after="200" w:afterAutospacing="0"/>
              <w:jc w:val="both"/>
              <w:rPr>
                <w:color w:val="000000"/>
              </w:rPr>
            </w:pPr>
            <w:r w:rsidRPr="001517C0">
              <w:t>Filters</w:t>
            </w:r>
          </w:p>
        </w:tc>
      </w:tr>
      <w:tr w:rsidR="00BD6EB6" w:rsidRPr="001517C0" w14:paraId="76B512D8" w14:textId="77777777" w:rsidTr="008B1231">
        <w:trPr>
          <w:jc w:val="center"/>
        </w:trPr>
        <w:tc>
          <w:tcPr>
            <w:tcW w:w="2394" w:type="dxa"/>
            <w:tcBorders>
              <w:top w:val="single" w:sz="4" w:space="0" w:color="auto"/>
              <w:bottom w:val="single" w:sz="4" w:space="0" w:color="auto"/>
            </w:tcBorders>
          </w:tcPr>
          <w:p w14:paraId="42B91C09" w14:textId="77777777" w:rsidR="008B1231" w:rsidRPr="001517C0" w:rsidRDefault="008B1231" w:rsidP="008B1231">
            <w:pPr>
              <w:rPr>
                <w:rFonts w:ascii="Times New Roman" w:hAnsi="Times New Roman" w:cs="Times New Roman"/>
              </w:rPr>
            </w:pPr>
            <w:r w:rsidRPr="001517C0">
              <w:rPr>
                <w:rFonts w:ascii="Times New Roman" w:hAnsi="Times New Roman" w:cs="Times New Roman"/>
              </w:rPr>
              <w:t xml:space="preserve">school-based </w:t>
            </w:r>
          </w:p>
          <w:p w14:paraId="52756866" w14:textId="77777777" w:rsidR="008B1231" w:rsidRPr="001517C0" w:rsidRDefault="008B1231" w:rsidP="008B1231">
            <w:pPr>
              <w:rPr>
                <w:rFonts w:ascii="Times New Roman" w:hAnsi="Times New Roman" w:cs="Times New Roman"/>
              </w:rPr>
            </w:pPr>
            <w:r w:rsidRPr="001517C0">
              <w:rPr>
                <w:rFonts w:ascii="Times New Roman" w:hAnsi="Times New Roman" w:cs="Times New Roman"/>
              </w:rPr>
              <w:t>school program</w:t>
            </w:r>
            <w:r w:rsidRPr="001517C0">
              <w:rPr>
                <w:rFonts w:ascii="Times New Roman" w:hAnsi="Times New Roman" w:cs="Times New Roman"/>
                <w:color w:val="000000"/>
              </w:rPr>
              <w:t xml:space="preserve">      </w:t>
            </w:r>
          </w:p>
          <w:p w14:paraId="7D32F6CE" w14:textId="77777777" w:rsidR="008B1231" w:rsidRPr="001517C0" w:rsidRDefault="008B1231" w:rsidP="008B1231">
            <w:pPr>
              <w:rPr>
                <w:rFonts w:ascii="Times New Roman" w:hAnsi="Times New Roman" w:cs="Times New Roman"/>
                <w:color w:val="000000"/>
              </w:rPr>
            </w:pPr>
            <w:r w:rsidRPr="001517C0">
              <w:rPr>
                <w:rFonts w:ascii="Times New Roman" w:hAnsi="Times New Roman" w:cs="Times New Roman"/>
                <w:color w:val="000000"/>
              </w:rPr>
              <w:t xml:space="preserve">Intervention                </w:t>
            </w:r>
          </w:p>
          <w:p w14:paraId="2733304D" w14:textId="77777777" w:rsidR="00BD6EB6" w:rsidRPr="001517C0" w:rsidRDefault="005E6566" w:rsidP="008B1231">
            <w:pPr>
              <w:rPr>
                <w:rFonts w:ascii="Times New Roman" w:hAnsi="Times New Roman" w:cs="Times New Roman"/>
                <w:color w:val="000000"/>
              </w:rPr>
            </w:pPr>
            <w:r w:rsidRPr="001517C0">
              <w:rPr>
                <w:rFonts w:ascii="Times New Roman" w:hAnsi="Times New Roman" w:cs="Times New Roman"/>
                <w:color w:val="000000"/>
              </w:rPr>
              <w:t>p</w:t>
            </w:r>
            <w:r w:rsidR="008B1231" w:rsidRPr="001517C0">
              <w:rPr>
                <w:rFonts w:ascii="Times New Roman" w:hAnsi="Times New Roman" w:cs="Times New Roman"/>
                <w:color w:val="000000"/>
              </w:rPr>
              <w:t>reschool                    primary school            elementary school</w:t>
            </w:r>
          </w:p>
        </w:tc>
        <w:tc>
          <w:tcPr>
            <w:tcW w:w="3102" w:type="dxa"/>
            <w:tcBorders>
              <w:top w:val="single" w:sz="4" w:space="0" w:color="auto"/>
              <w:bottom w:val="single" w:sz="4" w:space="0" w:color="auto"/>
            </w:tcBorders>
          </w:tcPr>
          <w:p w14:paraId="71D0D05D" w14:textId="77777777" w:rsidR="005E6566" w:rsidRPr="001517C0" w:rsidRDefault="008B1231" w:rsidP="008B1231">
            <w:pPr>
              <w:rPr>
                <w:rFonts w:ascii="Times New Roman" w:hAnsi="Times New Roman" w:cs="Times New Roman"/>
                <w:color w:val="000000"/>
              </w:rPr>
            </w:pPr>
            <w:r w:rsidRPr="001517C0">
              <w:rPr>
                <w:rFonts w:ascii="Times New Roman" w:hAnsi="Times New Roman" w:cs="Times New Roman"/>
                <w:color w:val="000000"/>
              </w:rPr>
              <w:t xml:space="preserve">cardio-respiratory fitness      </w:t>
            </w:r>
          </w:p>
          <w:p w14:paraId="72D66A2E" w14:textId="77777777" w:rsidR="008B1231" w:rsidRPr="001517C0" w:rsidRDefault="008B1231" w:rsidP="008B1231">
            <w:pPr>
              <w:rPr>
                <w:rFonts w:ascii="Times New Roman" w:hAnsi="Times New Roman" w:cs="Times New Roman"/>
                <w:color w:val="000000"/>
              </w:rPr>
            </w:pPr>
            <w:r w:rsidRPr="001517C0">
              <w:rPr>
                <w:rFonts w:ascii="Times New Roman" w:hAnsi="Times New Roman" w:cs="Times New Roman"/>
                <w:color w:val="000000"/>
              </w:rPr>
              <w:t xml:space="preserve">CRF                                            </w:t>
            </w:r>
          </w:p>
          <w:p w14:paraId="26B46438" w14:textId="77777777" w:rsidR="008B1231" w:rsidRPr="001517C0" w:rsidRDefault="008B1231" w:rsidP="008B1231">
            <w:pPr>
              <w:rPr>
                <w:rFonts w:ascii="Times New Roman" w:hAnsi="Times New Roman" w:cs="Times New Roman"/>
                <w:color w:val="000000"/>
              </w:rPr>
            </w:pPr>
            <w:r w:rsidRPr="001517C0">
              <w:rPr>
                <w:rFonts w:ascii="Times New Roman" w:hAnsi="Times New Roman" w:cs="Times New Roman"/>
                <w:color w:val="000000"/>
              </w:rPr>
              <w:t xml:space="preserve">cardio fitness                          </w:t>
            </w:r>
          </w:p>
          <w:p w14:paraId="71757568" w14:textId="77777777" w:rsidR="008B1231" w:rsidRPr="001517C0" w:rsidRDefault="008B1231" w:rsidP="008B1231">
            <w:pPr>
              <w:rPr>
                <w:rFonts w:ascii="Times New Roman" w:hAnsi="Times New Roman" w:cs="Times New Roman"/>
                <w:color w:val="000000"/>
              </w:rPr>
            </w:pPr>
            <w:r w:rsidRPr="001517C0">
              <w:rPr>
                <w:rFonts w:ascii="Times New Roman" w:hAnsi="Times New Roman" w:cs="Times New Roman"/>
                <w:color w:val="000000"/>
              </w:rPr>
              <w:t xml:space="preserve">VO2max                                    </w:t>
            </w:r>
          </w:p>
          <w:p w14:paraId="42261868" w14:textId="77777777" w:rsidR="00BD6EB6" w:rsidRPr="001517C0" w:rsidRDefault="005E6566" w:rsidP="008B1231">
            <w:pPr>
              <w:rPr>
                <w:rFonts w:ascii="Times New Roman" w:hAnsi="Times New Roman" w:cs="Times New Roman"/>
                <w:color w:val="000000"/>
              </w:rPr>
            </w:pPr>
            <w:r w:rsidRPr="001517C0">
              <w:rPr>
                <w:rFonts w:ascii="Times New Roman" w:hAnsi="Times New Roman" w:cs="Times New Roman"/>
                <w:color w:val="000000"/>
              </w:rPr>
              <w:t>m</w:t>
            </w:r>
            <w:r w:rsidR="008B1231" w:rsidRPr="001517C0">
              <w:rPr>
                <w:rFonts w:ascii="Times New Roman" w:hAnsi="Times New Roman" w:cs="Times New Roman"/>
                <w:color w:val="000000"/>
              </w:rPr>
              <w:t>aximal oxygen consumption                       heart rate</w:t>
            </w:r>
          </w:p>
        </w:tc>
        <w:tc>
          <w:tcPr>
            <w:tcW w:w="2394" w:type="dxa"/>
            <w:tcBorders>
              <w:top w:val="single" w:sz="4" w:space="0" w:color="auto"/>
              <w:bottom w:val="single" w:sz="4" w:space="0" w:color="auto"/>
            </w:tcBorders>
          </w:tcPr>
          <w:p w14:paraId="4A8330E9" w14:textId="77777777" w:rsidR="008B1231" w:rsidRPr="001517C0" w:rsidRDefault="008B1231" w:rsidP="008B1231">
            <w:pPr>
              <w:jc w:val="both"/>
              <w:rPr>
                <w:rFonts w:ascii="Times New Roman" w:hAnsi="Times New Roman" w:cs="Times New Roman"/>
                <w:color w:val="000000"/>
              </w:rPr>
            </w:pPr>
            <w:r w:rsidRPr="001517C0">
              <w:rPr>
                <w:rFonts w:ascii="Times New Roman" w:hAnsi="Times New Roman" w:cs="Times New Roman"/>
                <w:color w:val="000000"/>
              </w:rPr>
              <w:t>overweight</w:t>
            </w:r>
          </w:p>
          <w:p w14:paraId="25F84066" w14:textId="77777777" w:rsidR="00BD6EB6" w:rsidRPr="001517C0" w:rsidRDefault="008B1231" w:rsidP="008B1231">
            <w:pPr>
              <w:jc w:val="both"/>
              <w:rPr>
                <w:rFonts w:ascii="Times New Roman" w:hAnsi="Times New Roman" w:cs="Times New Roman"/>
                <w:color w:val="000000"/>
              </w:rPr>
            </w:pPr>
            <w:r w:rsidRPr="001517C0">
              <w:rPr>
                <w:rFonts w:ascii="Times New Roman" w:hAnsi="Times New Roman" w:cs="Times New Roman"/>
                <w:color w:val="000000"/>
              </w:rPr>
              <w:t>obese</w:t>
            </w:r>
          </w:p>
        </w:tc>
        <w:tc>
          <w:tcPr>
            <w:tcW w:w="2394" w:type="dxa"/>
            <w:tcBorders>
              <w:top w:val="single" w:sz="4" w:space="0" w:color="auto"/>
              <w:bottom w:val="single" w:sz="4" w:space="0" w:color="auto"/>
            </w:tcBorders>
          </w:tcPr>
          <w:p w14:paraId="3FCB5628" w14:textId="77777777" w:rsidR="00BD6EB6" w:rsidRPr="001517C0" w:rsidRDefault="00633EBF" w:rsidP="008B1231">
            <w:pPr>
              <w:pStyle w:val="NormalWeb"/>
              <w:spacing w:before="0" w:beforeAutospacing="0" w:after="200" w:afterAutospacing="0"/>
              <w:rPr>
                <w:color w:val="000000"/>
              </w:rPr>
            </w:pPr>
            <w:r w:rsidRPr="001517C0">
              <w:t>c</w:t>
            </w:r>
            <w:r w:rsidR="00BD6EB6" w:rsidRPr="001517C0">
              <w:t>hild: 6-12 years</w:t>
            </w:r>
          </w:p>
        </w:tc>
      </w:tr>
    </w:tbl>
    <w:p w14:paraId="1BA0F244" w14:textId="77777777" w:rsidR="00D07328" w:rsidRDefault="00D07328" w:rsidP="008B1231">
      <w:pPr>
        <w:pStyle w:val="NormalWeb"/>
        <w:spacing w:before="240" w:beforeAutospacing="0" w:after="200" w:afterAutospacing="0"/>
        <w:ind w:firstLine="720"/>
        <w:jc w:val="both"/>
        <w:rPr>
          <w:color w:val="000000"/>
        </w:rPr>
      </w:pPr>
      <w:r w:rsidRPr="00D07328">
        <w:rPr>
          <w:color w:val="000000"/>
        </w:rPr>
        <w:t xml:space="preserve">The descriptive method was used for the analysis of the obtained data, and the possible inclusion in the study was done on the basis of titles and abstracts. After a detailed identification process, studies were considered relevant if they met the inclusion criteria. The study search, value assessment and data extraction were conducted by two authors (D.S. and S.M.), after </w:t>
      </w:r>
      <w:r>
        <w:rPr>
          <w:color w:val="000000"/>
        </w:rPr>
        <w:t>that</w:t>
      </w:r>
      <w:r w:rsidRPr="00D07328">
        <w:rPr>
          <w:color w:val="000000"/>
        </w:rPr>
        <w:t xml:space="preserve"> each author conducted cross-identification of studies, after which the study was included in further analysis or rejection.</w:t>
      </w:r>
    </w:p>
    <w:p w14:paraId="087ACFAE" w14:textId="77777777" w:rsidR="00E22304" w:rsidRPr="008B1231" w:rsidRDefault="00E22304" w:rsidP="008B1231">
      <w:pPr>
        <w:pStyle w:val="Naslov2"/>
        <w:rPr>
          <w:rFonts w:ascii="Times New Roman" w:hAnsi="Times New Roman" w:cs="Times New Roman"/>
          <w:color w:val="auto"/>
          <w:sz w:val="24"/>
        </w:rPr>
      </w:pPr>
      <w:r w:rsidRPr="008B1231">
        <w:rPr>
          <w:rFonts w:ascii="Times New Roman" w:hAnsi="Times New Roman" w:cs="Times New Roman"/>
          <w:color w:val="auto"/>
          <w:sz w:val="24"/>
        </w:rPr>
        <w:t>2.2. Inclusion Criteria</w:t>
      </w:r>
    </w:p>
    <w:p w14:paraId="6A7E09CB" w14:textId="77777777" w:rsidR="000F4866" w:rsidRDefault="00E22304" w:rsidP="0092597E">
      <w:pPr>
        <w:pStyle w:val="NormalWeb"/>
        <w:spacing w:before="240" w:beforeAutospacing="0" w:after="200" w:afterAutospacing="0"/>
        <w:ind w:firstLine="720"/>
        <w:jc w:val="both"/>
        <w:rPr>
          <w:color w:val="000000"/>
        </w:rPr>
      </w:pPr>
      <w:r w:rsidRPr="00E22304">
        <w:rPr>
          <w:color w:val="000000"/>
          <w:sz w:val="32"/>
        </w:rPr>
        <w:t xml:space="preserve"> </w:t>
      </w:r>
      <w:r w:rsidRPr="00B6059D">
        <w:rPr>
          <w:szCs w:val="20"/>
          <w:shd w:val="clear" w:color="auto" w:fill="FFFFFF"/>
        </w:rPr>
        <w:t xml:space="preserve">For the study to be included in the final analysis, it had to meet the following criteria: </w:t>
      </w:r>
      <w:r>
        <w:rPr>
          <w:color w:val="000000"/>
        </w:rPr>
        <w:t xml:space="preserve">The first </w:t>
      </w:r>
      <w:r w:rsidRPr="00D07328">
        <w:t xml:space="preserve">criterion for taking the study into account was that its primary goal was related to the impact of the school exercise program </w:t>
      </w:r>
      <w:r>
        <w:rPr>
          <w:color w:val="000000"/>
        </w:rPr>
        <w:t>on cardiorespiratory fitness in overweight and obese children aged 6 to 10. The reason for this selection criterion was the elimination of studies that included children who did not belong to this age, and studies whose aim was not the impact of the school exercise program on cardiorespiratory fitness were also excluded. The second criterion was that the children who participated in the studies overweight and obese. The third criterion was that the studi</w:t>
      </w:r>
      <w:r w:rsidR="0092597E">
        <w:rPr>
          <w:color w:val="000000"/>
        </w:rPr>
        <w:t xml:space="preserve">es were </w:t>
      </w:r>
      <w:r w:rsidR="0092597E">
        <w:rPr>
          <w:color w:val="000000"/>
        </w:rPr>
        <w:lastRenderedPageBreak/>
        <w:t>published in the past 20</w:t>
      </w:r>
      <w:r>
        <w:rPr>
          <w:color w:val="000000"/>
        </w:rPr>
        <w:t xml:space="preserve"> years. The fourth criterion was that</w:t>
      </w:r>
      <w:r w:rsidR="003654A2">
        <w:rPr>
          <w:color w:val="000000"/>
        </w:rPr>
        <w:t xml:space="preserve"> </w:t>
      </w:r>
      <w:r>
        <w:rPr>
          <w:color w:val="000000"/>
        </w:rPr>
        <w:t xml:space="preserve">the studies were published in English. The fifth criterion was that </w:t>
      </w:r>
      <w:r w:rsidR="003654A2">
        <w:rPr>
          <w:color w:val="000000"/>
        </w:rPr>
        <w:t xml:space="preserve">studies </w:t>
      </w:r>
      <w:proofErr w:type="gramStart"/>
      <w:r w:rsidR="003654A2">
        <w:rPr>
          <w:color w:val="000000"/>
        </w:rPr>
        <w:t>were  original</w:t>
      </w:r>
      <w:proofErr w:type="gramEnd"/>
      <w:r w:rsidR="003654A2">
        <w:rPr>
          <w:color w:val="000000"/>
        </w:rPr>
        <w:t xml:space="preserve"> research</w:t>
      </w:r>
      <w:r w:rsidR="001E1E3D">
        <w:rPr>
          <w:color w:val="000000"/>
        </w:rPr>
        <w:t>.</w:t>
      </w:r>
      <w:bookmarkStart w:id="0" w:name="_Hlk106450741"/>
    </w:p>
    <w:p w14:paraId="004AAACF" w14:textId="77777777" w:rsidR="001E1E3D" w:rsidRPr="000F4866" w:rsidRDefault="008B1231" w:rsidP="000F4866">
      <w:pPr>
        <w:pStyle w:val="NormalWeb"/>
        <w:spacing w:before="240" w:beforeAutospacing="0" w:after="200" w:afterAutospacing="0"/>
        <w:ind w:firstLine="720"/>
        <w:jc w:val="both"/>
        <w:rPr>
          <w:color w:val="000000"/>
        </w:rPr>
      </w:pPr>
      <w:r w:rsidRPr="005253F3">
        <w:rPr>
          <w:sz w:val="20"/>
        </w:rPr>
        <w:t xml:space="preserve">Figure </w:t>
      </w:r>
      <w:r w:rsidRPr="005253F3">
        <w:rPr>
          <w:sz w:val="20"/>
        </w:rPr>
        <w:fldChar w:fldCharType="begin"/>
      </w:r>
      <w:r w:rsidRPr="005253F3">
        <w:rPr>
          <w:sz w:val="20"/>
        </w:rPr>
        <w:instrText xml:space="preserve"> SEQ Figure \* ARABIC </w:instrText>
      </w:r>
      <w:r w:rsidRPr="005253F3">
        <w:rPr>
          <w:sz w:val="20"/>
        </w:rPr>
        <w:fldChar w:fldCharType="separate"/>
      </w:r>
      <w:r w:rsidRPr="005253F3">
        <w:rPr>
          <w:noProof/>
          <w:sz w:val="20"/>
        </w:rPr>
        <w:t>1</w:t>
      </w:r>
      <w:r w:rsidRPr="005253F3">
        <w:rPr>
          <w:sz w:val="20"/>
        </w:rPr>
        <w:fldChar w:fldCharType="end"/>
      </w:r>
      <w:r w:rsidRPr="005253F3">
        <w:rPr>
          <w:sz w:val="20"/>
        </w:rPr>
        <w:t xml:space="preserve"> PRISMA flow diagra</w:t>
      </w:r>
      <w:bookmarkEnd w:id="0"/>
      <w:r w:rsidRPr="005253F3">
        <w:rPr>
          <w:sz w:val="20"/>
        </w:rPr>
        <w:t>m</w:t>
      </w:r>
    </w:p>
    <w:p w14:paraId="4B87768E" w14:textId="77777777" w:rsidR="003654A2" w:rsidRPr="003654A2" w:rsidRDefault="003654A2" w:rsidP="003654A2">
      <w:pPr>
        <w:pStyle w:val="NormalWeb"/>
        <w:spacing w:before="240" w:beforeAutospacing="0" w:after="200" w:afterAutospacing="0"/>
        <w:ind w:firstLine="720"/>
        <w:jc w:val="both"/>
        <w:rPr>
          <w:color w:val="000000"/>
        </w:rPr>
      </w:pPr>
      <w:r>
        <w:rPr>
          <w:noProof/>
        </w:rPr>
        <mc:AlternateContent>
          <mc:Choice Requires="wpg">
            <w:drawing>
              <wp:inline distT="0" distB="0" distL="0" distR="0" wp14:anchorId="0A05638D" wp14:editId="0BC8DE49">
                <wp:extent cx="4876800" cy="6045200"/>
                <wp:effectExtent l="0" t="0" r="19050" b="12700"/>
                <wp:docPr id="56" name="Group 56"/>
                <wp:cNvGraphicFramePr/>
                <a:graphic xmlns:a="http://schemas.openxmlformats.org/drawingml/2006/main">
                  <a:graphicData uri="http://schemas.microsoft.com/office/word/2010/wordprocessingGroup">
                    <wpg:wgp>
                      <wpg:cNvGrpSpPr/>
                      <wpg:grpSpPr>
                        <a:xfrm>
                          <a:off x="0" y="0"/>
                          <a:ext cx="4876800" cy="6045200"/>
                          <a:chOff x="0" y="0"/>
                          <a:chExt cx="4836160" cy="5547679"/>
                        </a:xfrm>
                      </wpg:grpSpPr>
                      <wps:wsp>
                        <wps:cNvPr id="57" name="Straight Arrow Connector 57"/>
                        <wps:cNvCnPr/>
                        <wps:spPr>
                          <a:xfrm>
                            <a:off x="1295400" y="240792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1303020" y="32232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9" name="Group 59"/>
                        <wpg:cNvGrpSpPr/>
                        <wpg:grpSpPr>
                          <a:xfrm>
                            <a:off x="0" y="0"/>
                            <a:ext cx="4836160" cy="5547679"/>
                            <a:chOff x="0" y="0"/>
                            <a:chExt cx="4836160" cy="5547679"/>
                          </a:xfrm>
                        </wpg:grpSpPr>
                        <wps:wsp>
                          <wps:cNvPr id="60" name="Rectangle 60"/>
                          <wps:cNvSpPr/>
                          <wps:spPr>
                            <a:xfrm>
                              <a:off x="457200" y="269875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045A9F" w14:textId="77777777"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2615549E" w14:textId="77777777" w:rsidR="000F4866" w:rsidRPr="00560609"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 name="Group 61"/>
                          <wpg:cNvGrpSpPr/>
                          <wpg:grpSpPr>
                            <a:xfrm>
                              <a:off x="0" y="0"/>
                              <a:ext cx="4836160" cy="5547679"/>
                              <a:chOff x="0" y="0"/>
                              <a:chExt cx="4836160" cy="5547679"/>
                            </a:xfrm>
                          </wpg:grpSpPr>
                          <wps:wsp>
                            <wps:cNvPr id="62" name="Rectangle 62"/>
                            <wps:cNvSpPr/>
                            <wps:spPr>
                              <a:xfrm>
                                <a:off x="450850" y="187325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03448E" w14:textId="77777777"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14:paraId="6569C71D" w14:textId="77777777" w:rsidR="000F4866" w:rsidRPr="00560609"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1324)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0" y="0"/>
                                <a:ext cx="4836160" cy="5547679"/>
                                <a:chOff x="0" y="0"/>
                                <a:chExt cx="4836160" cy="5547679"/>
                              </a:xfrm>
                            </wpg:grpSpPr>
                            <wps:wsp>
                              <wps:cNvPr id="64" name="Rectangle 64"/>
                              <wps:cNvSpPr/>
                              <wps:spPr>
                                <a:xfrm>
                                  <a:off x="449580" y="34290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489757" w14:textId="77777777"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0EE2B801" w14:textId="77777777" w:rsidR="000F4866"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14:paraId="2AB9B836" w14:textId="77777777" w:rsidR="000F4866"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Web of Science (n = 948)</w:t>
                                    </w:r>
                                  </w:p>
                                  <w:p w14:paraId="31DCABC9" w14:textId="77777777" w:rsidR="000F4866"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PubMed (n = 503)</w:t>
                                    </w:r>
                                  </w:p>
                                  <w:p w14:paraId="79B71263" w14:textId="77777777" w:rsidR="000F4866" w:rsidRPr="00560609"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1451)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933700" y="34290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4382AA" w14:textId="77777777"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4AF8940A" w14:textId="77777777" w:rsidR="000F4866"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r>
                                      <w:rPr>
                                        <w:rFonts w:ascii="Arial" w:hAnsi="Arial" w:cs="Arial"/>
                                        <w:color w:val="000000" w:themeColor="text1"/>
                                        <w:sz w:val="18"/>
                                        <w:szCs w:val="20"/>
                                      </w:rPr>
                                      <w:t>removed  (n = 102 (204 detected)</w:t>
                                    </w:r>
                                  </w:p>
                                  <w:p w14:paraId="3D542D22" w14:textId="77777777" w:rsidR="000F4866"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25)</w:t>
                                    </w:r>
                                  </w:p>
                                  <w:p w14:paraId="61544199" w14:textId="77777777" w:rsidR="000F4866" w:rsidRPr="00560609"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2346960" y="95250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Flowchart: Alternate Process 67"/>
                              <wps:cNvSpPr/>
                              <wps:spPr>
                                <a:xfrm>
                                  <a:off x="457200" y="0"/>
                                  <a:ext cx="4345229" cy="262966"/>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7E0D157" w14:textId="77777777" w:rsidR="000F4866" w:rsidRPr="001502CF" w:rsidRDefault="000F4866" w:rsidP="003654A2">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lowchart: Alternate Process 68"/>
                              <wps:cNvSpPr/>
                              <wps:spPr>
                                <a:xfrm rot="16200000">
                                  <a:off x="-506730" y="82677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69D9957" w14:textId="77777777" w:rsidR="000F4866" w:rsidRPr="001502CF" w:rsidRDefault="000F4866" w:rsidP="003654A2">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1295400" y="158496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0" name="Group 70"/>
                              <wpg:cNvGrpSpPr/>
                              <wpg:grpSpPr>
                                <a:xfrm>
                                  <a:off x="0" y="1874520"/>
                                  <a:ext cx="4836160" cy="3673159"/>
                                  <a:chOff x="0" y="0"/>
                                  <a:chExt cx="4836160" cy="3673159"/>
                                </a:xfrm>
                              </wpg:grpSpPr>
                              <wps:wsp>
                                <wps:cNvPr id="71" name="Rectangle 71"/>
                                <wps:cNvSpPr/>
                                <wps:spPr>
                                  <a:xfrm>
                                    <a:off x="294132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876C77" w14:textId="77777777"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 by human</w:t>
                                      </w:r>
                                    </w:p>
                                    <w:p w14:paraId="4958D8A3" w14:textId="77777777" w:rsidR="000F4866" w:rsidRPr="00560609"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1277)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941320" y="84582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F5A6E7" w14:textId="77777777"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14:paraId="2910D126" w14:textId="77777777" w:rsidR="000F4866" w:rsidRPr="00560609"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948940" y="163830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8CEB93" w14:textId="77777777" w:rsidR="000F4866" w:rsidRPr="008B1231" w:rsidRDefault="000F4866" w:rsidP="003654A2">
                                      <w:pPr>
                                        <w:spacing w:after="0" w:line="240" w:lineRule="auto"/>
                                        <w:rPr>
                                          <w:rFonts w:ascii="Arial" w:hAnsi="Arial" w:cs="Arial"/>
                                          <w:color w:val="000000" w:themeColor="text1"/>
                                          <w:sz w:val="18"/>
                                          <w:szCs w:val="20"/>
                                        </w:rPr>
                                      </w:pPr>
                                      <w:r w:rsidRPr="008B1231">
                                        <w:rPr>
                                          <w:rFonts w:ascii="Arial" w:hAnsi="Arial" w:cs="Arial"/>
                                          <w:color w:val="000000" w:themeColor="text1"/>
                                          <w:sz w:val="18"/>
                                          <w:szCs w:val="20"/>
                                        </w:rPr>
                                        <w:t>Reports excluded:</w:t>
                                      </w:r>
                                    </w:p>
                                    <w:p w14:paraId="4A364736" w14:textId="77777777" w:rsidR="000F4866" w:rsidRPr="008B1231" w:rsidRDefault="000F4866" w:rsidP="003654A2">
                                      <w:pPr>
                                        <w:spacing w:after="0" w:line="240" w:lineRule="auto"/>
                                        <w:ind w:left="284"/>
                                        <w:rPr>
                                          <w:rFonts w:ascii="Arial" w:hAnsi="Arial" w:cs="Arial"/>
                                          <w:color w:val="000000" w:themeColor="text1"/>
                                          <w:sz w:val="18"/>
                                          <w:szCs w:val="20"/>
                                        </w:rPr>
                                      </w:pPr>
                                      <w:r w:rsidRPr="008B1231">
                                        <w:rPr>
                                          <w:rFonts w:ascii="Arial" w:hAnsi="Arial" w:cs="Arial"/>
                                          <w:color w:val="000000" w:themeColor="text1"/>
                                          <w:sz w:val="18"/>
                                          <w:szCs w:val="20"/>
                                        </w:rPr>
                                        <w:t>Ineligible study design (n = 8)</w:t>
                                      </w:r>
                                    </w:p>
                                    <w:p w14:paraId="1F56B02C" w14:textId="77777777" w:rsidR="000F4866" w:rsidRPr="008B1231" w:rsidRDefault="000F4866" w:rsidP="003654A2">
                                      <w:pPr>
                                        <w:spacing w:after="0" w:line="240" w:lineRule="auto"/>
                                        <w:ind w:left="284"/>
                                        <w:rPr>
                                          <w:rFonts w:ascii="Arial" w:hAnsi="Arial" w:cs="Arial"/>
                                          <w:color w:val="000000" w:themeColor="text1"/>
                                          <w:sz w:val="18"/>
                                          <w:szCs w:val="20"/>
                                        </w:rPr>
                                      </w:pPr>
                                      <w:r w:rsidRPr="008B1231">
                                        <w:rPr>
                                          <w:rFonts w:ascii="Arial" w:hAnsi="Arial" w:cs="Arial"/>
                                          <w:color w:val="000000" w:themeColor="text1"/>
                                          <w:sz w:val="18"/>
                                          <w:szCs w:val="20"/>
                                        </w:rPr>
                                        <w:t>Ineligible population (n = 21)</w:t>
                                      </w:r>
                                    </w:p>
                                    <w:p w14:paraId="5BB13B62" w14:textId="77777777" w:rsidR="000F4866" w:rsidRPr="008B1231" w:rsidRDefault="00592F05"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Ineligible intervention (n = 5</w:t>
                                      </w:r>
                                      <w:r w:rsidR="000F4866" w:rsidRPr="008B1231">
                                        <w:rPr>
                                          <w:rFonts w:ascii="Arial" w:hAnsi="Arial" w:cs="Arial"/>
                                          <w:color w:val="000000" w:themeColor="text1"/>
                                          <w:sz w:val="18"/>
                                          <w:szCs w:val="20"/>
                                        </w:rPr>
                                        <w:t>)</w:t>
                                      </w:r>
                                    </w:p>
                                    <w:p w14:paraId="39400FAB" w14:textId="77777777" w:rsidR="000F4866" w:rsidRPr="00560609" w:rsidRDefault="000F4866" w:rsidP="003654A2">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2346960" y="25146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2354580" y="109728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2369820" y="192786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7" name="Group 77"/>
                                <wpg:cNvGrpSpPr/>
                                <wpg:grpSpPr>
                                  <a:xfrm>
                                    <a:off x="0" y="0"/>
                                    <a:ext cx="2347117" cy="3673159"/>
                                    <a:chOff x="0" y="0"/>
                                    <a:chExt cx="2347117" cy="3673159"/>
                                  </a:xfrm>
                                </wpg:grpSpPr>
                                <wps:wsp>
                                  <wps:cNvPr id="78" name="Rectangle 78"/>
                                  <wps:cNvSpPr/>
                                  <wps:spPr>
                                    <a:xfrm>
                                      <a:off x="459897" y="1643223"/>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D44B4" w14:textId="77777777"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7E117CA9" w14:textId="77777777" w:rsidR="000F4866" w:rsidRPr="00560609"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437037" y="2931003"/>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AAF6B1" w14:textId="77777777" w:rsidR="000F4866"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6C6AB1B" w14:textId="77777777" w:rsidR="000F4866" w:rsidRDefault="00592F05"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12</w:t>
                                        </w:r>
                                        <w:r w:rsidR="000F4866">
                                          <w:rPr>
                                            <w:rFonts w:ascii="Arial" w:hAnsi="Arial" w:cs="Arial"/>
                                            <w:color w:val="000000" w:themeColor="text1"/>
                                            <w:sz w:val="18"/>
                                            <w:szCs w:val="20"/>
                                          </w:rPr>
                                          <w:t>)</w:t>
                                        </w:r>
                                      </w:p>
                                      <w:p w14:paraId="6E9F1D99" w14:textId="77777777" w:rsidR="000F4866" w:rsidRPr="00560609" w:rsidRDefault="000F4866" w:rsidP="003654A2">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lowchart: Alternate Process 80"/>
                                  <wps:cNvSpPr/>
                                  <wps:spPr>
                                    <a:xfrm rot="16200000">
                                      <a:off x="-1262223" y="1262223"/>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E8F7EE0" w14:textId="77777777" w:rsidR="000F4866" w:rsidRDefault="000F4866" w:rsidP="003654A2">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2203363D" w14:textId="77777777" w:rsidR="000F4866" w:rsidRPr="001502CF" w:rsidRDefault="000F4866" w:rsidP="003654A2">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Flowchart: Alternate Process 81"/>
                                  <wps:cNvSpPr/>
                                  <wps:spPr>
                                    <a:xfrm rot="16200000">
                                      <a:off x="-241143" y="3159603"/>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D2282BC" w14:textId="77777777" w:rsidR="000F4866" w:rsidRPr="001502CF" w:rsidRDefault="000F4866" w:rsidP="003654A2">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1298097" y="2169003"/>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wgp>
                  </a:graphicData>
                </a:graphic>
              </wp:inline>
            </w:drawing>
          </mc:Choice>
          <mc:Fallback>
            <w:pict>
              <v:group w14:anchorId="60490ABA" id="Group 56" o:spid="_x0000_s1026" style="width:384pt;height:476pt;mso-position-horizontal-relative:char;mso-position-vertical-relative:line" coordsize="48361,55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">
                <v:shapetype id="_x0000_t32" coordsize="21600,21600" o:spt="32" o:oned="t" path="m,l21600,21600e" filled="f">
                  <v:path arrowok="t" fillok="f" o:connecttype="none"/>
                  <o:lock v:ext="edit" shapetype="t"/>
                </v:shapetype>
                <v:shape id="Straight Arrow Connector 57" o:spid="_x0000_s1027" type="#_x0000_t32" style="position:absolute;left:12954;top:24079;width:0;height:2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5I8UAAADbAAAADwAAAGRycy9kb3ducmV2LnhtbESPQUsDMRSE70L/Q3iF3my2g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u5I8UAAADbAAAADwAAAAAAAAAA&#10;AAAAAAChAgAAZHJzL2Rvd25yZXYueG1sUEsFBgAAAAAEAAQA+QAAAJMDAAAAAA==&#10;" strokecolor="black [3213]">
                  <v:stroke endarrow="block"/>
                </v:shape>
                <v:shape id="Straight Arrow Connector 58" o:spid="_x0000_s1028" type="#_x0000_t32" style="position:absolute;left:13030;top:32232;width:0;height:2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QtUcIAAADbAAAADwAAAGRycy9kb3ducmV2LnhtbERPz2vCMBS+D/wfwhO8zXQDx6hGcY7B&#10;8OTqRLw9mmdTbV5qEtvuv18Ogx0/vt+L1WAb0ZEPtWMFT9MMBHHpdM2Vgu/9x+MriBCRNTaOScEP&#10;BVgtRw8LzLXr+Yu6IlYihXDIUYGJsc2lDKUhi2HqWuLEnZ23GBP0ldQe+xRuG/mcZS/SYs2pwWBL&#10;G0PltbhbBU237W+H++Vm3nfdvtgcT+bNt0pNxsN6DiLSEP/Ff+5PrWCWxqY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QtUcIAAADbAAAADwAAAAAAAAAAAAAA&#10;AAChAgAAZHJzL2Rvd25yZXYueG1sUEsFBgAAAAAEAAQA+QAAAJADAAAAAA==&#10;" strokecolor="black [3213]">
                  <v:stroke endarrow="block"/>
                </v:shape>
                <v:group id="Group 59" o:spid="_x0000_s1029" style="position:absolute;width:48361;height:55476" coordsize="48361,55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60" o:spid="_x0000_s1030" style="position:absolute;left:4572;top:26987;width:18872;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wPMEA&#10;AADbAAAADwAAAGRycy9kb3ducmV2LnhtbERPy4rCMBTdC/MP4Q64EU3HhUjHKCI4lgEFH7Nwd2mu&#10;TbG5CU3Uzt+bheDycN6zRWcbcac21I4VfI0yEMSl0zVXCk7H9XAKIkRkjY1jUvBPARbzj94Mc+0e&#10;vKf7IVYihXDIUYGJ0edShtKQxTBynjhxF9dajAm2ldQtPlK4beQ4yybSYs2pwaCnlaHyerhZBeuN&#10;GSzl7/bPF2F3sePC/2wGZ6X6n93yG0SkLr7FL3ehFUzS+vQl/Q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c8DzBAAAA2wAAAA8AAAAAAAAAAAAAAAAAmAIAAGRycy9kb3du&#10;cmV2LnhtbFBLBQYAAAAABAAEAPUAAACGAwAAAAA=&#10;" filled="f" strokecolor="black [3213]" strokeweight="2pt">
                    <v:textbox>
                      <w:txbxContent>
                        <w:p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rsidR="000F4866" w:rsidRPr="00560609"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47)</w:t>
                          </w:r>
                        </w:p>
                      </w:txbxContent>
                    </v:textbox>
                  </v:rect>
                  <v:group id="Group 61" o:spid="_x0000_s1031" style="position:absolute;width:48361;height:55476" coordsize="48361,55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032" style="position:absolute;left:4508;top:18732;width:18872;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L0MQA&#10;AADbAAAADwAAAGRycy9kb3ducmV2LnhtbESPQWsCMRSE74L/IbyCF6nZ7kFkaxQpqIugoLaH3h6b&#10;52bp5iVsUt3++0YQPA4z8w0zX/a2FVfqQuNYwdskA0FcOd1wreDzvH6dgQgRWWPrmBT8UYDlYjiY&#10;Y6HdjY90PcVaJAiHAhWYGH0hZagMWQwT54mTd3GdxZhkV0vd4S3BbSvzLJtKiw2nBYOePgxVP6df&#10;q2C9NeOV3O2/fBkOF5uXfrMdfys1eulX7yAi9fEZfrRLrWCaw/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Cy9DEAAAA2wAAAA8AAAAAAAAAAAAAAAAAmAIAAGRycy9k&#10;b3ducmV2LnhtbFBLBQYAAAAABAAEAPUAAACJAwAAAAA=&#10;" filled="f" strokecolor="black [3213]" strokeweight="2pt">
                      <v:textbox>
                        <w:txbxContent>
                          <w:p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p>
                          <w:p w:rsidR="000F4866" w:rsidRPr="00560609"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1324)</w:t>
                            </w:r>
                          </w:p>
                        </w:txbxContent>
                      </v:textbox>
                    </v:rect>
                    <v:group id="Group 63" o:spid="_x0000_s1033" style="position:absolute;width:48361;height:55476" coordsize="48361,55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4" o:spid="_x0000_s1034" style="position:absolute;left:4495;top:3429;width:18873;height:12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f2P8QA&#10;AADbAAAADwAAAGRycy9kb3ducmV2LnhtbESPQWsCMRSE74L/ITyhF9FspYhsjSKCdREsaOuht8fm&#10;uVncvIRNquu/b4SCx2FmvmHmy8424kptqB0reB1nIIhLp2uuFHx/bUYzECEia2wck4I7BVgu+r05&#10;5trd+EDXY6xEgnDIUYGJ0edShtKQxTB2njh5Z9dajEm2ldQt3hLcNnKSZVNpsea0YNDT2lB5Of5a&#10;BZutGa7kbn/yRfg820nhP7bDH6VeBt3qHUSkLj7D/+1CK5i+weN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n9j/EAAAA2wAAAA8AAAAAAAAAAAAAAAAAmAIAAGRycy9k&#10;b3ducmV2LnhtbFBLBQYAAAAABAAEAPUAAACJAwAAAAA=&#10;" filled="f" strokecolor="black [3213]" strokeweight="2pt">
                        <v:textbox>
                          <w:txbxContent>
                            <w:p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rsidR="000F4866"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Databases (n = 2)</w:t>
                              </w:r>
                            </w:p>
                            <w:p w:rsidR="000F4866"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Web of Science (n = 948)</w:t>
                              </w:r>
                            </w:p>
                            <w:p w:rsidR="000F4866"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PubMed (n = 503)</w:t>
                              </w:r>
                            </w:p>
                            <w:p w:rsidR="000F4866" w:rsidRPr="00560609"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Registers (n = 1451)</w:t>
                              </w:r>
                            </w:p>
                          </w:txbxContent>
                        </v:textbox>
                      </v:rect>
                      <v:rect id="Rectangle 65" o:spid="_x0000_s1035" style="position:absolute;left:29337;top:3429;width:18872;height:1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TpMQA&#10;AADbAAAADwAAAGRycy9kb3ducmV2LnhtbESPQWsCMRSE74L/ITyhF9FshYpsjSKCdREsaOuht8fm&#10;uVncvIRNquu/b4SCx2FmvmHmy8424kptqB0reB1nIIhLp2uuFHx/bUYzECEia2wck4I7BVgu+r05&#10;5trd+EDXY6xEgnDIUYGJ0edShtKQxTB2njh5Z9dajEm2ldQt3hLcNnKSZVNpsea0YNDT2lB5Of5a&#10;BZutGa7kbn/yRfg820nhP7bDH6VeBt3qHUSkLj7D/+1CK5i+weN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rU6TEAAAA2wAAAA8AAAAAAAAAAAAAAAAAmAIAAGRycy9k&#10;b3ducmV2LnhtbFBLBQYAAAAABAAEAPUAAACJAwAAAAA=&#10;" filled="f" strokecolor="black [3213]" strokeweight="2pt">
                        <v:textbox>
                          <w:txbxContent>
                            <w:p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rsidR="000F4866"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n = 102 (204 detected)</w:t>
                              </w:r>
                            </w:p>
                            <w:p w:rsidR="000F4866"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25)</w:t>
                              </w:r>
                            </w:p>
                            <w:p w:rsidR="000F4866" w:rsidRPr="00560609" w:rsidRDefault="000F4866"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 0)</w:t>
                              </w:r>
                            </w:p>
                          </w:txbxContent>
                        </v:textbox>
                      </v:rect>
                      <v:shape id="Straight Arrow Connector 66" o:spid="_x0000_s1036" type="#_x0000_t32" style="position:absolute;left:23469;top:9525;width:56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vWBcUAAADbAAAADwAAAGRycy9kb3ducmV2LnhtbESPzWrDMBCE74W+g9hCb42cHkxxooT8&#10;ECg9tU5CyG2xNpZba+VIiu2+fVUo9DjMzDfMfDnaVvTkQ+NYwXSSgSCunG64VnDY755eQISIrLF1&#10;TAq+KcBycX83x0K7gT+oL2MtEoRDgQpMjF0hZagMWQwT1xEn7+K8xZikr6X2OCS4beVzluXSYsNp&#10;wWBHG0PVV3mzCtr+bbgeb59Xs33v9+XmdDZr3yn1+DCuZiAijfE//Nd+1QryHH6/pB8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vWBcUAAADbAAAADwAAAAAAAAAA&#10;AAAAAAChAgAAZHJzL2Rvd25yZXYueG1sUEsFBgAAAAAEAAQA+QAAAJMDAAAAAA==&#10;" strokecolor="black [3213]">
                        <v:stroke endarrow="block"/>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7" o:spid="_x0000_s1037" type="#_x0000_t176" style="position:absolute;left:4572;width:4345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rPMUA&#10;AADbAAAADwAAAGRycy9kb3ducmV2LnhtbESPQWsCMRSE70L/Q3iF3jSrLWvZGqUU2kpFoerF2+vm&#10;mV1NXpZNqtt/3wiCx2FmvmEms85ZcaI21J4VDAcZCOLS65qNgu3mvf8MIkRkjdYzKfijALPpXW+C&#10;hfZn/qbTOhqRIBwKVFDF2BRShrIih2HgG+Lk7X3rMCbZGqlbPCe4s3KUZbl0WHNaqLCht4rK4/rX&#10;KbBl82jzxZNZfm5XX+ZgR7v5z4dSD/fd6wuISF28ha/tuVaQj+HyJf0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Os8xQAAANsAAAAPAAAAAAAAAAAAAAAAAJgCAABkcnMv&#10;ZG93bnJldi54bWxQSwUGAAAAAAQABAD1AAAAigMAAAAA&#10;" fillcolor="#8064a2 [3207]" strokecolor="#3f3151 [1607]" strokeweight="2pt">
                        <v:textbox>
                          <w:txbxContent>
                            <w:p w:rsidR="000F4866" w:rsidRPr="001502CF" w:rsidRDefault="000F4866" w:rsidP="003654A2">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 of studies</w:t>
                              </w:r>
                              <w:r>
                                <w:rPr>
                                  <w:rFonts w:ascii="Arial" w:hAnsi="Arial" w:cs="Arial"/>
                                  <w:b/>
                                  <w:color w:val="000000" w:themeColor="text1"/>
                                  <w:sz w:val="18"/>
                                  <w:szCs w:val="18"/>
                                </w:rPr>
                                <w:t xml:space="preserve"> via databases and registers</w:t>
                              </w:r>
                            </w:p>
                          </w:txbxContent>
                        </v:textbox>
                      </v:shape>
                      <v:shape id="Flowchart: Alternate Process 68" o:spid="_x0000_s1038" type="#_x0000_t176" style="position:absolute;left:-5067;top:8267;width:12770;height:26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H8cEA&#10;AADbAAAADwAAAGRycy9kb3ducmV2LnhtbERPTYvCMBC9C/sfwgh701QPItVYusLiohe1XrwNzWxb&#10;2kxKk9bu/npzEDw+3vc2GU0jBupcZVnBYh6BIM6trrhQcMu+Z2sQziNrbCyTgj9ykOw+JluMtX3w&#10;hYarL0QIYRejgtL7NpbS5SUZdHPbEgfu13YGfYBdIXWHjxBuGrmMopU0WHFoKLGlfUl5fe2NAhy+&#10;jufhaNKsvmf7U3+pD//9TanP6ZhuQHga/Vv8cv9oBaswNnwJP0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2B/HBAAAA2wAAAA8AAAAAAAAAAAAAAAAAmAIAAGRycy9kb3du&#10;cmV2LnhtbFBLBQYAAAAABAAEAPUAAACGAwAAAAA=&#10;" fillcolor="#92cddc [1944]" strokecolor="black [3213]" strokeweight="2pt">
                        <v:textbox>
                          <w:txbxContent>
                            <w:p w:rsidR="000F4866" w:rsidRPr="001502CF" w:rsidRDefault="000F4866" w:rsidP="003654A2">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v:shape id="Straight Arrow Connector 69" o:spid="_x0000_s1039" type="#_x0000_t32" style="position:absolute;left:12954;top:15849;width:0;height:2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RCd8UAAADbAAAADwAAAGRycy9kb3ducmV2LnhtbESPzWrDMBCE74W8g9hAb42cHELrRgn5&#10;oVB6apyW0ttibS031sqRFNt5+yhQ6HGYmW+YxWqwjejIh9qxgukkA0FcOl1zpeDj8PLwCCJEZI2N&#10;Y1JwoQCr5ehugbl2Pe+pK2IlEoRDjgpMjG0uZSgNWQwT1xIn78d5izFJX0ntsU9w28hZls2lxZrT&#10;gsGWtobKY3G2CprurT99nn9PZvfeHYrt17fZ+Fap+/GwfgYRaYj/4b/2q1Ywf4Lbl/Q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RCd8UAAADbAAAADwAAAAAAAAAA&#10;AAAAAAChAgAAZHJzL2Rvd25yZXYueG1sUEsFBgAAAAAEAAQA+QAAAJMDAAAAAA==&#10;" strokecolor="black [3213]">
                        <v:stroke endarrow="block"/>
                      </v:shape>
                      <v:group id="Group 70" o:spid="_x0000_s1040" style="position:absolute;top:18745;width:48361;height:36731" coordsize="48361,36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041" style="position:absolute;left:29413;width:18872;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DesUA&#10;AADbAAAADwAAAGRycy9kb3ducmV2LnhtbESPT2sCMRTE74V+h/CEXkSzerCyNYoU1EVowX+H3h6b&#10;52Zx8xI2UbffvhGEHoeZ+Q0zW3S2ETdqQ+1YwWiYgSAuna65UnA8rAZTECEia2wck4JfCrCYv77M&#10;MNfuzju67WMlEoRDjgpMjD6XMpSGLIah88TJO7vWYkyyraRu8Z7gtpHjLJtIizWnBYOePg2Vl/3V&#10;KlhtTH8pt18nX4Tvsx0Xfr3p/yj11uuWHyAidfE//GwXWsH7CB5f0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cN6xQAAANsAAAAPAAAAAAAAAAAAAAAAAJgCAABkcnMv&#10;ZG93bnJldi54bWxQSwUGAAAAAAQABAD1AAAAigMAAAAA&#10;" filled="f" strokecolor="black [3213]" strokeweight="2pt">
                          <v:textbox>
                            <w:txbxContent>
                              <w:p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 by human</w:t>
                                </w:r>
                              </w:p>
                              <w:p w:rsidR="000F4866" w:rsidRPr="00560609"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1277)</w:t>
                                </w:r>
                              </w:p>
                            </w:txbxContent>
                          </v:textbox>
                        </v:rect>
                        <v:rect id="Rectangle 72" o:spid="_x0000_s1042" style="position:absolute;left:29413;top:8458;width:18872;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dDcUA&#10;AADbAAAADwAAAGRycy9kb3ducmV2LnhtbESPT2sCMRTE74V+h/AKvYhm3UMrW6OIoC4FC/47eHts&#10;npulm5ewibr99qZQ6HGYmd8w03lvW3GjLjSOFYxHGQjiyumGawXHw2o4AREissbWMSn4oQDz2fPT&#10;FAvt7ryj2z7WIkE4FKjAxOgLKUNlyGIYOU+cvIvrLMYku1rqDu8JbluZZ9mbtNhwWjDoaWmo+t5f&#10;rYLVxgwW8nN78mX4uti89OvN4KzU60u/+AARqY//4b92qRW85/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W10NxQAAANsAAAAPAAAAAAAAAAAAAAAAAJgCAABkcnMv&#10;ZG93bnJldi54bWxQSwUGAAAAAAQABAD1AAAAigMAAAAA&#10;" filled="f" strokecolor="black [3213]" strokeweight="2pt">
                          <v:textbox>
                            <w:txbxContent>
                              <w:p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not retrieved</w:t>
                                </w:r>
                              </w:p>
                              <w:p w:rsidR="000F4866" w:rsidRPr="00560609"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w:t>
                                </w:r>
                              </w:p>
                            </w:txbxContent>
                          </v:textbox>
                        </v:rect>
                        <v:rect id="Rectangle 73" o:spid="_x0000_s1043" style="position:absolute;left:29489;top:16383;width:18872;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4lsUA&#10;AADbAAAADwAAAGRycy9kb3ducmV2LnhtbESPT2sCMRTE74LfIbxCL6LZWqiyGkUE6yK0UP8cvD02&#10;z83SzUvYpLr99qZQ8DjMzG+Y+bKzjbhSG2rHCl5GGQji0umaKwXHw2Y4BREissbGMSn4pQDLRb83&#10;x1y7G3/RdR8rkSAcclRgYvS5lKE0ZDGMnCdO3sW1FmOSbSV1i7cEt40cZ9mbtFhzWjDoaW2o/N7/&#10;WAWbrRms5O7j5IvwebHjwr9vB2elnp+61QxEpC4+wv/tQiuYvM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F/iWxQAAANsAAAAPAAAAAAAAAAAAAAAAAJgCAABkcnMv&#10;ZG93bnJldi54bWxQSwUGAAAAAAQABAD1AAAAigMAAAAA&#10;" filled="f" strokecolor="black [3213]" strokeweight="2pt">
                          <v:textbox>
                            <w:txbxContent>
                              <w:p w:rsidR="000F4866" w:rsidRPr="008B1231" w:rsidRDefault="000F4866" w:rsidP="003654A2">
                                <w:pPr>
                                  <w:spacing w:after="0" w:line="240" w:lineRule="auto"/>
                                  <w:rPr>
                                    <w:rFonts w:ascii="Arial" w:hAnsi="Arial" w:cs="Arial"/>
                                    <w:color w:val="000000" w:themeColor="text1"/>
                                    <w:sz w:val="18"/>
                                    <w:szCs w:val="20"/>
                                  </w:rPr>
                                </w:pPr>
                                <w:r w:rsidRPr="008B1231">
                                  <w:rPr>
                                    <w:rFonts w:ascii="Arial" w:hAnsi="Arial" w:cs="Arial"/>
                                    <w:color w:val="000000" w:themeColor="text1"/>
                                    <w:sz w:val="18"/>
                                    <w:szCs w:val="20"/>
                                  </w:rPr>
                                  <w:t>Reports excluded:</w:t>
                                </w:r>
                              </w:p>
                              <w:p w:rsidR="000F4866" w:rsidRPr="008B1231" w:rsidRDefault="000F4866" w:rsidP="003654A2">
                                <w:pPr>
                                  <w:spacing w:after="0" w:line="240" w:lineRule="auto"/>
                                  <w:ind w:left="284"/>
                                  <w:rPr>
                                    <w:rFonts w:ascii="Arial" w:hAnsi="Arial" w:cs="Arial"/>
                                    <w:color w:val="000000" w:themeColor="text1"/>
                                    <w:sz w:val="18"/>
                                    <w:szCs w:val="20"/>
                                  </w:rPr>
                                </w:pPr>
                                <w:r w:rsidRPr="008B1231">
                                  <w:rPr>
                                    <w:rFonts w:ascii="Arial" w:hAnsi="Arial" w:cs="Arial"/>
                                    <w:color w:val="000000" w:themeColor="text1"/>
                                    <w:sz w:val="18"/>
                                    <w:szCs w:val="20"/>
                                  </w:rPr>
                                  <w:t>Ineligible study design (n = 8)</w:t>
                                </w:r>
                              </w:p>
                              <w:p w:rsidR="000F4866" w:rsidRPr="008B1231" w:rsidRDefault="000F4866" w:rsidP="003654A2">
                                <w:pPr>
                                  <w:spacing w:after="0" w:line="240" w:lineRule="auto"/>
                                  <w:ind w:left="284"/>
                                  <w:rPr>
                                    <w:rFonts w:ascii="Arial" w:hAnsi="Arial" w:cs="Arial"/>
                                    <w:color w:val="000000" w:themeColor="text1"/>
                                    <w:sz w:val="18"/>
                                    <w:szCs w:val="20"/>
                                  </w:rPr>
                                </w:pPr>
                                <w:r w:rsidRPr="008B1231">
                                  <w:rPr>
                                    <w:rFonts w:ascii="Arial" w:hAnsi="Arial" w:cs="Arial"/>
                                    <w:color w:val="000000" w:themeColor="text1"/>
                                    <w:sz w:val="18"/>
                                    <w:szCs w:val="20"/>
                                  </w:rPr>
                                  <w:t>Ineligible population (n = 21)</w:t>
                                </w:r>
                              </w:p>
                              <w:p w:rsidR="000F4866" w:rsidRPr="008B1231" w:rsidRDefault="00592F05" w:rsidP="003654A2">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Ineligible intervention (n = 5</w:t>
                                </w:r>
                                <w:r w:rsidR="000F4866" w:rsidRPr="008B1231">
                                  <w:rPr>
                                    <w:rFonts w:ascii="Arial" w:hAnsi="Arial" w:cs="Arial"/>
                                    <w:color w:val="000000" w:themeColor="text1"/>
                                    <w:sz w:val="18"/>
                                    <w:szCs w:val="20"/>
                                  </w:rPr>
                                  <w:t>)</w:t>
                                </w:r>
                              </w:p>
                              <w:p w:rsidR="000F4866" w:rsidRPr="00560609" w:rsidRDefault="000F4866" w:rsidP="003654A2">
                                <w:pPr>
                                  <w:spacing w:after="0" w:line="240" w:lineRule="auto"/>
                                  <w:ind w:left="284"/>
                                  <w:rPr>
                                    <w:rFonts w:ascii="Arial" w:hAnsi="Arial" w:cs="Arial"/>
                                    <w:color w:val="000000" w:themeColor="text1"/>
                                    <w:sz w:val="18"/>
                                    <w:szCs w:val="20"/>
                                  </w:rPr>
                                </w:pPr>
                              </w:p>
                            </w:txbxContent>
                          </v:textbox>
                        </v:rect>
                        <v:shape id="Straight Arrow Connector 74" o:spid="_x0000_s1044" type="#_x0000_t32" style="position:absolute;left:23469;top:2514;width:56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x7NMUAAADbAAAADwAAAGRycy9kb3ducmV2LnhtbESPQUsDMRSE70L/Q3iF3my2IlXWpsVW&#10;hNJT3Sri7bF5blY3L9sk3d3++6YgeBxm5htmsRpsIzryoXasYDbNQBCXTtdcKXg/vN4+gggRWWPj&#10;mBScKcBqObpZYK5dz2/UFbESCcIhRwUmxjaXMpSGLIapa4mT9+28xZikr6T22Ce4beRdls2lxZrT&#10;gsGWNobK3+JkFTTdrj9+nH6O5mXfHYrN55dZ+1apyXh4fgIRaYj/4b/2Vit4uI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x7NMUAAADbAAAADwAAAAAAAAAA&#10;AAAAAAChAgAAZHJzL2Rvd25yZXYueG1sUEsFBgAAAAAEAAQA+QAAAJMDAAAAAA==&#10;" strokecolor="black [3213]">
                          <v:stroke endarrow="block"/>
                        </v:shape>
                        <v:shape id="Straight Arrow Connector 75" o:spid="_x0000_s1045" type="#_x0000_t32" style="position:absolute;left:23545;top:10972;width:56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Der8UAAADbAAAADwAAAGRycy9kb3ducmV2LnhtbESPQUsDMRSE70L/Q3iF3my2glXWpsVW&#10;hNJT3Sri7bF5blY3L9sk3d3++6YgeBxm5htmsRpsIzryoXasYDbNQBCXTtdcKXg/vN4+gggRWWPj&#10;mBScKcBqObpZYK5dz2/UFbESCcIhRwUmxjaXMpSGLIapa4mT9+28xZikr6T22Ce4beRdls2lxZrT&#10;gsGWNobK3+JkFTTdrj9+nH6O5mXfHYrN55dZ+1apyXh4fgIRaYj/4b/2Vit4uI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Der8UAAADbAAAADwAAAAAAAAAA&#10;AAAAAAChAgAAZHJzL2Rvd25yZXYueG1sUEsFBgAAAAAEAAQA+QAAAJMDAAAAAA==&#10;" strokecolor="black [3213]">
                          <v:stroke endarrow="block"/>
                        </v:shape>
                        <v:shape id="Straight Arrow Connector 76" o:spid="_x0000_s1046" type="#_x0000_t32" style="position:absolute;left:23698;top:19278;width:56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JA2MUAAADbAAAADwAAAGRycy9kb3ducmV2LnhtbESPzWrDMBCE74W8g9hAb42cHNLiRgn5&#10;oVB6apyW0ttibS031sqRFNt5+yhQ6HGYmW+YxWqwjejIh9qxgukkA0FcOl1zpeDj8PLwBCJEZI2N&#10;Y1JwoQCr5ehugbl2Pe+pK2IlEoRDjgpMjG0uZSgNWQwT1xIn78d5izFJX0ntsU9w28hZls2lxZrT&#10;gsGWtobKY3G2CprurT99nn9PZvfeHYrt17fZ+Fap+/GwfgYRaYj/4b/2q1bwOIfbl/Q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JA2MUAAADbAAAADwAAAAAAAAAA&#10;AAAAAAChAgAAZHJzL2Rvd25yZXYueG1sUEsFBgAAAAAEAAQA+QAAAJMDAAAAAA==&#10;" strokecolor="black [3213]">
                          <v:stroke endarrow="block"/>
                        </v:shape>
                        <v:group id="Group 77" o:spid="_x0000_s1047" style="position:absolute;width:23471;height:36731" coordsize="23471,36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78" o:spid="_x0000_s1048" style="position:absolute;left:4598;top:16432;width:18873;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Nq58IA&#10;AADbAAAADwAAAGRycy9kb3ducmV2LnhtbERPz2vCMBS+C/sfwhvsIprOw5RqKjJwloGCbh68PZrX&#10;pqx5CU2m3X+/HASPH9/v1XqwnbhSH1rHCl6nGQjiyumWGwXfX9vJAkSIyBo7x6TgjwKsi6fRCnPt&#10;bnyk6yk2IoVwyFGBidHnUobKkMUwdZ44cbXrLcYE+0bqHm8p3HZylmVv0mLLqcGgp3dD1c/p1yrY&#10;7sx4Iz/3Z1+GQ21npf/YjS9KvTwPmyWISEN8iO/uUiuYp7HpS/o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2rnwgAAANsAAAAPAAAAAAAAAAAAAAAAAJgCAABkcnMvZG93&#10;bnJldi54bWxQSwUGAAAAAAQABAD1AAAAhwMAAAAA&#10;" filled="f" strokecolor="black [3213]" strokeweight="2pt">
                            <v:textbox>
                              <w:txbxContent>
                                <w:p w:rsidR="000F4866" w:rsidRDefault="000F4866" w:rsidP="003654A2">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rsidR="000F4866" w:rsidRPr="00560609"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46)</w:t>
                                  </w:r>
                                </w:p>
                              </w:txbxContent>
                            </v:textbox>
                          </v:rect>
                          <v:rect id="Rectangle 79" o:spid="_x0000_s1049" style="position:absolute;left:4370;top:29310;width:18872;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fMUA&#10;AADbAAAADwAAAGRycy9kb3ducmV2LnhtbESPT2sCMRTE74LfIbxCL6LZemh1NYoI1kVoof45eHts&#10;npulm5ewSXX77U2h4HGYmd8w82VnG3GlNtSOFbyMMhDEpdM1VwqOh81wAiJEZI2NY1LwSwGWi35v&#10;jrl2N/6i6z5WIkE45KjAxOhzKUNpyGIYOU+cvItrLcYk20rqFm8Jbhs5zrJXabHmtGDQ09pQ+b3/&#10;sQo2WzNYyd3HyRfh82LHhX/fDs5KPT91qxmISF18hP/bhVbwNoW/L+kH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898xQAAANsAAAAPAAAAAAAAAAAAAAAAAJgCAABkcnMv&#10;ZG93bnJldi54bWxQSwUGAAAAAAQABAD1AAAAigMAAAAA&#10;" filled="f" strokecolor="black [3213]" strokeweight="2pt">
                            <v:textbox>
                              <w:txbxContent>
                                <w:p w:rsidR="000F4866" w:rsidRDefault="000F4866"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0F4866" w:rsidRDefault="00592F05" w:rsidP="003654A2">
                                  <w:pPr>
                                    <w:spacing w:after="0" w:line="240" w:lineRule="auto"/>
                                    <w:rPr>
                                      <w:rFonts w:ascii="Arial" w:hAnsi="Arial" w:cs="Arial"/>
                                      <w:color w:val="000000" w:themeColor="text1"/>
                                      <w:sz w:val="18"/>
                                      <w:szCs w:val="20"/>
                                    </w:rPr>
                                  </w:pPr>
                                  <w:r>
                                    <w:rPr>
                                      <w:rFonts w:ascii="Arial" w:hAnsi="Arial" w:cs="Arial"/>
                                      <w:color w:val="000000" w:themeColor="text1"/>
                                      <w:sz w:val="18"/>
                                      <w:szCs w:val="20"/>
                                    </w:rPr>
                                    <w:t>(n = 12</w:t>
                                  </w:r>
                                  <w:r w:rsidR="000F4866">
                                    <w:rPr>
                                      <w:rFonts w:ascii="Arial" w:hAnsi="Arial" w:cs="Arial"/>
                                      <w:color w:val="000000" w:themeColor="text1"/>
                                      <w:sz w:val="18"/>
                                      <w:szCs w:val="20"/>
                                    </w:rPr>
                                    <w:t>)</w:t>
                                  </w:r>
                                </w:p>
                                <w:p w:rsidR="000F4866" w:rsidRPr="00560609" w:rsidRDefault="000F4866" w:rsidP="003654A2">
                                  <w:pPr>
                                    <w:spacing w:after="0" w:line="240" w:lineRule="auto"/>
                                    <w:rPr>
                                      <w:rFonts w:ascii="Arial" w:hAnsi="Arial" w:cs="Arial"/>
                                      <w:color w:val="000000" w:themeColor="text1"/>
                                      <w:sz w:val="18"/>
                                      <w:szCs w:val="20"/>
                                    </w:rPr>
                                  </w:pPr>
                                </w:p>
                              </w:txbxContent>
                            </v:textbox>
                          </v:rect>
                          <v:shape id="Flowchart: Alternate Process 80" o:spid="_x0000_s1050" type="#_x0000_t176" style="position:absolute;left:-12623;top:12623;width:27873;height:26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tDcEA&#10;AADbAAAADwAAAGRycy9kb3ducmV2LnhtbERPTYvCMBC9C/sfwgh701QPi1Rj6QqLi17UevE2NLNt&#10;aTMpTVq7/npzEDw+3vcmGU0jBupcZVnBYh6BIM6trrhQcM1+ZisQziNrbCyTgn9ykGw/JhuMtb3z&#10;mYaLL0QIYRejgtL7NpbS5SUZdHPbEgfuz3YGfYBdIXWH9xBuGrmMoi9psOLQUGJLu5Ly+tIbBTh8&#10;H07DwaRZfct2x/5c7x/9VanP6ZiuQXga/Vv8cv9qBauwPnw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M7Q3BAAAA2wAAAA8AAAAAAAAAAAAAAAAAmAIAAGRycy9kb3du&#10;cmV2LnhtbFBLBQYAAAAABAAEAPUAAACGAwAAAAA=&#10;" fillcolor="#92cddc [1944]" strokecolor="black [3213]" strokeweight="2pt">
                            <v:textbox>
                              <w:txbxContent>
                                <w:p w:rsidR="000F4866" w:rsidRDefault="000F4866" w:rsidP="003654A2">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0F4866" w:rsidRPr="001502CF" w:rsidRDefault="000F4866" w:rsidP="003654A2">
                                  <w:pPr>
                                    <w:spacing w:after="0" w:line="240" w:lineRule="auto"/>
                                    <w:rPr>
                                      <w:rFonts w:ascii="Arial" w:hAnsi="Arial" w:cs="Arial"/>
                                      <w:b/>
                                      <w:color w:val="000000" w:themeColor="text1"/>
                                      <w:sz w:val="18"/>
                                      <w:szCs w:val="18"/>
                                    </w:rPr>
                                  </w:pPr>
                                </w:p>
                              </w:txbxContent>
                            </v:textbox>
                          </v:shape>
                          <v:shape id="Flowchart: Alternate Process 81" o:spid="_x0000_s1051" type="#_x0000_t176" style="position:absolute;left:-2411;top:31595;width:7642;height:26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IlsUA&#10;AADbAAAADwAAAGRycy9kb3ducmV2LnhtbESPS2vDMBCE74H8B7GB3hI5PZTgRgmJobSkl/px6W2x&#10;NraxtTKW/Gh/fVUo9DjMzDfM8byYTkw0uMaygv0uAkFcWt1wpaDIX7YHEM4ja+wsk4IvcnA+rVdH&#10;jLWdOaUp85UIEHYxKqi972MpXVmTQbezPXHw7nYw6IMcKqkHnAPcdPIxip6kwYbDQo09JTWVbTYa&#10;BThdbx/TzVzy9jNP3se0ff0eC6UeNsvlGYSnxf+H/9pvWsFhD79fwg+Qp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EiWxQAAANsAAAAPAAAAAAAAAAAAAAAAAJgCAABkcnMv&#10;ZG93bnJldi54bWxQSwUGAAAAAAQABAD1AAAAigMAAAAA&#10;" fillcolor="#92cddc [1944]" strokecolor="black [3213]" strokeweight="2pt">
                            <v:textbox>
                              <w:txbxContent>
                                <w:p w:rsidR="000F4866" w:rsidRPr="001502CF" w:rsidRDefault="000F4866" w:rsidP="003654A2">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v:shape id="Straight Arrow Connector 82" o:spid="_x0000_s1052" type="#_x0000_t32" style="position:absolute;left:12980;top:21690;width:0;height:7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w2/MQAAADbAAAADwAAAGRycy9kb3ducmV2LnhtbESPQWsCMRSE7wX/Q3hCb5rVg8hqlKoU&#10;iqd2bZHeHpvXzdbNy5rE3e2/bwpCj8PMfMOst4NtREc+1I4VzKYZCOLS6ZorBe+n58kSRIjIGhvH&#10;pOCHAmw3o4c15tr1/EZdESuRIBxyVGBibHMpQ2nIYpi6ljh5X85bjEn6SmqPfYLbRs6zbCEt1pwW&#10;DLa0N1ReiptV0HTH/vpx+76aw2t3KvbnT7PzrVKP4+FpBSLSEP/D9/aLVrCcw9+X9AP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Db8xAAAANsAAAAPAAAAAAAAAAAA&#10;AAAAAKECAABkcnMvZG93bnJldi54bWxQSwUGAAAAAAQABAD5AAAAkgMAAAAA&#10;" strokecolor="black [3213]">
                            <v:stroke endarrow="block"/>
                          </v:shape>
                        </v:group>
                      </v:group>
                    </v:group>
                  </v:group>
                </v:group>
                <w10:anchorlock/>
              </v:group>
            </w:pict>
          </mc:Fallback>
        </mc:AlternateContent>
      </w:r>
    </w:p>
    <w:p w14:paraId="26DBF7A3" w14:textId="77777777" w:rsidR="003654A2" w:rsidRDefault="003654A2" w:rsidP="003654A2">
      <w:pPr>
        <w:pStyle w:val="NormalWeb"/>
        <w:spacing w:before="240" w:beforeAutospacing="0" w:after="200" w:afterAutospacing="0"/>
        <w:jc w:val="both"/>
        <w:rPr>
          <w:color w:val="000000"/>
        </w:rPr>
      </w:pPr>
    </w:p>
    <w:p w14:paraId="5FB7E61B" w14:textId="77777777" w:rsidR="008526E6" w:rsidRPr="008B1231" w:rsidRDefault="008526E6" w:rsidP="008B1231">
      <w:pPr>
        <w:pStyle w:val="Naslov2"/>
        <w:rPr>
          <w:rFonts w:ascii="Times New Roman" w:hAnsi="Times New Roman" w:cs="Times New Roman"/>
          <w:color w:val="auto"/>
          <w:sz w:val="24"/>
        </w:rPr>
      </w:pPr>
      <w:r w:rsidRPr="008B1231">
        <w:rPr>
          <w:rFonts w:ascii="Times New Roman" w:hAnsi="Times New Roman" w:cs="Times New Roman"/>
          <w:color w:val="auto"/>
          <w:sz w:val="24"/>
        </w:rPr>
        <w:t>2.3. Risk of Bias Assessment</w:t>
      </w:r>
    </w:p>
    <w:p w14:paraId="2D0374FF" w14:textId="77777777" w:rsidR="008B1231" w:rsidRDefault="00272961" w:rsidP="00640926">
      <w:pPr>
        <w:pStyle w:val="NormalWeb"/>
        <w:spacing w:before="240" w:beforeAutospacing="0" w:after="200" w:afterAutospacing="0"/>
        <w:ind w:firstLine="720"/>
        <w:jc w:val="both"/>
        <w:rPr>
          <w:color w:val="000000"/>
        </w:rPr>
      </w:pPr>
      <w:r w:rsidRPr="00272961">
        <w:rPr>
          <w:color w:val="000000"/>
        </w:rPr>
        <w:t>Two independe</w:t>
      </w:r>
      <w:r w:rsidR="00E63366">
        <w:rPr>
          <w:color w:val="000000"/>
        </w:rPr>
        <w:t>nt authors (D.M. and R</w:t>
      </w:r>
      <w:r>
        <w:rPr>
          <w:color w:val="000000"/>
        </w:rPr>
        <w:t>.M.)</w:t>
      </w:r>
      <w:r w:rsidRPr="00272961">
        <w:rPr>
          <w:color w:val="000000"/>
        </w:rPr>
        <w:t xml:space="preserve"> assessed the quality of the study and the possibility of including it in the final analysis. </w:t>
      </w:r>
      <w:r w:rsidR="00D8727F">
        <w:rPr>
          <w:color w:val="000000"/>
        </w:rPr>
        <w:t xml:space="preserve">Blind reviewing was </w:t>
      </w:r>
      <w:r w:rsidR="003654A2">
        <w:rPr>
          <w:color w:val="000000"/>
        </w:rPr>
        <w:t>carried out by using</w:t>
      </w:r>
      <w:r w:rsidR="00D8727F">
        <w:rPr>
          <w:color w:val="000000"/>
        </w:rPr>
        <w:t xml:space="preserve"> “Rayyan” </w:t>
      </w:r>
      <w:r w:rsidR="00D8727F">
        <w:rPr>
          <w:color w:val="000000"/>
        </w:rPr>
        <w:lastRenderedPageBreak/>
        <w:t xml:space="preserve">web-tool. </w:t>
      </w:r>
      <w:r w:rsidRPr="00272961">
        <w:rPr>
          <w:color w:val="000000"/>
        </w:rPr>
        <w:t>In case of disagreement regarding the findings on the assessment of the risk of bias, the obtained data were asse</w:t>
      </w:r>
      <w:r w:rsidR="008A2606">
        <w:rPr>
          <w:color w:val="000000"/>
        </w:rPr>
        <w:t>ssed by a third reviewer (</w:t>
      </w:r>
      <w:r w:rsidR="00E63366">
        <w:rPr>
          <w:color w:val="000000"/>
        </w:rPr>
        <w:t>V.M</w:t>
      </w:r>
      <w:r w:rsidR="008A2606">
        <w:rPr>
          <w:color w:val="000000"/>
        </w:rPr>
        <w:t>.)</w:t>
      </w:r>
      <w:r w:rsidRPr="00272961">
        <w:rPr>
          <w:color w:val="000000"/>
        </w:rPr>
        <w:t xml:space="preserve"> who made the final decision.</w:t>
      </w:r>
    </w:p>
    <w:p w14:paraId="78AC36A5" w14:textId="77777777" w:rsidR="000F4866" w:rsidRPr="00EC1041" w:rsidRDefault="00167C41" w:rsidP="000F4866">
      <w:pPr>
        <w:pStyle w:val="Naslov1"/>
        <w:spacing w:before="0"/>
        <w:rPr>
          <w:rFonts w:ascii="Times New Roman" w:hAnsi="Times New Roman" w:cs="Times New Roman"/>
          <w:b w:val="0"/>
          <w:color w:val="auto"/>
          <w:lang w:val="sr-Cyrl-RS"/>
        </w:rPr>
      </w:pPr>
      <w:r w:rsidRPr="00EC1041">
        <w:rPr>
          <w:rStyle w:val="Naslov1Char"/>
          <w:rFonts w:ascii="Times New Roman" w:hAnsi="Times New Roman" w:cs="Times New Roman"/>
          <w:b/>
          <w:color w:val="auto"/>
        </w:rPr>
        <w:t>RESULTS</w:t>
      </w:r>
      <w:bookmarkStart w:id="1" w:name="m_-4951243547181760945__Hlk106450858"/>
    </w:p>
    <w:p w14:paraId="01B95A3F" w14:textId="77777777" w:rsidR="000F4866" w:rsidRPr="006C5E59" w:rsidRDefault="000F4866" w:rsidP="006C5E59">
      <w:pPr>
        <w:pStyle w:val="Naslov2"/>
        <w:rPr>
          <w:rFonts w:ascii="Times New Roman" w:hAnsi="Times New Roman" w:cs="Times New Roman"/>
          <w:color w:val="auto"/>
          <w:sz w:val="24"/>
        </w:rPr>
      </w:pPr>
      <w:r w:rsidRPr="006C5E59">
        <w:rPr>
          <w:rFonts w:ascii="Times New Roman" w:hAnsi="Times New Roman" w:cs="Times New Roman"/>
          <w:color w:val="auto"/>
          <w:sz w:val="24"/>
        </w:rPr>
        <w:t>Quality of the Studies</w:t>
      </w:r>
      <w:bookmarkEnd w:id="1"/>
    </w:p>
    <w:p w14:paraId="3EC7D191" w14:textId="77777777" w:rsidR="000F4866" w:rsidRPr="00A062BE" w:rsidRDefault="000F4866" w:rsidP="00A062BE">
      <w:pPr>
        <w:shd w:val="clear" w:color="auto" w:fill="FFFFFF"/>
        <w:spacing w:before="120" w:after="360" w:line="235" w:lineRule="atLeast"/>
        <w:ind w:firstLine="720"/>
        <w:jc w:val="both"/>
        <w:rPr>
          <w:rFonts w:ascii="Times New Roman" w:hAnsi="Times New Roman" w:cs="Times New Roman"/>
          <w:color w:val="222222"/>
          <w:sz w:val="24"/>
          <w:lang w:val="sr-Cyrl-RS"/>
        </w:rPr>
      </w:pPr>
      <w:r w:rsidRPr="00A062BE">
        <w:rPr>
          <w:rFonts w:ascii="Times New Roman" w:hAnsi="Times New Roman" w:cs="Times New Roman"/>
          <w:color w:val="222222"/>
          <w:sz w:val="24"/>
          <w:lang w:val="en-AU"/>
        </w:rPr>
        <w:t xml:space="preserve">The study assessment scores were calculated using the total number of studies included in the quantitative synthesis and the points each research received on the </w:t>
      </w:r>
      <w:proofErr w:type="spellStart"/>
      <w:r w:rsidRPr="00A062BE">
        <w:rPr>
          <w:rFonts w:ascii="Times New Roman" w:hAnsi="Times New Roman" w:cs="Times New Roman"/>
          <w:color w:val="222222"/>
          <w:sz w:val="24"/>
          <w:lang w:val="en-AU"/>
        </w:rPr>
        <w:t>PEDro</w:t>
      </w:r>
      <w:proofErr w:type="spellEnd"/>
      <w:r w:rsidRPr="00A062BE">
        <w:rPr>
          <w:rFonts w:ascii="Times New Roman" w:hAnsi="Times New Roman" w:cs="Times New Roman"/>
          <w:color w:val="222222"/>
          <w:sz w:val="24"/>
          <w:lang w:val="en-AU"/>
        </w:rPr>
        <w:t xml:space="preserve"> scale (Maher). First criteria (eligibility criteria) </w:t>
      </w:r>
      <w:proofErr w:type="gramStart"/>
      <w:r w:rsidRPr="00A062BE">
        <w:rPr>
          <w:rFonts w:ascii="Times New Roman" w:hAnsi="Times New Roman" w:cs="Times New Roman"/>
          <w:color w:val="222222"/>
          <w:sz w:val="24"/>
          <w:lang w:val="en-AU"/>
        </w:rPr>
        <w:t>is</w:t>
      </w:r>
      <w:proofErr w:type="gramEnd"/>
      <w:r w:rsidRPr="00A062BE">
        <w:rPr>
          <w:rFonts w:ascii="Times New Roman" w:hAnsi="Times New Roman" w:cs="Times New Roman"/>
          <w:color w:val="222222"/>
          <w:sz w:val="24"/>
          <w:lang w:val="en-AU"/>
        </w:rPr>
        <w:t xml:space="preserve"> concerned for external validity and it is not counted </w:t>
      </w:r>
      <w:r w:rsidR="00A062BE" w:rsidRPr="00A062BE">
        <w:rPr>
          <w:rFonts w:ascii="Times New Roman" w:hAnsi="Times New Roman" w:cs="Times New Roman"/>
          <w:color w:val="222222"/>
          <w:sz w:val="24"/>
          <w:lang w:val="en-AU"/>
        </w:rPr>
        <w:t>for the final score. </w:t>
      </w:r>
    </w:p>
    <w:tbl>
      <w:tblPr>
        <w:tblW w:w="0" w:type="auto"/>
        <w:tblCellMar>
          <w:left w:w="0" w:type="dxa"/>
          <w:right w:w="0" w:type="dxa"/>
        </w:tblCellMar>
        <w:tblLook w:val="04A0" w:firstRow="1" w:lastRow="0" w:firstColumn="1" w:lastColumn="0" w:noHBand="0" w:noVBand="1"/>
      </w:tblPr>
      <w:tblGrid>
        <w:gridCol w:w="3088"/>
        <w:gridCol w:w="375"/>
        <w:gridCol w:w="375"/>
        <w:gridCol w:w="375"/>
        <w:gridCol w:w="375"/>
        <w:gridCol w:w="375"/>
        <w:gridCol w:w="375"/>
        <w:gridCol w:w="375"/>
        <w:gridCol w:w="375"/>
        <w:gridCol w:w="375"/>
        <w:gridCol w:w="436"/>
        <w:gridCol w:w="436"/>
        <w:gridCol w:w="345"/>
      </w:tblGrid>
      <w:tr w:rsidR="000F4866" w:rsidRPr="00B47713" w14:paraId="6A927EBC" w14:textId="77777777" w:rsidTr="000F4866">
        <w:tc>
          <w:tcPr>
            <w:tcW w:w="0" w:type="auto"/>
            <w:tcMar>
              <w:top w:w="0" w:type="dxa"/>
              <w:left w:w="108" w:type="dxa"/>
              <w:bottom w:w="0" w:type="dxa"/>
              <w:right w:w="108" w:type="dxa"/>
            </w:tcMar>
            <w:hideMark/>
          </w:tcPr>
          <w:p w14:paraId="12BF87B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 </w:t>
            </w:r>
          </w:p>
        </w:tc>
        <w:tc>
          <w:tcPr>
            <w:tcW w:w="0" w:type="auto"/>
            <w:gridSpan w:val="12"/>
            <w:tcBorders>
              <w:top w:val="single" w:sz="8" w:space="0" w:color="auto"/>
              <w:left w:val="nil"/>
              <w:bottom w:val="nil"/>
              <w:right w:val="nil"/>
            </w:tcBorders>
            <w:tcMar>
              <w:top w:w="0" w:type="dxa"/>
              <w:left w:w="108" w:type="dxa"/>
              <w:bottom w:w="0" w:type="dxa"/>
              <w:right w:w="108" w:type="dxa"/>
            </w:tcMar>
            <w:hideMark/>
          </w:tcPr>
          <w:p w14:paraId="58C722E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Criterion</w:t>
            </w:r>
          </w:p>
        </w:tc>
      </w:tr>
      <w:tr w:rsidR="000F4866" w:rsidRPr="00B47713" w14:paraId="4A940BA3" w14:textId="77777777" w:rsidTr="000F4866">
        <w:tc>
          <w:tcPr>
            <w:tcW w:w="0" w:type="auto"/>
            <w:tcBorders>
              <w:top w:val="nil"/>
              <w:left w:val="nil"/>
              <w:bottom w:val="single" w:sz="8" w:space="0" w:color="auto"/>
              <w:right w:val="nil"/>
            </w:tcBorders>
            <w:tcMar>
              <w:top w:w="0" w:type="dxa"/>
              <w:left w:w="108" w:type="dxa"/>
              <w:bottom w:w="0" w:type="dxa"/>
              <w:right w:w="108" w:type="dxa"/>
            </w:tcMar>
            <w:hideMark/>
          </w:tcPr>
          <w:p w14:paraId="1114E07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Study</w:t>
            </w:r>
          </w:p>
        </w:tc>
        <w:tc>
          <w:tcPr>
            <w:tcW w:w="0" w:type="auto"/>
            <w:tcBorders>
              <w:top w:val="nil"/>
              <w:left w:val="nil"/>
              <w:bottom w:val="single" w:sz="8" w:space="0" w:color="auto"/>
              <w:right w:val="nil"/>
            </w:tcBorders>
            <w:tcMar>
              <w:top w:w="0" w:type="dxa"/>
              <w:left w:w="108" w:type="dxa"/>
              <w:bottom w:w="0" w:type="dxa"/>
              <w:right w:w="108" w:type="dxa"/>
            </w:tcMar>
            <w:hideMark/>
          </w:tcPr>
          <w:p w14:paraId="68F32956"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1</w:t>
            </w:r>
          </w:p>
        </w:tc>
        <w:tc>
          <w:tcPr>
            <w:tcW w:w="0" w:type="auto"/>
            <w:tcBorders>
              <w:top w:val="nil"/>
              <w:left w:val="nil"/>
              <w:bottom w:val="single" w:sz="8" w:space="0" w:color="auto"/>
              <w:right w:val="nil"/>
            </w:tcBorders>
            <w:tcMar>
              <w:top w:w="0" w:type="dxa"/>
              <w:left w:w="108" w:type="dxa"/>
              <w:bottom w:w="0" w:type="dxa"/>
              <w:right w:w="108" w:type="dxa"/>
            </w:tcMar>
            <w:hideMark/>
          </w:tcPr>
          <w:p w14:paraId="5385C3B9"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2</w:t>
            </w:r>
          </w:p>
        </w:tc>
        <w:tc>
          <w:tcPr>
            <w:tcW w:w="0" w:type="auto"/>
            <w:tcBorders>
              <w:top w:val="nil"/>
              <w:left w:val="nil"/>
              <w:bottom w:val="single" w:sz="8" w:space="0" w:color="auto"/>
              <w:right w:val="nil"/>
            </w:tcBorders>
            <w:tcMar>
              <w:top w:w="0" w:type="dxa"/>
              <w:left w:w="108" w:type="dxa"/>
              <w:bottom w:w="0" w:type="dxa"/>
              <w:right w:w="108" w:type="dxa"/>
            </w:tcMar>
            <w:hideMark/>
          </w:tcPr>
          <w:p w14:paraId="4DB2773C"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3</w:t>
            </w:r>
          </w:p>
        </w:tc>
        <w:tc>
          <w:tcPr>
            <w:tcW w:w="0" w:type="auto"/>
            <w:tcBorders>
              <w:top w:val="nil"/>
              <w:left w:val="nil"/>
              <w:bottom w:val="single" w:sz="8" w:space="0" w:color="auto"/>
              <w:right w:val="nil"/>
            </w:tcBorders>
            <w:tcMar>
              <w:top w:w="0" w:type="dxa"/>
              <w:left w:w="108" w:type="dxa"/>
              <w:bottom w:w="0" w:type="dxa"/>
              <w:right w:w="108" w:type="dxa"/>
            </w:tcMar>
            <w:hideMark/>
          </w:tcPr>
          <w:p w14:paraId="5295094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4</w:t>
            </w:r>
          </w:p>
        </w:tc>
        <w:tc>
          <w:tcPr>
            <w:tcW w:w="0" w:type="auto"/>
            <w:tcBorders>
              <w:top w:val="nil"/>
              <w:left w:val="nil"/>
              <w:bottom w:val="single" w:sz="8" w:space="0" w:color="auto"/>
              <w:right w:val="nil"/>
            </w:tcBorders>
            <w:tcMar>
              <w:top w:w="0" w:type="dxa"/>
              <w:left w:w="108" w:type="dxa"/>
              <w:bottom w:w="0" w:type="dxa"/>
              <w:right w:w="108" w:type="dxa"/>
            </w:tcMar>
            <w:hideMark/>
          </w:tcPr>
          <w:p w14:paraId="3A91790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5</w:t>
            </w:r>
          </w:p>
        </w:tc>
        <w:tc>
          <w:tcPr>
            <w:tcW w:w="0" w:type="auto"/>
            <w:tcBorders>
              <w:top w:val="nil"/>
              <w:left w:val="nil"/>
              <w:bottom w:val="single" w:sz="8" w:space="0" w:color="auto"/>
              <w:right w:val="nil"/>
            </w:tcBorders>
            <w:tcMar>
              <w:top w:w="0" w:type="dxa"/>
              <w:left w:w="108" w:type="dxa"/>
              <w:bottom w:w="0" w:type="dxa"/>
              <w:right w:w="108" w:type="dxa"/>
            </w:tcMar>
            <w:hideMark/>
          </w:tcPr>
          <w:p w14:paraId="79DDD18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6</w:t>
            </w:r>
          </w:p>
        </w:tc>
        <w:tc>
          <w:tcPr>
            <w:tcW w:w="0" w:type="auto"/>
            <w:tcBorders>
              <w:top w:val="nil"/>
              <w:left w:val="nil"/>
              <w:bottom w:val="single" w:sz="8" w:space="0" w:color="auto"/>
              <w:right w:val="nil"/>
            </w:tcBorders>
            <w:tcMar>
              <w:top w:w="0" w:type="dxa"/>
              <w:left w:w="108" w:type="dxa"/>
              <w:bottom w:w="0" w:type="dxa"/>
              <w:right w:w="108" w:type="dxa"/>
            </w:tcMar>
            <w:hideMark/>
          </w:tcPr>
          <w:p w14:paraId="4DBBC77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7</w:t>
            </w:r>
          </w:p>
        </w:tc>
        <w:tc>
          <w:tcPr>
            <w:tcW w:w="0" w:type="auto"/>
            <w:tcBorders>
              <w:top w:val="nil"/>
              <w:left w:val="nil"/>
              <w:bottom w:val="single" w:sz="8" w:space="0" w:color="auto"/>
              <w:right w:val="nil"/>
            </w:tcBorders>
            <w:tcMar>
              <w:top w:w="0" w:type="dxa"/>
              <w:left w:w="108" w:type="dxa"/>
              <w:bottom w:w="0" w:type="dxa"/>
              <w:right w:w="108" w:type="dxa"/>
            </w:tcMar>
            <w:hideMark/>
          </w:tcPr>
          <w:p w14:paraId="37DEF1B9"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8</w:t>
            </w:r>
          </w:p>
        </w:tc>
        <w:tc>
          <w:tcPr>
            <w:tcW w:w="0" w:type="auto"/>
            <w:tcBorders>
              <w:top w:val="nil"/>
              <w:left w:val="nil"/>
              <w:bottom w:val="single" w:sz="8" w:space="0" w:color="auto"/>
              <w:right w:val="nil"/>
            </w:tcBorders>
            <w:tcMar>
              <w:top w:w="0" w:type="dxa"/>
              <w:left w:w="108" w:type="dxa"/>
              <w:bottom w:w="0" w:type="dxa"/>
              <w:right w:w="108" w:type="dxa"/>
            </w:tcMar>
            <w:hideMark/>
          </w:tcPr>
          <w:p w14:paraId="7EEC1E78"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9</w:t>
            </w:r>
          </w:p>
        </w:tc>
        <w:tc>
          <w:tcPr>
            <w:tcW w:w="0" w:type="auto"/>
            <w:tcBorders>
              <w:top w:val="nil"/>
              <w:left w:val="nil"/>
              <w:bottom w:val="single" w:sz="8" w:space="0" w:color="auto"/>
              <w:right w:val="nil"/>
            </w:tcBorders>
            <w:tcMar>
              <w:top w:w="0" w:type="dxa"/>
              <w:left w:w="108" w:type="dxa"/>
              <w:bottom w:w="0" w:type="dxa"/>
              <w:right w:w="108" w:type="dxa"/>
            </w:tcMar>
            <w:hideMark/>
          </w:tcPr>
          <w:p w14:paraId="4359E0B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10</w:t>
            </w:r>
          </w:p>
        </w:tc>
        <w:tc>
          <w:tcPr>
            <w:tcW w:w="0" w:type="auto"/>
            <w:tcBorders>
              <w:top w:val="nil"/>
              <w:left w:val="nil"/>
              <w:bottom w:val="single" w:sz="8" w:space="0" w:color="auto"/>
              <w:right w:val="nil"/>
            </w:tcBorders>
            <w:tcMar>
              <w:top w:w="0" w:type="dxa"/>
              <w:left w:w="108" w:type="dxa"/>
              <w:bottom w:w="0" w:type="dxa"/>
              <w:right w:w="108" w:type="dxa"/>
            </w:tcMar>
            <w:hideMark/>
          </w:tcPr>
          <w:p w14:paraId="6A0FE2A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11</w:t>
            </w:r>
          </w:p>
        </w:tc>
        <w:tc>
          <w:tcPr>
            <w:tcW w:w="0" w:type="auto"/>
            <w:tcBorders>
              <w:top w:val="nil"/>
              <w:left w:val="nil"/>
              <w:bottom w:val="single" w:sz="8" w:space="0" w:color="auto"/>
              <w:right w:val="nil"/>
            </w:tcBorders>
            <w:tcMar>
              <w:top w:w="0" w:type="dxa"/>
              <w:left w:w="108" w:type="dxa"/>
              <w:bottom w:w="0" w:type="dxa"/>
              <w:right w:w="108" w:type="dxa"/>
            </w:tcMar>
            <w:hideMark/>
          </w:tcPr>
          <w:p w14:paraId="7E778772" w14:textId="77777777" w:rsidR="000F4866" w:rsidRPr="00B47713" w:rsidRDefault="000F4866">
            <w:pPr>
              <w:jc w:val="both"/>
              <w:rPr>
                <w:rFonts w:ascii="Times New Roman" w:hAnsi="Times New Roman" w:cs="Times New Roman"/>
              </w:rPr>
            </w:pPr>
            <w:r w:rsidRPr="00B47713">
              <w:rPr>
                <w:rFonts w:ascii="Times New Roman" w:hAnsi="Times New Roman" w:cs="Times New Roman"/>
                <w:b/>
                <w:bCs/>
                <w:sz w:val="18"/>
                <w:szCs w:val="18"/>
              </w:rPr>
              <w:t>∑</w:t>
            </w:r>
          </w:p>
        </w:tc>
      </w:tr>
      <w:tr w:rsidR="000F4866" w:rsidRPr="00B47713" w14:paraId="7BFCCA4E" w14:textId="77777777" w:rsidTr="000F4866">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2C8F435C" w14:textId="77777777" w:rsidR="000F4866" w:rsidRPr="00B47713" w:rsidRDefault="000F4866">
            <w:pPr>
              <w:jc w:val="both"/>
              <w:rPr>
                <w:rFonts w:ascii="Times New Roman" w:hAnsi="Times New Roman" w:cs="Times New Roman"/>
              </w:rPr>
            </w:pPr>
            <w:proofErr w:type="spellStart"/>
            <w:r w:rsidRPr="00B47713">
              <w:rPr>
                <w:rFonts w:ascii="Times New Roman" w:hAnsi="Times New Roman" w:cs="Times New Roman"/>
              </w:rPr>
              <w:t>Thivel</w:t>
            </w:r>
            <w:proofErr w:type="spellEnd"/>
            <w:r w:rsidRPr="00B47713">
              <w:rPr>
                <w:rFonts w:ascii="Times New Roman" w:hAnsi="Times New Roman" w:cs="Times New Roman"/>
              </w:rPr>
              <w:t xml:space="preserve"> et al. (2011)</w:t>
            </w:r>
          </w:p>
        </w:tc>
        <w:tc>
          <w:tcPr>
            <w:tcW w:w="0" w:type="auto"/>
            <w:tcBorders>
              <w:top w:val="nil"/>
              <w:left w:val="nil"/>
              <w:bottom w:val="single" w:sz="8" w:space="0" w:color="auto"/>
              <w:right w:val="nil"/>
            </w:tcBorders>
            <w:tcMar>
              <w:top w:w="0" w:type="dxa"/>
              <w:left w:w="108" w:type="dxa"/>
              <w:bottom w:w="0" w:type="dxa"/>
              <w:right w:w="108" w:type="dxa"/>
            </w:tcMar>
            <w:hideMark/>
          </w:tcPr>
          <w:p w14:paraId="0F17DD6B"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195FFC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12834294"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09DD8D8"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294AF5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2D173A0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6F1AED5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770F528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1DD1879"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3A00AC4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6DEF7B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2D1F6F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7</w:t>
            </w:r>
          </w:p>
        </w:tc>
      </w:tr>
      <w:tr w:rsidR="000F4866" w:rsidRPr="00B47713" w14:paraId="3FA336DF" w14:textId="77777777" w:rsidTr="000F4866">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2BEA0B59" w14:textId="77777777" w:rsidR="000F4866" w:rsidRPr="00B47713" w:rsidRDefault="000F4866">
            <w:pPr>
              <w:jc w:val="both"/>
              <w:rPr>
                <w:rFonts w:ascii="Times New Roman" w:hAnsi="Times New Roman" w:cs="Times New Roman"/>
              </w:rPr>
            </w:pPr>
            <w:proofErr w:type="spellStart"/>
            <w:r w:rsidRPr="00B47713">
              <w:rPr>
                <w:rFonts w:ascii="Times New Roman" w:hAnsi="Times New Roman" w:cs="Times New Roman"/>
              </w:rPr>
              <w:t>Raseland</w:t>
            </w:r>
            <w:proofErr w:type="spellEnd"/>
            <w:r w:rsidRPr="00B47713">
              <w:rPr>
                <w:rFonts w:ascii="Times New Roman" w:hAnsi="Times New Roman" w:cs="Times New Roman"/>
              </w:rPr>
              <w:t xml:space="preserve"> et al. (2011)</w:t>
            </w:r>
          </w:p>
        </w:tc>
        <w:tc>
          <w:tcPr>
            <w:tcW w:w="0" w:type="auto"/>
            <w:tcBorders>
              <w:top w:val="nil"/>
              <w:left w:val="nil"/>
              <w:bottom w:val="single" w:sz="8" w:space="0" w:color="auto"/>
              <w:right w:val="nil"/>
            </w:tcBorders>
            <w:tcMar>
              <w:top w:w="0" w:type="dxa"/>
              <w:left w:w="108" w:type="dxa"/>
              <w:bottom w:w="0" w:type="dxa"/>
              <w:right w:w="108" w:type="dxa"/>
            </w:tcMar>
            <w:hideMark/>
          </w:tcPr>
          <w:p w14:paraId="4CC2164B"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CDE2798"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01A1BEB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351E8424"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 </w:t>
            </w:r>
          </w:p>
        </w:tc>
        <w:tc>
          <w:tcPr>
            <w:tcW w:w="0" w:type="auto"/>
            <w:tcBorders>
              <w:top w:val="nil"/>
              <w:left w:val="nil"/>
              <w:bottom w:val="single" w:sz="8" w:space="0" w:color="auto"/>
              <w:right w:val="nil"/>
            </w:tcBorders>
            <w:tcMar>
              <w:top w:w="0" w:type="dxa"/>
              <w:left w:w="108" w:type="dxa"/>
              <w:bottom w:w="0" w:type="dxa"/>
              <w:right w:w="108" w:type="dxa"/>
            </w:tcMar>
            <w:hideMark/>
          </w:tcPr>
          <w:p w14:paraId="6EC0371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5F0F374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65C96C7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7B524BB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1F2ED64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2DF9AA4"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373C638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2C3766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 </w:t>
            </w:r>
          </w:p>
        </w:tc>
      </w:tr>
      <w:tr w:rsidR="000F4866" w:rsidRPr="00B47713" w14:paraId="506AAC08" w14:textId="77777777" w:rsidTr="000F4866">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737CEBD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Yin et al. (2012)</w:t>
            </w:r>
          </w:p>
        </w:tc>
        <w:tc>
          <w:tcPr>
            <w:tcW w:w="0" w:type="auto"/>
            <w:tcBorders>
              <w:top w:val="nil"/>
              <w:left w:val="nil"/>
              <w:bottom w:val="single" w:sz="8" w:space="0" w:color="auto"/>
              <w:right w:val="nil"/>
            </w:tcBorders>
            <w:tcMar>
              <w:top w:w="0" w:type="dxa"/>
              <w:left w:w="108" w:type="dxa"/>
              <w:bottom w:w="0" w:type="dxa"/>
              <w:right w:w="108" w:type="dxa"/>
            </w:tcMar>
            <w:hideMark/>
          </w:tcPr>
          <w:p w14:paraId="1A70875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A053F1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65151E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8C100BC"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F460E0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3D9410C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7455A3F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147F7773"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7916260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1BED88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1858D2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B860B4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6</w:t>
            </w:r>
          </w:p>
        </w:tc>
      </w:tr>
      <w:tr w:rsidR="000F4866" w:rsidRPr="00B47713" w14:paraId="28BF2E52" w14:textId="77777777" w:rsidTr="000F4866">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27568C92" w14:textId="77777777" w:rsidR="000F4866" w:rsidRPr="00B47713" w:rsidRDefault="000F4866">
            <w:pPr>
              <w:jc w:val="both"/>
              <w:rPr>
                <w:rFonts w:ascii="Times New Roman" w:hAnsi="Times New Roman" w:cs="Times New Roman"/>
              </w:rPr>
            </w:pPr>
            <w:proofErr w:type="spellStart"/>
            <w:r w:rsidRPr="00B47713">
              <w:rPr>
                <w:rFonts w:ascii="Times New Roman" w:hAnsi="Times New Roman" w:cs="Times New Roman"/>
              </w:rPr>
              <w:t>Krustrup</w:t>
            </w:r>
            <w:proofErr w:type="spellEnd"/>
            <w:r w:rsidRPr="00B47713">
              <w:rPr>
                <w:rFonts w:ascii="Times New Roman" w:hAnsi="Times New Roman" w:cs="Times New Roman"/>
              </w:rPr>
              <w:t xml:space="preserve"> et al. (2014)</w:t>
            </w:r>
          </w:p>
        </w:tc>
        <w:tc>
          <w:tcPr>
            <w:tcW w:w="0" w:type="auto"/>
            <w:tcBorders>
              <w:top w:val="nil"/>
              <w:left w:val="nil"/>
              <w:bottom w:val="single" w:sz="8" w:space="0" w:color="auto"/>
              <w:right w:val="nil"/>
            </w:tcBorders>
            <w:tcMar>
              <w:top w:w="0" w:type="dxa"/>
              <w:left w:w="108" w:type="dxa"/>
              <w:bottom w:w="0" w:type="dxa"/>
              <w:right w:w="108" w:type="dxa"/>
            </w:tcMar>
            <w:hideMark/>
          </w:tcPr>
          <w:p w14:paraId="3E5B727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5430643"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075419A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069B373"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3216260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16BEDAC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32DBC92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34C0B43C"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FCF3E2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C91697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188C723"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74C64A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8</w:t>
            </w:r>
          </w:p>
        </w:tc>
      </w:tr>
      <w:tr w:rsidR="000F4866" w:rsidRPr="00B47713" w14:paraId="5FAA20FB" w14:textId="77777777" w:rsidTr="000F4866">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4960C1B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Khan et al. (2014)</w:t>
            </w:r>
          </w:p>
        </w:tc>
        <w:tc>
          <w:tcPr>
            <w:tcW w:w="0" w:type="auto"/>
            <w:tcBorders>
              <w:top w:val="nil"/>
              <w:left w:val="nil"/>
              <w:bottom w:val="single" w:sz="8" w:space="0" w:color="auto"/>
              <w:right w:val="nil"/>
            </w:tcBorders>
            <w:tcMar>
              <w:top w:w="0" w:type="dxa"/>
              <w:left w:w="108" w:type="dxa"/>
              <w:bottom w:w="0" w:type="dxa"/>
              <w:right w:w="108" w:type="dxa"/>
            </w:tcMar>
            <w:hideMark/>
          </w:tcPr>
          <w:p w14:paraId="1FF4D06B"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0DEC562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3EB2531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A29636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00D84BE8"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04E4A7B3"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53023C2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17CA2CAC"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22072D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1E17578"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164699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343490F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8</w:t>
            </w:r>
          </w:p>
        </w:tc>
      </w:tr>
      <w:tr w:rsidR="000F4866" w:rsidRPr="00B47713" w14:paraId="45575AD5" w14:textId="77777777" w:rsidTr="000F4866">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1CC0217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Tan et al. (2015)</w:t>
            </w:r>
          </w:p>
        </w:tc>
        <w:tc>
          <w:tcPr>
            <w:tcW w:w="0" w:type="auto"/>
            <w:tcBorders>
              <w:top w:val="nil"/>
              <w:left w:val="nil"/>
              <w:bottom w:val="single" w:sz="8" w:space="0" w:color="auto"/>
              <w:right w:val="nil"/>
            </w:tcBorders>
            <w:tcMar>
              <w:top w:w="0" w:type="dxa"/>
              <w:left w:w="108" w:type="dxa"/>
              <w:bottom w:w="0" w:type="dxa"/>
              <w:right w:w="108" w:type="dxa"/>
            </w:tcMar>
            <w:hideMark/>
          </w:tcPr>
          <w:p w14:paraId="11CFA0E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55B8D63"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044BEAE8"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F7F74E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07B4018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1FAC7D6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3752AF1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7A137EFC"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8FB78E4"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25999AC"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026922F8"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166F4283"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7</w:t>
            </w:r>
          </w:p>
        </w:tc>
      </w:tr>
      <w:tr w:rsidR="000F4866" w:rsidRPr="00B47713" w14:paraId="7186D13A" w14:textId="77777777" w:rsidTr="000F4866">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4344738C"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Martinez et al. (2016)</w:t>
            </w:r>
          </w:p>
        </w:tc>
        <w:tc>
          <w:tcPr>
            <w:tcW w:w="0" w:type="auto"/>
            <w:tcBorders>
              <w:top w:val="nil"/>
              <w:left w:val="nil"/>
              <w:bottom w:val="single" w:sz="8" w:space="0" w:color="auto"/>
              <w:right w:val="nil"/>
            </w:tcBorders>
            <w:tcMar>
              <w:top w:w="0" w:type="dxa"/>
              <w:left w:w="108" w:type="dxa"/>
              <w:bottom w:w="0" w:type="dxa"/>
              <w:right w:w="108" w:type="dxa"/>
            </w:tcMar>
            <w:hideMark/>
          </w:tcPr>
          <w:p w14:paraId="3411975B"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1E83B34"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533F5C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1567F25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FC8A56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5F7F652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355823C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1161028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1ABA7B9"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14E4F8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44CE5E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51C80D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7</w:t>
            </w:r>
          </w:p>
        </w:tc>
      </w:tr>
      <w:tr w:rsidR="000F4866" w:rsidRPr="00B47713" w14:paraId="10657AE1" w14:textId="77777777" w:rsidTr="000F4866">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5C158F36"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Leeuwen et al. (2018)</w:t>
            </w:r>
          </w:p>
        </w:tc>
        <w:tc>
          <w:tcPr>
            <w:tcW w:w="0" w:type="auto"/>
            <w:tcBorders>
              <w:top w:val="nil"/>
              <w:left w:val="nil"/>
              <w:bottom w:val="single" w:sz="8" w:space="0" w:color="auto"/>
              <w:right w:val="nil"/>
            </w:tcBorders>
            <w:tcMar>
              <w:top w:w="0" w:type="dxa"/>
              <w:left w:w="108" w:type="dxa"/>
              <w:bottom w:w="0" w:type="dxa"/>
              <w:right w:w="108" w:type="dxa"/>
            </w:tcMar>
            <w:hideMark/>
          </w:tcPr>
          <w:p w14:paraId="4223EF3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79E1B8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0793DDF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4EB83728"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0C28EA3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18AE6DB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76B4CE1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1154224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3B4AFE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5CBFE4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1DE73586"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9FD2AF3"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3</w:t>
            </w:r>
          </w:p>
        </w:tc>
      </w:tr>
      <w:tr w:rsidR="000F4866" w:rsidRPr="00B47713" w14:paraId="33FD63AB" w14:textId="77777777" w:rsidTr="000F4866">
        <w:tc>
          <w:tcPr>
            <w:tcW w:w="0" w:type="auto"/>
            <w:tcBorders>
              <w:top w:val="nil"/>
              <w:left w:val="nil"/>
              <w:bottom w:val="single" w:sz="8" w:space="0" w:color="auto"/>
              <w:right w:val="nil"/>
            </w:tcBorders>
            <w:tcMar>
              <w:top w:w="0" w:type="dxa"/>
              <w:left w:w="108" w:type="dxa"/>
              <w:bottom w:w="0" w:type="dxa"/>
              <w:right w:w="108" w:type="dxa"/>
            </w:tcMar>
            <w:hideMark/>
          </w:tcPr>
          <w:p w14:paraId="2027D1F9"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Ye et al. (2019)</w:t>
            </w:r>
          </w:p>
        </w:tc>
        <w:tc>
          <w:tcPr>
            <w:tcW w:w="0" w:type="auto"/>
            <w:tcBorders>
              <w:top w:val="nil"/>
              <w:left w:val="nil"/>
              <w:bottom w:val="single" w:sz="8" w:space="0" w:color="auto"/>
              <w:right w:val="nil"/>
            </w:tcBorders>
            <w:tcMar>
              <w:top w:w="0" w:type="dxa"/>
              <w:left w:w="108" w:type="dxa"/>
              <w:bottom w:w="0" w:type="dxa"/>
              <w:right w:w="108" w:type="dxa"/>
            </w:tcMar>
            <w:hideMark/>
          </w:tcPr>
          <w:p w14:paraId="32AEF4D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CF34BC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1CAEADD8"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44FF2E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3A25C9E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56BE874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665917D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02F3A963"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8B5E32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54D72A4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D7CD21C"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1895557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5</w:t>
            </w:r>
          </w:p>
        </w:tc>
      </w:tr>
      <w:tr w:rsidR="000F4866" w:rsidRPr="00B47713" w14:paraId="4395E5FE" w14:textId="77777777" w:rsidTr="000F4866">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1AE566F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Davis et al. (2019)</w:t>
            </w:r>
          </w:p>
        </w:tc>
        <w:tc>
          <w:tcPr>
            <w:tcW w:w="0" w:type="auto"/>
            <w:tcBorders>
              <w:top w:val="nil"/>
              <w:left w:val="nil"/>
              <w:bottom w:val="single" w:sz="8" w:space="0" w:color="auto"/>
              <w:right w:val="nil"/>
            </w:tcBorders>
            <w:tcMar>
              <w:top w:w="0" w:type="dxa"/>
              <w:left w:w="108" w:type="dxa"/>
              <w:bottom w:w="0" w:type="dxa"/>
              <w:right w:w="108" w:type="dxa"/>
            </w:tcMar>
            <w:hideMark/>
          </w:tcPr>
          <w:p w14:paraId="6DAD103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354D89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0904F57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1E489D76"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2CD6E3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E091BB9"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3E7984D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56E8FC19"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31C316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BA14DCF"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632D9E9"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7DEA61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8</w:t>
            </w:r>
          </w:p>
        </w:tc>
      </w:tr>
      <w:tr w:rsidR="000F4866" w:rsidRPr="00B47713" w14:paraId="43898567" w14:textId="77777777" w:rsidTr="000F4866">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68A518D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Espinoza-Silva et al. (2019)</w:t>
            </w:r>
          </w:p>
        </w:tc>
        <w:tc>
          <w:tcPr>
            <w:tcW w:w="0" w:type="auto"/>
            <w:tcBorders>
              <w:top w:val="nil"/>
              <w:left w:val="nil"/>
              <w:bottom w:val="single" w:sz="8" w:space="0" w:color="auto"/>
              <w:right w:val="nil"/>
            </w:tcBorders>
            <w:tcMar>
              <w:top w:w="0" w:type="dxa"/>
              <w:left w:w="108" w:type="dxa"/>
              <w:bottom w:w="0" w:type="dxa"/>
              <w:right w:w="108" w:type="dxa"/>
            </w:tcMar>
            <w:hideMark/>
          </w:tcPr>
          <w:p w14:paraId="20B7BD1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3DDD6EC"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308B0516"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604EDF4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CD983A9"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4F9CB971"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4A83161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21F35BBB"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1012D394"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3D4B828C"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14DC0E0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912DBD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5</w:t>
            </w:r>
          </w:p>
        </w:tc>
      </w:tr>
      <w:tr w:rsidR="000F4866" w:rsidRPr="00B47713" w14:paraId="1776DD09" w14:textId="77777777" w:rsidTr="000F4866">
        <w:tc>
          <w:tcPr>
            <w:tcW w:w="0" w:type="auto"/>
            <w:tcBorders>
              <w:top w:val="nil"/>
              <w:left w:val="nil"/>
              <w:bottom w:val="single" w:sz="8" w:space="0" w:color="auto"/>
              <w:right w:val="nil"/>
            </w:tcBorders>
            <w:tcMar>
              <w:top w:w="0" w:type="dxa"/>
              <w:left w:w="108" w:type="dxa"/>
              <w:bottom w:w="0" w:type="dxa"/>
              <w:right w:w="108" w:type="dxa"/>
            </w:tcMar>
            <w:vAlign w:val="center"/>
            <w:hideMark/>
          </w:tcPr>
          <w:p w14:paraId="0DCF8B46"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Leandro et al. (2021)</w:t>
            </w:r>
          </w:p>
        </w:tc>
        <w:tc>
          <w:tcPr>
            <w:tcW w:w="0" w:type="auto"/>
            <w:tcBorders>
              <w:top w:val="nil"/>
              <w:left w:val="nil"/>
              <w:bottom w:val="single" w:sz="8" w:space="0" w:color="auto"/>
              <w:right w:val="nil"/>
            </w:tcBorders>
            <w:tcMar>
              <w:top w:w="0" w:type="dxa"/>
              <w:left w:w="108" w:type="dxa"/>
              <w:bottom w:w="0" w:type="dxa"/>
              <w:right w:w="108" w:type="dxa"/>
            </w:tcMar>
            <w:hideMark/>
          </w:tcPr>
          <w:p w14:paraId="6E1EC183"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CF2AA9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4862668"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97C6AA7"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151460B6"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49CEEA0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21F3F19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26873346"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BC6D7F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0658599B"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0672433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88A29EA"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7</w:t>
            </w:r>
          </w:p>
        </w:tc>
      </w:tr>
      <w:tr w:rsidR="000F4866" w:rsidRPr="00B47713" w14:paraId="5BC56ECF" w14:textId="77777777" w:rsidTr="000F4866">
        <w:tc>
          <w:tcPr>
            <w:tcW w:w="0" w:type="auto"/>
            <w:tcBorders>
              <w:top w:val="nil"/>
              <w:left w:val="nil"/>
              <w:bottom w:val="single" w:sz="8" w:space="0" w:color="auto"/>
              <w:right w:val="nil"/>
            </w:tcBorders>
            <w:tcMar>
              <w:top w:w="0" w:type="dxa"/>
              <w:left w:w="108" w:type="dxa"/>
              <w:bottom w:w="0" w:type="dxa"/>
              <w:right w:w="108" w:type="dxa"/>
            </w:tcMar>
            <w:hideMark/>
          </w:tcPr>
          <w:p w14:paraId="460A72B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Martinez-</w:t>
            </w:r>
            <w:proofErr w:type="spellStart"/>
            <w:r w:rsidRPr="00B47713">
              <w:rPr>
                <w:rFonts w:ascii="Times New Roman" w:hAnsi="Times New Roman" w:cs="Times New Roman"/>
              </w:rPr>
              <w:t>Viscaiano</w:t>
            </w:r>
            <w:proofErr w:type="spellEnd"/>
            <w:r w:rsidRPr="00B47713">
              <w:rPr>
                <w:rFonts w:ascii="Times New Roman" w:hAnsi="Times New Roman" w:cs="Times New Roman"/>
              </w:rPr>
              <w:t xml:space="preserve"> et al. (2022)</w:t>
            </w:r>
          </w:p>
        </w:tc>
        <w:tc>
          <w:tcPr>
            <w:tcW w:w="0" w:type="auto"/>
            <w:tcBorders>
              <w:top w:val="nil"/>
              <w:left w:val="nil"/>
              <w:bottom w:val="single" w:sz="8" w:space="0" w:color="auto"/>
              <w:right w:val="nil"/>
            </w:tcBorders>
            <w:tcMar>
              <w:top w:w="0" w:type="dxa"/>
              <w:left w:w="108" w:type="dxa"/>
              <w:bottom w:w="0" w:type="dxa"/>
              <w:right w:w="108" w:type="dxa"/>
            </w:tcMar>
            <w:hideMark/>
          </w:tcPr>
          <w:p w14:paraId="19E0C003"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5E32F686"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4285EC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BC9BC6E"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054EBFA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391A13C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3874703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6600A732"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421B0720"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N</w:t>
            </w:r>
          </w:p>
        </w:tc>
        <w:tc>
          <w:tcPr>
            <w:tcW w:w="0" w:type="auto"/>
            <w:tcBorders>
              <w:top w:val="nil"/>
              <w:left w:val="nil"/>
              <w:bottom w:val="single" w:sz="8" w:space="0" w:color="auto"/>
              <w:right w:val="nil"/>
            </w:tcBorders>
            <w:tcMar>
              <w:top w:w="0" w:type="dxa"/>
              <w:left w:w="108" w:type="dxa"/>
              <w:bottom w:w="0" w:type="dxa"/>
              <w:right w:w="108" w:type="dxa"/>
            </w:tcMar>
            <w:hideMark/>
          </w:tcPr>
          <w:p w14:paraId="21ED27ED"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222165A6"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Y</w:t>
            </w:r>
          </w:p>
        </w:tc>
        <w:tc>
          <w:tcPr>
            <w:tcW w:w="0" w:type="auto"/>
            <w:tcBorders>
              <w:top w:val="nil"/>
              <w:left w:val="nil"/>
              <w:bottom w:val="single" w:sz="8" w:space="0" w:color="auto"/>
              <w:right w:val="nil"/>
            </w:tcBorders>
            <w:tcMar>
              <w:top w:w="0" w:type="dxa"/>
              <w:left w:w="108" w:type="dxa"/>
              <w:bottom w:w="0" w:type="dxa"/>
              <w:right w:w="108" w:type="dxa"/>
            </w:tcMar>
            <w:hideMark/>
          </w:tcPr>
          <w:p w14:paraId="76454DC5" w14:textId="77777777" w:rsidR="000F4866" w:rsidRPr="00B47713" w:rsidRDefault="000F4866">
            <w:pPr>
              <w:jc w:val="both"/>
              <w:rPr>
                <w:rFonts w:ascii="Times New Roman" w:hAnsi="Times New Roman" w:cs="Times New Roman"/>
              </w:rPr>
            </w:pPr>
            <w:r w:rsidRPr="00B47713">
              <w:rPr>
                <w:rFonts w:ascii="Times New Roman" w:hAnsi="Times New Roman" w:cs="Times New Roman"/>
              </w:rPr>
              <w:t>9</w:t>
            </w:r>
          </w:p>
        </w:tc>
      </w:tr>
    </w:tbl>
    <w:p w14:paraId="4038D8EF" w14:textId="77777777" w:rsidR="00A22813" w:rsidRPr="00B47713" w:rsidRDefault="000F4866" w:rsidP="000F4866">
      <w:pPr>
        <w:shd w:val="clear" w:color="auto" w:fill="FFFFFF"/>
        <w:spacing w:after="160" w:line="235" w:lineRule="atLeast"/>
        <w:jc w:val="both"/>
        <w:rPr>
          <w:rFonts w:ascii="Times New Roman" w:hAnsi="Times New Roman" w:cs="Times New Roman"/>
        </w:rPr>
      </w:pPr>
      <w:r w:rsidRPr="00B47713">
        <w:rPr>
          <w:rFonts w:ascii="Times New Roman" w:hAnsi="Times New Roman" w:cs="Times New Roman"/>
          <w:lang w:val="en-AU"/>
        </w:rPr>
        <w:t>Legend: 1—eligibility criteria; 2—random allocation; 3—concealed allocation; 4—baseline comparability; 5—blind subject; 6—blind clinician; 7—blind assessor; 8—adequate follow-up; 9—intention-to-treat analysis; 10—between-group analysis; 11 —point estimates and variability; Y—criterion is satisfied; N—criterion is not satisfied; ∑—total awarded points.</w:t>
      </w:r>
    </w:p>
    <w:p w14:paraId="5FE72B94" w14:textId="77777777" w:rsidR="00D6359E" w:rsidRPr="00C8376B" w:rsidRDefault="00D6359E" w:rsidP="00626542">
      <w:pPr>
        <w:pStyle w:val="Naslov2"/>
        <w:spacing w:after="120"/>
        <w:jc w:val="both"/>
        <w:rPr>
          <w:rFonts w:ascii="Times New Roman" w:hAnsi="Times New Roman" w:cs="Times New Roman"/>
          <w:color w:val="auto"/>
          <w:sz w:val="24"/>
          <w:szCs w:val="24"/>
        </w:rPr>
      </w:pPr>
      <w:bookmarkStart w:id="2" w:name="_Hlk106451194"/>
      <w:r w:rsidRPr="00C8376B">
        <w:rPr>
          <w:rFonts w:ascii="Times New Roman" w:hAnsi="Times New Roman" w:cs="Times New Roman"/>
          <w:color w:val="auto"/>
          <w:sz w:val="24"/>
          <w:szCs w:val="24"/>
        </w:rPr>
        <w:lastRenderedPageBreak/>
        <w:t>Selection and Characteristics of Studies</w:t>
      </w:r>
    </w:p>
    <w:bookmarkEnd w:id="2"/>
    <w:p w14:paraId="427FB60A" w14:textId="77777777" w:rsidR="00626542" w:rsidRPr="00A062BE" w:rsidRDefault="00377A63" w:rsidP="00640926">
      <w:pPr>
        <w:spacing w:line="240" w:lineRule="auto"/>
        <w:ind w:firstLine="720"/>
        <w:jc w:val="both"/>
        <w:rPr>
          <w:rFonts w:ascii="Times New Roman" w:hAnsi="Times New Roman" w:cs="Times New Roman"/>
          <w:sz w:val="24"/>
          <w:lang w:val="sr-Latn-RS"/>
        </w:rPr>
      </w:pPr>
      <w:r w:rsidRPr="00A062BE">
        <w:rPr>
          <w:rFonts w:ascii="Times New Roman" w:hAnsi="Times New Roman" w:cs="Times New Roman"/>
          <w:sz w:val="24"/>
        </w:rPr>
        <w:t>There were 1</w:t>
      </w:r>
      <w:r w:rsidR="006C203A" w:rsidRPr="00A062BE">
        <w:rPr>
          <w:rFonts w:ascii="Times New Roman" w:hAnsi="Times New Roman" w:cs="Times New Roman"/>
          <w:sz w:val="24"/>
        </w:rPr>
        <w:t>451</w:t>
      </w:r>
      <w:r w:rsidRPr="00A062BE">
        <w:rPr>
          <w:rFonts w:ascii="Times New Roman" w:hAnsi="Times New Roman" w:cs="Times New Roman"/>
          <w:sz w:val="24"/>
        </w:rPr>
        <w:t xml:space="preserve"> studies found</w:t>
      </w:r>
      <w:r w:rsidR="006C203A" w:rsidRPr="00A062BE">
        <w:rPr>
          <w:rFonts w:ascii="Times New Roman" w:hAnsi="Times New Roman" w:cs="Times New Roman"/>
          <w:sz w:val="24"/>
        </w:rPr>
        <w:t xml:space="preserve"> after searching the electronic databases. One thousand three hundred and twenty-four studies remained aft</w:t>
      </w:r>
      <w:r w:rsidR="00633EBF" w:rsidRPr="00A062BE">
        <w:rPr>
          <w:rFonts w:ascii="Times New Roman" w:hAnsi="Times New Roman" w:cs="Times New Roman"/>
          <w:sz w:val="24"/>
        </w:rPr>
        <w:t>er the removal of duplicates,</w:t>
      </w:r>
      <w:r w:rsidR="006C203A" w:rsidRPr="00A062BE">
        <w:rPr>
          <w:rFonts w:ascii="Times New Roman" w:hAnsi="Times New Roman" w:cs="Times New Roman"/>
          <w:sz w:val="24"/>
        </w:rPr>
        <w:t xml:space="preserve"> systematic reviews</w:t>
      </w:r>
      <w:r w:rsidR="00EC1041">
        <w:rPr>
          <w:rFonts w:ascii="Times New Roman" w:hAnsi="Times New Roman" w:cs="Times New Roman"/>
          <w:sz w:val="24"/>
        </w:rPr>
        <w:t xml:space="preserve"> and meta-</w:t>
      </w:r>
      <w:r w:rsidR="00EC1041" w:rsidRPr="00A062BE">
        <w:rPr>
          <w:rFonts w:ascii="Times New Roman" w:hAnsi="Times New Roman" w:cs="Times New Roman"/>
          <w:sz w:val="24"/>
        </w:rPr>
        <w:t>analysis</w:t>
      </w:r>
      <w:r w:rsidR="006C203A" w:rsidRPr="00A062BE">
        <w:rPr>
          <w:rFonts w:ascii="Times New Roman" w:hAnsi="Times New Roman" w:cs="Times New Roman"/>
          <w:sz w:val="24"/>
        </w:rPr>
        <w:t>. A total of 42 studies were assessed for eligibility after 1277 studies were rejected due to certain inclusion requirements.</w:t>
      </w:r>
      <w:r w:rsidR="006C203A" w:rsidRPr="00A062BE">
        <w:rPr>
          <w:rFonts w:ascii="Times New Roman" w:hAnsi="Times New Roman" w:cs="Times New Roman"/>
          <w:sz w:val="24"/>
          <w:lang w:val="sr-Latn-RS"/>
        </w:rPr>
        <w:t xml:space="preserve"> Finally, remaining studies were screened </w:t>
      </w:r>
      <w:r w:rsidR="00633EBF" w:rsidRPr="00A062BE">
        <w:rPr>
          <w:rFonts w:ascii="Times New Roman" w:hAnsi="Times New Roman" w:cs="Times New Roman"/>
          <w:sz w:val="24"/>
          <w:lang w:val="sr-Latn-RS"/>
        </w:rPr>
        <w:t>and</w:t>
      </w:r>
      <w:r w:rsidR="006C203A" w:rsidRPr="00A062BE">
        <w:rPr>
          <w:rFonts w:ascii="Times New Roman" w:hAnsi="Times New Roman" w:cs="Times New Roman"/>
          <w:sz w:val="24"/>
          <w:lang w:val="sr-Latn-RS"/>
        </w:rPr>
        <w:t xml:space="preserve"> read</w:t>
      </w:r>
      <w:r w:rsidR="00633EBF" w:rsidRPr="00A062BE">
        <w:rPr>
          <w:rFonts w:ascii="Times New Roman" w:hAnsi="Times New Roman" w:cs="Times New Roman"/>
          <w:sz w:val="24"/>
          <w:lang w:val="sr-Latn-RS"/>
        </w:rPr>
        <w:t xml:space="preserve"> in their entirety</w:t>
      </w:r>
      <w:r w:rsidR="006C203A" w:rsidRPr="00A062BE">
        <w:rPr>
          <w:rFonts w:ascii="Times New Roman" w:hAnsi="Times New Roman" w:cs="Times New Roman"/>
          <w:sz w:val="24"/>
          <w:lang w:val="sr-Latn-RS"/>
        </w:rPr>
        <w:t>, a</w:t>
      </w:r>
      <w:r w:rsidR="00633EBF" w:rsidRPr="00A062BE">
        <w:rPr>
          <w:rFonts w:ascii="Times New Roman" w:hAnsi="Times New Roman" w:cs="Times New Roman"/>
          <w:sz w:val="24"/>
          <w:lang w:val="sr-Latn-RS"/>
        </w:rPr>
        <w:t>fter that,</w:t>
      </w:r>
      <w:r w:rsidR="00592F05">
        <w:rPr>
          <w:rFonts w:ascii="Times New Roman" w:hAnsi="Times New Roman" w:cs="Times New Roman"/>
          <w:sz w:val="24"/>
          <w:lang w:val="sr-Latn-RS"/>
        </w:rPr>
        <w:t xml:space="preserve"> 12</w:t>
      </w:r>
      <w:r w:rsidR="006C203A" w:rsidRPr="00A062BE">
        <w:rPr>
          <w:rFonts w:ascii="Times New Roman" w:hAnsi="Times New Roman" w:cs="Times New Roman"/>
          <w:sz w:val="24"/>
          <w:lang w:val="sr-Latn-RS"/>
        </w:rPr>
        <w:t xml:space="preserve"> studies were included in the final analysis.</w:t>
      </w:r>
    </w:p>
    <w:p w14:paraId="38777F57" w14:textId="77777777" w:rsidR="00761EE4" w:rsidRPr="00761EE4" w:rsidRDefault="00761EE4" w:rsidP="006C203A">
      <w:pPr>
        <w:ind w:firstLine="720"/>
        <w:jc w:val="both"/>
        <w:rPr>
          <w:rFonts w:cstheme="minorHAnsi"/>
          <w:i/>
          <w:lang w:val="sr-Latn-RS"/>
        </w:rPr>
      </w:pPr>
      <w:r w:rsidRPr="00761EE4">
        <w:rPr>
          <w:rFonts w:cstheme="minorHAnsi"/>
          <w:i/>
          <w:lang w:val="sr-Latn-RS"/>
        </w:rPr>
        <w:t>Table 2 Review of</w:t>
      </w:r>
      <w:r>
        <w:rPr>
          <w:rFonts w:cstheme="minorHAnsi"/>
          <w:i/>
          <w:lang w:val="sr-Latn-RS"/>
        </w:rPr>
        <w:t xml:space="preserve"> </w:t>
      </w:r>
      <w:r w:rsidRPr="00761EE4">
        <w:rPr>
          <w:rFonts w:cstheme="minorHAnsi"/>
          <w:i/>
          <w:lang w:val="sr-Latn-RS"/>
        </w:rPr>
        <w:t>the studies.</w:t>
      </w:r>
    </w:p>
    <w:tbl>
      <w:tblPr>
        <w:tblStyle w:val="TableGrid1"/>
        <w:tblW w:w="10048"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400"/>
        <w:gridCol w:w="897"/>
        <w:gridCol w:w="1117"/>
        <w:gridCol w:w="2679"/>
        <w:gridCol w:w="1512"/>
        <w:gridCol w:w="1250"/>
        <w:gridCol w:w="1193"/>
      </w:tblGrid>
      <w:tr w:rsidR="00F647CE" w:rsidRPr="00F647CE" w14:paraId="40893E68" w14:textId="77777777" w:rsidTr="00D905EA">
        <w:trPr>
          <w:jc w:val="center"/>
        </w:trPr>
        <w:tc>
          <w:tcPr>
            <w:tcW w:w="1409" w:type="dxa"/>
            <w:vAlign w:val="center"/>
          </w:tcPr>
          <w:p w14:paraId="5B5D010C" w14:textId="77777777" w:rsidR="00F647CE" w:rsidRPr="0054675F" w:rsidRDefault="00F647CE" w:rsidP="00F647CE">
            <w:pPr>
              <w:jc w:val="center"/>
              <w:rPr>
                <w:rFonts w:ascii="Calibri" w:eastAsia="Times New Roman" w:hAnsi="Calibri" w:cs="Times New Roman"/>
                <w:b/>
                <w:bCs/>
                <w:sz w:val="20"/>
                <w:szCs w:val="20"/>
                <w:lang w:eastAsia="zh-CN"/>
              </w:rPr>
            </w:pPr>
            <w:r w:rsidRPr="0054675F">
              <w:rPr>
                <w:rFonts w:ascii="Calibri" w:eastAsia="Times New Roman" w:hAnsi="Calibri" w:cs="Times New Roman"/>
                <w:b/>
                <w:bCs/>
                <w:sz w:val="20"/>
                <w:szCs w:val="20"/>
                <w:lang w:eastAsia="zh-CN"/>
              </w:rPr>
              <w:t>First Author and Year of Publication</w:t>
            </w:r>
            <w:bookmarkStart w:id="3" w:name="_Hlk106451331"/>
          </w:p>
        </w:tc>
        <w:tc>
          <w:tcPr>
            <w:tcW w:w="2033" w:type="dxa"/>
            <w:gridSpan w:val="2"/>
            <w:vAlign w:val="center"/>
          </w:tcPr>
          <w:p w14:paraId="19FE1E66" w14:textId="77777777" w:rsidR="00F647CE" w:rsidRPr="0054675F" w:rsidRDefault="00F647CE" w:rsidP="00F647CE">
            <w:pPr>
              <w:jc w:val="center"/>
              <w:rPr>
                <w:rFonts w:ascii="Calibri" w:eastAsia="Times New Roman" w:hAnsi="Calibri" w:cs="Times New Roman"/>
                <w:b/>
                <w:bCs/>
                <w:sz w:val="20"/>
                <w:szCs w:val="20"/>
                <w:lang w:eastAsia="zh-CN"/>
              </w:rPr>
            </w:pPr>
            <w:r w:rsidRPr="0054675F">
              <w:rPr>
                <w:rFonts w:ascii="Calibri" w:eastAsia="Times New Roman" w:hAnsi="Calibri" w:cs="Times New Roman"/>
                <w:b/>
                <w:bCs/>
                <w:sz w:val="20"/>
                <w:szCs w:val="20"/>
                <w:lang w:eastAsia="zh-CN"/>
              </w:rPr>
              <w:t>Sample of Participants</w:t>
            </w:r>
          </w:p>
        </w:tc>
        <w:tc>
          <w:tcPr>
            <w:tcW w:w="0" w:type="auto"/>
            <w:vAlign w:val="center"/>
          </w:tcPr>
          <w:p w14:paraId="44E0FE41" w14:textId="77777777" w:rsidR="00F647CE" w:rsidRPr="0054675F" w:rsidRDefault="00F647CE" w:rsidP="00F647CE">
            <w:pPr>
              <w:jc w:val="center"/>
              <w:rPr>
                <w:rFonts w:ascii="Calibri" w:eastAsia="Times New Roman" w:hAnsi="Calibri" w:cs="Times New Roman"/>
                <w:b/>
                <w:bCs/>
                <w:sz w:val="20"/>
                <w:szCs w:val="20"/>
                <w:lang w:eastAsia="zh-CN"/>
              </w:rPr>
            </w:pPr>
            <w:r w:rsidRPr="0054675F">
              <w:rPr>
                <w:rFonts w:ascii="Calibri" w:eastAsia="Times New Roman" w:hAnsi="Calibri" w:cs="Times New Roman"/>
                <w:b/>
                <w:bCs/>
                <w:sz w:val="20"/>
                <w:szCs w:val="20"/>
                <w:lang w:eastAsia="zh-CN"/>
              </w:rPr>
              <w:t>PF</w:t>
            </w:r>
          </w:p>
        </w:tc>
        <w:tc>
          <w:tcPr>
            <w:tcW w:w="0" w:type="auto"/>
            <w:vAlign w:val="center"/>
          </w:tcPr>
          <w:p w14:paraId="0686DD3B" w14:textId="77777777" w:rsidR="00F647CE" w:rsidRPr="0054675F" w:rsidRDefault="00F647CE" w:rsidP="00F647CE">
            <w:pPr>
              <w:jc w:val="center"/>
              <w:rPr>
                <w:rFonts w:ascii="Calibri" w:eastAsia="Times New Roman" w:hAnsi="Calibri" w:cs="Times New Roman"/>
                <w:b/>
                <w:bCs/>
                <w:sz w:val="20"/>
                <w:szCs w:val="20"/>
                <w:lang w:eastAsia="zh-CN"/>
              </w:rPr>
            </w:pPr>
            <w:r w:rsidRPr="0054675F">
              <w:rPr>
                <w:rFonts w:ascii="Calibri" w:eastAsia="Times New Roman" w:hAnsi="Calibri" w:cs="Times New Roman"/>
                <w:b/>
                <w:bCs/>
                <w:sz w:val="20"/>
                <w:szCs w:val="20"/>
                <w:lang w:eastAsia="zh-CN"/>
              </w:rPr>
              <w:t>Type of intervention</w:t>
            </w:r>
          </w:p>
        </w:tc>
        <w:tc>
          <w:tcPr>
            <w:tcW w:w="0" w:type="auto"/>
            <w:vAlign w:val="center"/>
          </w:tcPr>
          <w:p w14:paraId="7EE1DD32" w14:textId="77777777" w:rsidR="00F647CE" w:rsidRPr="0054675F" w:rsidRDefault="00F647CE" w:rsidP="00F647CE">
            <w:pPr>
              <w:jc w:val="center"/>
              <w:rPr>
                <w:rFonts w:ascii="Calibri" w:eastAsia="Times New Roman" w:hAnsi="Calibri" w:cs="Times New Roman"/>
                <w:b/>
                <w:bCs/>
                <w:sz w:val="20"/>
                <w:szCs w:val="20"/>
                <w:lang w:eastAsia="zh-CN"/>
              </w:rPr>
            </w:pPr>
            <w:r w:rsidRPr="0054675F">
              <w:rPr>
                <w:rFonts w:ascii="Calibri" w:eastAsia="Times New Roman" w:hAnsi="Calibri" w:cs="Times New Roman"/>
                <w:b/>
                <w:bCs/>
                <w:sz w:val="20"/>
                <w:szCs w:val="20"/>
                <w:lang w:eastAsia="zh-CN"/>
              </w:rPr>
              <w:t>Duration of intervention</w:t>
            </w:r>
          </w:p>
        </w:tc>
        <w:tc>
          <w:tcPr>
            <w:tcW w:w="1200" w:type="dxa"/>
            <w:vAlign w:val="center"/>
          </w:tcPr>
          <w:p w14:paraId="39EFD348" w14:textId="77777777" w:rsidR="00F647CE" w:rsidRPr="0054675F" w:rsidRDefault="00F647CE" w:rsidP="00F647CE">
            <w:pPr>
              <w:jc w:val="center"/>
              <w:rPr>
                <w:rFonts w:ascii="Calibri" w:eastAsia="Times New Roman" w:hAnsi="Calibri" w:cs="Times New Roman"/>
                <w:b/>
                <w:bCs/>
                <w:sz w:val="20"/>
                <w:szCs w:val="20"/>
                <w:lang w:eastAsia="zh-CN"/>
              </w:rPr>
            </w:pPr>
            <w:r w:rsidRPr="0054675F">
              <w:rPr>
                <w:rFonts w:ascii="Calibri" w:eastAsia="Times New Roman" w:hAnsi="Calibri" w:cs="Times New Roman"/>
                <w:b/>
                <w:bCs/>
                <w:sz w:val="20"/>
                <w:szCs w:val="20"/>
                <w:lang w:eastAsia="zh-CN"/>
              </w:rPr>
              <w:t>Results</w:t>
            </w:r>
          </w:p>
        </w:tc>
      </w:tr>
      <w:tr w:rsidR="00F647CE" w:rsidRPr="00F647CE" w14:paraId="12F41D22" w14:textId="77777777" w:rsidTr="00D905EA">
        <w:trPr>
          <w:jc w:val="center"/>
        </w:trPr>
        <w:tc>
          <w:tcPr>
            <w:tcW w:w="1409" w:type="dxa"/>
            <w:vAlign w:val="center"/>
          </w:tcPr>
          <w:p w14:paraId="6C2C0008" w14:textId="77777777" w:rsidR="00F647CE" w:rsidRPr="0054675F" w:rsidRDefault="00F647CE" w:rsidP="00F647CE">
            <w:pPr>
              <w:jc w:val="center"/>
              <w:rPr>
                <w:rFonts w:ascii="Calibri" w:eastAsia="Times New Roman" w:hAnsi="Calibri" w:cs="Times New Roman"/>
                <w:b/>
                <w:bCs/>
                <w:sz w:val="20"/>
                <w:szCs w:val="20"/>
                <w:lang w:eastAsia="zh-CN"/>
              </w:rPr>
            </w:pPr>
          </w:p>
        </w:tc>
        <w:tc>
          <w:tcPr>
            <w:tcW w:w="897" w:type="dxa"/>
            <w:vAlign w:val="center"/>
          </w:tcPr>
          <w:p w14:paraId="6F0A3474" w14:textId="77777777" w:rsidR="00F647CE" w:rsidRPr="0054675F" w:rsidRDefault="00F647CE" w:rsidP="00F647CE">
            <w:pPr>
              <w:jc w:val="center"/>
              <w:rPr>
                <w:rFonts w:ascii="Calibri" w:eastAsia="Times New Roman" w:hAnsi="Calibri" w:cs="Times New Roman"/>
                <w:b/>
                <w:bCs/>
                <w:sz w:val="20"/>
                <w:szCs w:val="20"/>
                <w:lang w:eastAsia="zh-CN"/>
              </w:rPr>
            </w:pPr>
            <w:r w:rsidRPr="0054675F">
              <w:rPr>
                <w:rFonts w:ascii="Calibri" w:eastAsia="Times New Roman" w:hAnsi="Calibri" w:cs="Times New Roman"/>
                <w:b/>
                <w:bCs/>
                <w:sz w:val="20"/>
                <w:szCs w:val="20"/>
                <w:lang w:eastAsia="zh-CN"/>
              </w:rPr>
              <w:t>Number</w:t>
            </w:r>
          </w:p>
        </w:tc>
        <w:tc>
          <w:tcPr>
            <w:tcW w:w="0" w:type="auto"/>
            <w:vAlign w:val="center"/>
          </w:tcPr>
          <w:p w14:paraId="758B4896" w14:textId="77777777" w:rsidR="00F647CE" w:rsidRPr="0054675F" w:rsidRDefault="00F647CE" w:rsidP="00F647CE">
            <w:pPr>
              <w:jc w:val="center"/>
              <w:rPr>
                <w:rFonts w:ascii="Calibri" w:eastAsia="Times New Roman" w:hAnsi="Calibri" w:cs="Times New Roman"/>
                <w:b/>
                <w:bCs/>
                <w:sz w:val="20"/>
                <w:szCs w:val="20"/>
                <w:lang w:eastAsia="zh-CN"/>
              </w:rPr>
            </w:pPr>
            <w:r w:rsidRPr="0054675F">
              <w:rPr>
                <w:rFonts w:ascii="Calibri" w:eastAsia="Times New Roman" w:hAnsi="Calibri" w:cs="Times New Roman"/>
                <w:b/>
                <w:bCs/>
                <w:sz w:val="20"/>
                <w:szCs w:val="20"/>
                <w:lang w:eastAsia="zh-CN"/>
              </w:rPr>
              <w:t>Age</w:t>
            </w:r>
          </w:p>
        </w:tc>
        <w:tc>
          <w:tcPr>
            <w:tcW w:w="0" w:type="auto"/>
            <w:vAlign w:val="center"/>
          </w:tcPr>
          <w:p w14:paraId="7B6CABD5" w14:textId="77777777" w:rsidR="00F647CE" w:rsidRPr="0054675F" w:rsidRDefault="00F647CE" w:rsidP="00F647CE">
            <w:pPr>
              <w:jc w:val="center"/>
              <w:rPr>
                <w:rFonts w:ascii="Calibri" w:eastAsia="Times New Roman" w:hAnsi="Calibri" w:cs="Times New Roman"/>
                <w:b/>
                <w:bCs/>
                <w:sz w:val="20"/>
                <w:szCs w:val="20"/>
                <w:lang w:eastAsia="zh-CN"/>
              </w:rPr>
            </w:pPr>
          </w:p>
        </w:tc>
        <w:tc>
          <w:tcPr>
            <w:tcW w:w="0" w:type="auto"/>
            <w:vAlign w:val="center"/>
          </w:tcPr>
          <w:p w14:paraId="130908A3" w14:textId="77777777" w:rsidR="00F647CE" w:rsidRPr="0054675F" w:rsidRDefault="00F647CE" w:rsidP="00F647CE">
            <w:pPr>
              <w:jc w:val="center"/>
              <w:rPr>
                <w:rFonts w:ascii="Calibri" w:eastAsia="Times New Roman" w:hAnsi="Calibri" w:cs="Times New Roman"/>
                <w:b/>
                <w:bCs/>
                <w:sz w:val="20"/>
                <w:szCs w:val="20"/>
                <w:lang w:eastAsia="zh-CN"/>
              </w:rPr>
            </w:pPr>
          </w:p>
        </w:tc>
        <w:tc>
          <w:tcPr>
            <w:tcW w:w="0" w:type="auto"/>
            <w:vAlign w:val="center"/>
          </w:tcPr>
          <w:p w14:paraId="5C9D0B3D" w14:textId="77777777" w:rsidR="00F647CE" w:rsidRPr="0054675F" w:rsidRDefault="00F647CE" w:rsidP="00F647CE">
            <w:pPr>
              <w:jc w:val="center"/>
              <w:rPr>
                <w:rFonts w:ascii="Calibri" w:eastAsia="Times New Roman" w:hAnsi="Calibri" w:cs="Times New Roman"/>
                <w:b/>
                <w:bCs/>
                <w:sz w:val="20"/>
                <w:szCs w:val="20"/>
                <w:lang w:eastAsia="zh-CN"/>
              </w:rPr>
            </w:pPr>
            <w:r w:rsidRPr="0054675F">
              <w:rPr>
                <w:rFonts w:ascii="Calibri" w:eastAsia="Times New Roman" w:hAnsi="Calibri" w:cs="Times New Roman"/>
                <w:b/>
                <w:bCs/>
                <w:sz w:val="20"/>
                <w:szCs w:val="20"/>
                <w:lang w:eastAsia="zh-CN"/>
              </w:rPr>
              <w:t>Months</w:t>
            </w:r>
          </w:p>
        </w:tc>
        <w:tc>
          <w:tcPr>
            <w:tcW w:w="1200" w:type="dxa"/>
            <w:vAlign w:val="center"/>
          </w:tcPr>
          <w:p w14:paraId="0FC4FB94" w14:textId="77777777" w:rsidR="00F647CE" w:rsidRPr="0054675F" w:rsidRDefault="00F647CE" w:rsidP="00F647CE">
            <w:pPr>
              <w:jc w:val="center"/>
              <w:rPr>
                <w:rFonts w:ascii="Calibri" w:eastAsia="Times New Roman" w:hAnsi="Calibri" w:cs="Times New Roman"/>
                <w:b/>
                <w:bCs/>
                <w:sz w:val="20"/>
                <w:szCs w:val="20"/>
                <w:lang w:eastAsia="zh-CN"/>
              </w:rPr>
            </w:pPr>
          </w:p>
        </w:tc>
      </w:tr>
      <w:tr w:rsidR="00F647CE" w:rsidRPr="00F647CE" w14:paraId="4D35B0A4" w14:textId="77777777" w:rsidTr="00D905EA">
        <w:trPr>
          <w:jc w:val="center"/>
        </w:trPr>
        <w:tc>
          <w:tcPr>
            <w:tcW w:w="1409" w:type="dxa"/>
            <w:vAlign w:val="center"/>
          </w:tcPr>
          <w:p w14:paraId="3A0E55F4" w14:textId="77777777" w:rsidR="00F647CE" w:rsidRPr="00F647CE" w:rsidRDefault="00F647CE" w:rsidP="00F647CE">
            <w:pPr>
              <w:jc w:val="center"/>
              <w:rPr>
                <w:rFonts w:ascii="Calibri" w:eastAsia="Times New Roman" w:hAnsi="Calibri" w:cs="Times New Roman"/>
                <w:sz w:val="20"/>
                <w:szCs w:val="20"/>
                <w:lang w:eastAsia="zh-CN"/>
              </w:rPr>
            </w:pPr>
            <w:proofErr w:type="spellStart"/>
            <w:r w:rsidRPr="00F647CE">
              <w:rPr>
                <w:rFonts w:ascii="Calibri" w:eastAsia="Times New Roman" w:hAnsi="Calibri" w:cs="Times New Roman"/>
                <w:sz w:val="20"/>
                <w:szCs w:val="20"/>
                <w:lang w:eastAsia="zh-CN"/>
              </w:rPr>
              <w:t>Thivel</w:t>
            </w:r>
            <w:proofErr w:type="spellEnd"/>
            <w:r w:rsidRPr="00F647CE">
              <w:rPr>
                <w:rFonts w:ascii="Calibri" w:eastAsia="Times New Roman" w:hAnsi="Calibri" w:cs="Times New Roman"/>
                <w:sz w:val="20"/>
                <w:szCs w:val="20"/>
                <w:lang w:eastAsia="zh-CN"/>
              </w:rPr>
              <w:t xml:space="preserve"> et al. (2011)</w:t>
            </w:r>
          </w:p>
        </w:tc>
        <w:tc>
          <w:tcPr>
            <w:tcW w:w="897" w:type="dxa"/>
            <w:vAlign w:val="center"/>
          </w:tcPr>
          <w:p w14:paraId="530438BF"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 xml:space="preserve">N – 457 </w:t>
            </w:r>
          </w:p>
        </w:tc>
        <w:tc>
          <w:tcPr>
            <w:tcW w:w="1136" w:type="dxa"/>
            <w:vAlign w:val="center"/>
          </w:tcPr>
          <w:p w14:paraId="6401DFAF"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6 - 10</w:t>
            </w:r>
          </w:p>
        </w:tc>
        <w:tc>
          <w:tcPr>
            <w:tcW w:w="2644" w:type="dxa"/>
            <w:vAlign w:val="center"/>
          </w:tcPr>
          <w:p w14:paraId="36EF36C8" w14:textId="77777777" w:rsidR="00F647CE" w:rsidRPr="00F647CE" w:rsidRDefault="00F647CE" w:rsidP="00F647CE">
            <w:pPr>
              <w:jc w:val="center"/>
              <w:rPr>
                <w:rFonts w:ascii="Calibri" w:eastAsia="Calibri" w:hAnsi="Calibri" w:cs="Calibri"/>
                <w:sz w:val="20"/>
                <w:szCs w:val="24"/>
                <w:lang w:eastAsia="zh-CN"/>
              </w:rPr>
            </w:pPr>
            <w:r w:rsidRPr="00F647CE">
              <w:rPr>
                <w:rFonts w:ascii="Calibri" w:eastAsia="Calibri" w:hAnsi="Calibri" w:cs="Calibri"/>
                <w:sz w:val="20"/>
                <w:szCs w:val="24"/>
                <w:lang w:eastAsia="zh-CN"/>
              </w:rPr>
              <w:t>SRT</w:t>
            </w:r>
          </w:p>
        </w:tc>
        <w:tc>
          <w:tcPr>
            <w:tcW w:w="0" w:type="auto"/>
            <w:vAlign w:val="center"/>
          </w:tcPr>
          <w:p w14:paraId="12157A50"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AL</w:t>
            </w:r>
            <w:r w:rsidR="0054675F">
              <w:rPr>
                <w:rFonts w:ascii="Calibri" w:eastAsia="Times New Roman" w:hAnsi="Calibri" w:cs="Times New Roman"/>
                <w:sz w:val="20"/>
                <w:szCs w:val="20"/>
                <w:lang w:eastAsia="zh-CN"/>
              </w:rPr>
              <w:t>,</w:t>
            </w:r>
            <w:r w:rsidRPr="00F647CE">
              <w:rPr>
                <w:rFonts w:ascii="Calibri" w:eastAsia="Times New Roman" w:hAnsi="Calibri" w:cs="Times New Roman"/>
                <w:sz w:val="20"/>
                <w:szCs w:val="20"/>
                <w:lang w:eastAsia="zh-CN"/>
              </w:rPr>
              <w:t xml:space="preserve"> 2/w</w:t>
            </w:r>
          </w:p>
        </w:tc>
        <w:tc>
          <w:tcPr>
            <w:tcW w:w="0" w:type="auto"/>
            <w:vAlign w:val="center"/>
          </w:tcPr>
          <w:p w14:paraId="5D0218DE"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6</w:t>
            </w:r>
          </w:p>
        </w:tc>
        <w:tc>
          <w:tcPr>
            <w:tcW w:w="1200" w:type="dxa"/>
            <w:vAlign w:val="center"/>
          </w:tcPr>
          <w:p w14:paraId="3480D344"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CRF</w:t>
            </w:r>
            <w:r w:rsidRPr="00F647CE">
              <w:rPr>
                <w:rFonts w:ascii="Calibri" w:eastAsia="Times New Roman" w:hAnsi="Calibri" w:cs="Calibri"/>
                <w:sz w:val="20"/>
                <w:szCs w:val="20"/>
                <w:lang w:eastAsia="zh-CN"/>
              </w:rPr>
              <w:t>↑</w:t>
            </w:r>
          </w:p>
        </w:tc>
      </w:tr>
      <w:tr w:rsidR="00F647CE" w:rsidRPr="00F647CE" w14:paraId="3F56FC0D" w14:textId="77777777" w:rsidTr="00D905EA">
        <w:trPr>
          <w:trHeight w:val="386"/>
          <w:jc w:val="center"/>
        </w:trPr>
        <w:tc>
          <w:tcPr>
            <w:tcW w:w="1409" w:type="dxa"/>
            <w:vAlign w:val="center"/>
          </w:tcPr>
          <w:p w14:paraId="1FC674B9" w14:textId="77777777" w:rsidR="00F647CE" w:rsidRPr="00F647CE" w:rsidRDefault="00F647CE" w:rsidP="00F647CE">
            <w:pPr>
              <w:jc w:val="center"/>
              <w:rPr>
                <w:rFonts w:ascii="Calibri" w:eastAsia="Times New Roman" w:hAnsi="Calibri" w:cs="Times New Roman"/>
                <w:sz w:val="20"/>
                <w:szCs w:val="20"/>
                <w:lang w:eastAsia="zh-CN"/>
              </w:rPr>
            </w:pPr>
            <w:proofErr w:type="spellStart"/>
            <w:r w:rsidRPr="00F647CE">
              <w:rPr>
                <w:rFonts w:ascii="Calibri" w:eastAsia="Times New Roman" w:hAnsi="Calibri" w:cs="Times New Roman"/>
                <w:sz w:val="20"/>
                <w:szCs w:val="20"/>
                <w:lang w:eastAsia="zh-CN"/>
              </w:rPr>
              <w:t>Raseland</w:t>
            </w:r>
            <w:proofErr w:type="spellEnd"/>
            <w:r w:rsidRPr="00F647CE">
              <w:rPr>
                <w:rFonts w:ascii="Calibri" w:eastAsia="Times New Roman" w:hAnsi="Calibri" w:cs="Times New Roman"/>
                <w:sz w:val="20"/>
                <w:szCs w:val="20"/>
                <w:lang w:eastAsia="zh-CN"/>
              </w:rPr>
              <w:t xml:space="preserve"> et al. (2011)</w:t>
            </w:r>
          </w:p>
        </w:tc>
        <w:tc>
          <w:tcPr>
            <w:tcW w:w="897" w:type="dxa"/>
            <w:vAlign w:val="center"/>
          </w:tcPr>
          <w:p w14:paraId="1B789B53"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N – 256</w:t>
            </w:r>
          </w:p>
          <w:p w14:paraId="7CEB88E1"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 – 125</w:t>
            </w:r>
          </w:p>
          <w:p w14:paraId="72EF15BF"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F – 131</w:t>
            </w:r>
          </w:p>
        </w:tc>
        <w:tc>
          <w:tcPr>
            <w:tcW w:w="0" w:type="auto"/>
            <w:vAlign w:val="center"/>
          </w:tcPr>
          <w:p w14:paraId="592243E2"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9 - 10</w:t>
            </w:r>
          </w:p>
        </w:tc>
        <w:tc>
          <w:tcPr>
            <w:tcW w:w="0" w:type="auto"/>
            <w:vAlign w:val="center"/>
          </w:tcPr>
          <w:p w14:paraId="12932CEA" w14:textId="77777777" w:rsidR="00F647CE" w:rsidRPr="00F647CE" w:rsidRDefault="00F647CE" w:rsidP="00F647CE">
            <w:pPr>
              <w:jc w:val="center"/>
              <w:rPr>
                <w:rFonts w:ascii="Calibri" w:eastAsia="Times New Roman" w:hAnsi="Calibri" w:cs="Calibri"/>
                <w:sz w:val="20"/>
                <w:szCs w:val="20"/>
                <w:lang w:eastAsia="zh-CN"/>
              </w:rPr>
            </w:pPr>
            <w:r w:rsidRPr="00F647CE">
              <w:rPr>
                <w:rFonts w:ascii="Calibri" w:eastAsia="Calibri" w:hAnsi="Calibri" w:cs="Calibri"/>
                <w:sz w:val="20"/>
                <w:szCs w:val="24"/>
                <w:lang w:eastAsia="zh-CN"/>
              </w:rPr>
              <w:t>VO</w:t>
            </w:r>
            <w:r w:rsidRPr="00F647CE">
              <w:rPr>
                <w:rFonts w:ascii="Calibri" w:eastAsia="Calibri" w:hAnsi="Calibri" w:cs="Calibri"/>
                <w:sz w:val="20"/>
                <w:szCs w:val="24"/>
                <w:vertAlign w:val="subscript"/>
                <w:lang w:eastAsia="zh-CN"/>
              </w:rPr>
              <w:t>2peak</w:t>
            </w:r>
          </w:p>
        </w:tc>
        <w:tc>
          <w:tcPr>
            <w:tcW w:w="0" w:type="auto"/>
            <w:vAlign w:val="center"/>
          </w:tcPr>
          <w:p w14:paraId="332ED17E" w14:textId="77777777" w:rsidR="00F647CE" w:rsidRPr="00515377" w:rsidRDefault="00F647CE" w:rsidP="0054675F">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Daily</w:t>
            </w:r>
            <w:r w:rsidR="0054675F" w:rsidRPr="00515377">
              <w:rPr>
                <w:rFonts w:ascii="Calibri" w:eastAsia="Times New Roman" w:hAnsi="Calibri" w:cs="Times New Roman"/>
                <w:sz w:val="20"/>
                <w:szCs w:val="20"/>
                <w:lang w:eastAsia="zh-CN"/>
              </w:rPr>
              <w:t>,</w:t>
            </w:r>
            <w:r w:rsidRPr="00515377">
              <w:rPr>
                <w:rFonts w:ascii="Calibri" w:eastAsia="Times New Roman" w:hAnsi="Calibri" w:cs="Times New Roman"/>
                <w:sz w:val="20"/>
                <w:szCs w:val="20"/>
                <w:lang w:eastAsia="zh-CN"/>
              </w:rPr>
              <w:t xml:space="preserve"> </w:t>
            </w:r>
            <w:r w:rsidR="00FF5289" w:rsidRPr="00515377">
              <w:rPr>
                <w:rFonts w:ascii="Calibri" w:eastAsia="Times New Roman" w:hAnsi="Calibri" w:cs="Times New Roman"/>
                <w:sz w:val="20"/>
                <w:szCs w:val="20"/>
                <w:lang w:eastAsia="zh-CN"/>
              </w:rPr>
              <w:t>MVPA</w:t>
            </w:r>
          </w:p>
        </w:tc>
        <w:tc>
          <w:tcPr>
            <w:tcW w:w="0" w:type="auto"/>
            <w:vAlign w:val="center"/>
          </w:tcPr>
          <w:p w14:paraId="2627A95D"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24</w:t>
            </w:r>
          </w:p>
        </w:tc>
        <w:tc>
          <w:tcPr>
            <w:tcW w:w="1200" w:type="dxa"/>
            <w:vAlign w:val="center"/>
          </w:tcPr>
          <w:p w14:paraId="5A991F6A"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VO</w:t>
            </w:r>
            <w:r w:rsidRPr="00F647CE">
              <w:rPr>
                <w:rFonts w:ascii="Calibri" w:eastAsia="Times New Roman" w:hAnsi="Calibri" w:cs="Times New Roman"/>
                <w:sz w:val="20"/>
                <w:szCs w:val="20"/>
                <w:vertAlign w:val="subscript"/>
                <w:lang w:eastAsia="zh-CN"/>
              </w:rPr>
              <w:t xml:space="preserve">2peak </w:t>
            </w:r>
            <w:r w:rsidRPr="00F647CE">
              <w:rPr>
                <w:rFonts w:ascii="Calibri" w:eastAsia="Times New Roman" w:hAnsi="Calibri" w:cs="Calibri"/>
                <w:sz w:val="20"/>
                <w:szCs w:val="20"/>
                <w:lang w:eastAsia="zh-CN"/>
              </w:rPr>
              <w:t>↑</w:t>
            </w:r>
          </w:p>
        </w:tc>
      </w:tr>
      <w:tr w:rsidR="00F647CE" w:rsidRPr="00F647CE" w14:paraId="6601B64A" w14:textId="77777777" w:rsidTr="00D905EA">
        <w:trPr>
          <w:jc w:val="center"/>
        </w:trPr>
        <w:tc>
          <w:tcPr>
            <w:tcW w:w="1409" w:type="dxa"/>
            <w:vAlign w:val="center"/>
          </w:tcPr>
          <w:p w14:paraId="071050B3"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Yin et al. (2012)</w:t>
            </w:r>
          </w:p>
        </w:tc>
        <w:tc>
          <w:tcPr>
            <w:tcW w:w="897" w:type="dxa"/>
            <w:vAlign w:val="center"/>
          </w:tcPr>
          <w:p w14:paraId="17F48B91"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N – 574</w:t>
            </w:r>
          </w:p>
        </w:tc>
        <w:tc>
          <w:tcPr>
            <w:tcW w:w="0" w:type="auto"/>
            <w:vAlign w:val="center"/>
          </w:tcPr>
          <w:p w14:paraId="1B9AF76B"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 xml:space="preserve">8.7 </w:t>
            </w:r>
            <w:r w:rsidRPr="00F647CE">
              <w:rPr>
                <w:rFonts w:ascii="Calibri" w:eastAsia="Calibri" w:hAnsi="Calibri" w:cs="Calibri"/>
                <w:sz w:val="20"/>
                <w:szCs w:val="24"/>
                <w:shd w:val="clear" w:color="auto" w:fill="FFFFFF"/>
                <w:lang w:eastAsia="zh-CN"/>
              </w:rPr>
              <w:t>± 0.5</w:t>
            </w:r>
          </w:p>
        </w:tc>
        <w:tc>
          <w:tcPr>
            <w:tcW w:w="0" w:type="auto"/>
            <w:vAlign w:val="center"/>
          </w:tcPr>
          <w:p w14:paraId="23129120"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HR; ST</w:t>
            </w:r>
          </w:p>
        </w:tc>
        <w:tc>
          <w:tcPr>
            <w:tcW w:w="0" w:type="auto"/>
            <w:vAlign w:val="center"/>
          </w:tcPr>
          <w:p w14:paraId="1A563685"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Daily</w:t>
            </w:r>
            <w:r w:rsidR="0054675F" w:rsidRPr="00515377">
              <w:rPr>
                <w:rFonts w:ascii="Calibri" w:eastAsia="Times New Roman" w:hAnsi="Calibri" w:cs="Times New Roman"/>
                <w:sz w:val="20"/>
                <w:szCs w:val="20"/>
                <w:lang w:eastAsia="zh-CN"/>
              </w:rPr>
              <w:t>,</w:t>
            </w:r>
            <w:r w:rsidRPr="00515377">
              <w:rPr>
                <w:rFonts w:ascii="Calibri" w:eastAsia="Times New Roman" w:hAnsi="Calibri" w:cs="Times New Roman"/>
                <w:sz w:val="20"/>
                <w:szCs w:val="20"/>
                <w:lang w:eastAsia="zh-CN"/>
              </w:rPr>
              <w:t xml:space="preserve"> </w:t>
            </w:r>
            <w:r w:rsidR="000846C6" w:rsidRPr="00515377">
              <w:rPr>
                <w:rFonts w:ascii="Calibri" w:eastAsia="Times New Roman" w:hAnsi="Calibri" w:cs="Times New Roman"/>
                <w:sz w:val="20"/>
                <w:szCs w:val="20"/>
                <w:lang w:eastAsia="zh-CN"/>
              </w:rPr>
              <w:t>Kids4Fit</w:t>
            </w:r>
          </w:p>
        </w:tc>
        <w:tc>
          <w:tcPr>
            <w:tcW w:w="0" w:type="auto"/>
            <w:vAlign w:val="center"/>
          </w:tcPr>
          <w:p w14:paraId="78764123"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36</w:t>
            </w:r>
          </w:p>
        </w:tc>
        <w:tc>
          <w:tcPr>
            <w:tcW w:w="1200" w:type="dxa"/>
            <w:vAlign w:val="center"/>
          </w:tcPr>
          <w:p w14:paraId="6BADDE16"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CRF</w:t>
            </w:r>
            <w:r w:rsidRPr="00F647CE">
              <w:rPr>
                <w:rFonts w:ascii="Calibri" w:eastAsia="Times New Roman" w:hAnsi="Calibri" w:cs="Calibri"/>
                <w:sz w:val="20"/>
                <w:szCs w:val="20"/>
                <w:lang w:eastAsia="zh-CN"/>
              </w:rPr>
              <w:t>↑</w:t>
            </w:r>
          </w:p>
          <w:p w14:paraId="082DF44C" w14:textId="77777777" w:rsidR="00F647CE" w:rsidRPr="00F647CE" w:rsidRDefault="00F647CE" w:rsidP="00F647CE">
            <w:pPr>
              <w:jc w:val="center"/>
              <w:rPr>
                <w:rFonts w:ascii="Calibri" w:eastAsia="Times New Roman" w:hAnsi="Calibri" w:cs="Times New Roman"/>
                <w:sz w:val="20"/>
                <w:szCs w:val="20"/>
                <w:lang w:eastAsia="zh-CN"/>
              </w:rPr>
            </w:pPr>
          </w:p>
        </w:tc>
      </w:tr>
      <w:tr w:rsidR="00F647CE" w:rsidRPr="00F647CE" w14:paraId="43F72AFC" w14:textId="77777777" w:rsidTr="00D905EA">
        <w:trPr>
          <w:jc w:val="center"/>
        </w:trPr>
        <w:tc>
          <w:tcPr>
            <w:tcW w:w="1409" w:type="dxa"/>
            <w:vAlign w:val="center"/>
          </w:tcPr>
          <w:p w14:paraId="6ABB14F0" w14:textId="77777777" w:rsidR="00F647CE" w:rsidRPr="00F647CE" w:rsidRDefault="00F647CE" w:rsidP="00F647CE">
            <w:pPr>
              <w:jc w:val="center"/>
              <w:rPr>
                <w:rFonts w:ascii="Calibri" w:eastAsia="Times New Roman" w:hAnsi="Calibri" w:cs="Times New Roman"/>
                <w:sz w:val="20"/>
                <w:szCs w:val="20"/>
                <w:lang w:eastAsia="zh-CN"/>
              </w:rPr>
            </w:pPr>
            <w:proofErr w:type="spellStart"/>
            <w:r w:rsidRPr="00F647CE">
              <w:rPr>
                <w:rFonts w:ascii="Calibri" w:eastAsia="Times New Roman" w:hAnsi="Calibri" w:cs="Times New Roman"/>
                <w:sz w:val="20"/>
                <w:szCs w:val="20"/>
                <w:lang w:eastAsia="zh-CN"/>
              </w:rPr>
              <w:t>Krustrup</w:t>
            </w:r>
            <w:proofErr w:type="spellEnd"/>
            <w:r w:rsidRPr="00F647CE">
              <w:rPr>
                <w:rFonts w:ascii="Calibri" w:eastAsia="Times New Roman" w:hAnsi="Calibri" w:cs="Times New Roman"/>
                <w:sz w:val="20"/>
                <w:szCs w:val="20"/>
                <w:lang w:eastAsia="zh-CN"/>
              </w:rPr>
              <w:t xml:space="preserve"> et al. (2014)</w:t>
            </w:r>
          </w:p>
        </w:tc>
        <w:tc>
          <w:tcPr>
            <w:tcW w:w="897" w:type="dxa"/>
            <w:vAlign w:val="center"/>
          </w:tcPr>
          <w:p w14:paraId="261F3626"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N – 51</w:t>
            </w:r>
          </w:p>
          <w:p w14:paraId="166D060E"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 – 21</w:t>
            </w:r>
          </w:p>
          <w:p w14:paraId="6F8E0E0A"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F - 30</w:t>
            </w:r>
          </w:p>
        </w:tc>
        <w:tc>
          <w:tcPr>
            <w:tcW w:w="0" w:type="auto"/>
            <w:vAlign w:val="center"/>
          </w:tcPr>
          <w:p w14:paraId="37BD965C"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9 -10</w:t>
            </w:r>
          </w:p>
        </w:tc>
        <w:tc>
          <w:tcPr>
            <w:tcW w:w="0" w:type="auto"/>
            <w:vAlign w:val="center"/>
          </w:tcPr>
          <w:p w14:paraId="7F3E23A8"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LVPWD; resting HR; resting BP</w:t>
            </w:r>
          </w:p>
        </w:tc>
        <w:tc>
          <w:tcPr>
            <w:tcW w:w="0" w:type="auto"/>
            <w:vAlign w:val="center"/>
          </w:tcPr>
          <w:p w14:paraId="0DEAD4E0"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SSF</w:t>
            </w:r>
            <w:r w:rsidR="0054675F">
              <w:rPr>
                <w:rFonts w:ascii="Calibri" w:eastAsia="Times New Roman" w:hAnsi="Calibri" w:cs="Times New Roman"/>
                <w:sz w:val="20"/>
                <w:szCs w:val="20"/>
                <w:lang w:eastAsia="zh-CN"/>
              </w:rPr>
              <w:t>,</w:t>
            </w:r>
            <w:r w:rsidRPr="00F647CE">
              <w:rPr>
                <w:rFonts w:ascii="Calibri" w:eastAsia="Times New Roman" w:hAnsi="Calibri" w:cs="Times New Roman"/>
                <w:sz w:val="20"/>
                <w:szCs w:val="20"/>
                <w:lang w:eastAsia="zh-CN"/>
              </w:rPr>
              <w:t xml:space="preserve"> </w:t>
            </w:r>
            <w:r w:rsidR="0054675F">
              <w:rPr>
                <w:rFonts w:ascii="Calibri" w:eastAsia="Times New Roman" w:hAnsi="Calibri" w:cs="Times New Roman"/>
                <w:sz w:val="20"/>
                <w:szCs w:val="20"/>
                <w:lang w:eastAsia="zh-CN"/>
              </w:rPr>
              <w:t>3x</w:t>
            </w:r>
            <w:r w:rsidRPr="00F647CE">
              <w:rPr>
                <w:rFonts w:ascii="Calibri" w:eastAsia="Times New Roman" w:hAnsi="Calibri" w:cs="Times New Roman"/>
                <w:sz w:val="20"/>
                <w:szCs w:val="20"/>
                <w:lang w:eastAsia="zh-CN"/>
              </w:rPr>
              <w:t>/w</w:t>
            </w:r>
          </w:p>
        </w:tc>
        <w:tc>
          <w:tcPr>
            <w:tcW w:w="0" w:type="auto"/>
            <w:vAlign w:val="center"/>
          </w:tcPr>
          <w:p w14:paraId="04F55E22"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2.5</w:t>
            </w:r>
          </w:p>
        </w:tc>
        <w:tc>
          <w:tcPr>
            <w:tcW w:w="1200" w:type="dxa"/>
            <w:vAlign w:val="center"/>
          </w:tcPr>
          <w:p w14:paraId="54290023"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CRF</w:t>
            </w:r>
            <w:r w:rsidRPr="00F647CE">
              <w:rPr>
                <w:rFonts w:ascii="Calibri" w:eastAsia="Times New Roman" w:hAnsi="Calibri" w:cs="Calibri"/>
                <w:sz w:val="20"/>
                <w:szCs w:val="20"/>
                <w:lang w:eastAsia="zh-CN"/>
              </w:rPr>
              <w:t>↑</w:t>
            </w:r>
          </w:p>
        </w:tc>
      </w:tr>
      <w:tr w:rsidR="00515377" w:rsidRPr="00515377" w14:paraId="56025B83" w14:textId="77777777" w:rsidTr="00D905EA">
        <w:trPr>
          <w:jc w:val="center"/>
        </w:trPr>
        <w:tc>
          <w:tcPr>
            <w:tcW w:w="1409" w:type="dxa"/>
            <w:vAlign w:val="center"/>
          </w:tcPr>
          <w:p w14:paraId="7C38F171"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Khan et al. (2014)</w:t>
            </w:r>
          </w:p>
        </w:tc>
        <w:tc>
          <w:tcPr>
            <w:tcW w:w="897" w:type="dxa"/>
            <w:vAlign w:val="center"/>
          </w:tcPr>
          <w:p w14:paraId="2F936B78"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N – 220</w:t>
            </w:r>
          </w:p>
          <w:p w14:paraId="458EB854"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 – 117</w:t>
            </w:r>
          </w:p>
          <w:p w14:paraId="0F425146"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F – 103</w:t>
            </w:r>
          </w:p>
        </w:tc>
        <w:tc>
          <w:tcPr>
            <w:tcW w:w="0" w:type="auto"/>
            <w:vAlign w:val="center"/>
          </w:tcPr>
          <w:p w14:paraId="7E34AD56"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8 - 9</w:t>
            </w:r>
          </w:p>
        </w:tc>
        <w:tc>
          <w:tcPr>
            <w:tcW w:w="0" w:type="auto"/>
            <w:vAlign w:val="center"/>
          </w:tcPr>
          <w:p w14:paraId="45EAC450"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Treadmill</w:t>
            </w:r>
          </w:p>
        </w:tc>
        <w:tc>
          <w:tcPr>
            <w:tcW w:w="0" w:type="auto"/>
            <w:vAlign w:val="center"/>
          </w:tcPr>
          <w:p w14:paraId="5A7A0581"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Daily MVPA</w:t>
            </w:r>
          </w:p>
        </w:tc>
        <w:tc>
          <w:tcPr>
            <w:tcW w:w="0" w:type="auto"/>
            <w:vAlign w:val="center"/>
          </w:tcPr>
          <w:p w14:paraId="16321AE7"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9</w:t>
            </w:r>
          </w:p>
        </w:tc>
        <w:tc>
          <w:tcPr>
            <w:tcW w:w="1200" w:type="dxa"/>
            <w:vAlign w:val="center"/>
          </w:tcPr>
          <w:p w14:paraId="1B3EDF1F"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CRF</w:t>
            </w:r>
            <w:r w:rsidRPr="00515377">
              <w:rPr>
                <w:rFonts w:ascii="Calibri" w:eastAsia="Times New Roman" w:hAnsi="Calibri" w:cs="Calibri"/>
                <w:sz w:val="20"/>
                <w:szCs w:val="20"/>
                <w:lang w:eastAsia="zh-CN"/>
              </w:rPr>
              <w:t>↑</w:t>
            </w:r>
          </w:p>
        </w:tc>
      </w:tr>
      <w:tr w:rsidR="00515377" w:rsidRPr="00515377" w14:paraId="082D1444" w14:textId="77777777" w:rsidTr="00D905EA">
        <w:trPr>
          <w:jc w:val="center"/>
        </w:trPr>
        <w:tc>
          <w:tcPr>
            <w:tcW w:w="1409" w:type="dxa"/>
            <w:vAlign w:val="center"/>
          </w:tcPr>
          <w:p w14:paraId="337D93B9"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Tan et al. (2015)</w:t>
            </w:r>
          </w:p>
        </w:tc>
        <w:tc>
          <w:tcPr>
            <w:tcW w:w="897" w:type="dxa"/>
            <w:vAlign w:val="center"/>
          </w:tcPr>
          <w:p w14:paraId="7398DF98"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 - 46</w:t>
            </w:r>
          </w:p>
        </w:tc>
        <w:tc>
          <w:tcPr>
            <w:tcW w:w="0" w:type="auto"/>
            <w:vAlign w:val="center"/>
          </w:tcPr>
          <w:p w14:paraId="4AC6BDAF"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8 -10</w:t>
            </w:r>
          </w:p>
        </w:tc>
        <w:tc>
          <w:tcPr>
            <w:tcW w:w="0" w:type="auto"/>
            <w:vAlign w:val="center"/>
          </w:tcPr>
          <w:p w14:paraId="4567B8F7"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SRT</w:t>
            </w:r>
          </w:p>
        </w:tc>
        <w:tc>
          <w:tcPr>
            <w:tcW w:w="0" w:type="auto"/>
            <w:vAlign w:val="center"/>
          </w:tcPr>
          <w:p w14:paraId="372FC621" w14:textId="77777777" w:rsidR="00F647CE" w:rsidRPr="00515377" w:rsidRDefault="00F647CE" w:rsidP="0054675F">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Daily</w:t>
            </w:r>
            <w:r w:rsidR="0054675F" w:rsidRPr="00515377">
              <w:rPr>
                <w:rFonts w:ascii="Calibri" w:eastAsia="Times New Roman" w:hAnsi="Calibri" w:cs="Times New Roman"/>
                <w:sz w:val="20"/>
                <w:szCs w:val="20"/>
                <w:lang w:eastAsia="zh-CN"/>
              </w:rPr>
              <w:t>,</w:t>
            </w:r>
            <w:r w:rsidRPr="00515377">
              <w:rPr>
                <w:rFonts w:ascii="Calibri" w:eastAsia="Times New Roman" w:hAnsi="Calibri" w:cs="Times New Roman"/>
                <w:sz w:val="20"/>
                <w:szCs w:val="20"/>
                <w:lang w:eastAsia="zh-CN"/>
              </w:rPr>
              <w:t xml:space="preserve"> </w:t>
            </w:r>
            <w:proofErr w:type="spellStart"/>
            <w:r w:rsidRPr="00515377">
              <w:rPr>
                <w:rFonts w:ascii="Calibri" w:eastAsia="Times New Roman" w:hAnsi="Calibri" w:cs="Times New Roman"/>
                <w:sz w:val="20"/>
                <w:szCs w:val="20"/>
                <w:lang w:eastAsia="zh-CN"/>
              </w:rPr>
              <w:t>FAT</w:t>
            </w:r>
            <w:r w:rsidRPr="00515377">
              <w:rPr>
                <w:rFonts w:ascii="Calibri" w:eastAsia="Times New Roman" w:hAnsi="Calibri" w:cs="Times New Roman"/>
                <w:sz w:val="20"/>
                <w:szCs w:val="20"/>
                <w:vertAlign w:val="subscript"/>
                <w:lang w:eastAsia="zh-CN"/>
              </w:rPr>
              <w:t>max</w:t>
            </w:r>
            <w:proofErr w:type="spellEnd"/>
            <w:r w:rsidRPr="00515377">
              <w:rPr>
                <w:rFonts w:ascii="Calibri" w:eastAsia="Times New Roman" w:hAnsi="Calibri" w:cs="Times New Roman"/>
                <w:sz w:val="20"/>
                <w:szCs w:val="20"/>
                <w:vertAlign w:val="subscript"/>
                <w:lang w:eastAsia="zh-CN"/>
              </w:rPr>
              <w:t xml:space="preserve"> </w:t>
            </w:r>
          </w:p>
        </w:tc>
        <w:tc>
          <w:tcPr>
            <w:tcW w:w="0" w:type="auto"/>
            <w:vAlign w:val="center"/>
          </w:tcPr>
          <w:p w14:paraId="3ED0B721"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2.5</w:t>
            </w:r>
          </w:p>
        </w:tc>
        <w:tc>
          <w:tcPr>
            <w:tcW w:w="1200" w:type="dxa"/>
            <w:vAlign w:val="center"/>
          </w:tcPr>
          <w:p w14:paraId="680E5057"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CRF</w:t>
            </w:r>
            <w:r w:rsidRPr="00515377">
              <w:rPr>
                <w:rFonts w:ascii="Calibri" w:eastAsia="Times New Roman" w:hAnsi="Calibri" w:cs="Calibri"/>
                <w:sz w:val="20"/>
                <w:szCs w:val="20"/>
                <w:lang w:eastAsia="zh-CN"/>
              </w:rPr>
              <w:t>↑</w:t>
            </w:r>
          </w:p>
        </w:tc>
      </w:tr>
      <w:tr w:rsidR="00515377" w:rsidRPr="00515377" w14:paraId="5F4E53A3" w14:textId="77777777" w:rsidTr="00D905EA">
        <w:trPr>
          <w:jc w:val="center"/>
        </w:trPr>
        <w:tc>
          <w:tcPr>
            <w:tcW w:w="1409" w:type="dxa"/>
            <w:vAlign w:val="center"/>
          </w:tcPr>
          <w:p w14:paraId="446F3571"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Martinez et al. (2016)</w:t>
            </w:r>
          </w:p>
        </w:tc>
        <w:tc>
          <w:tcPr>
            <w:tcW w:w="897" w:type="dxa"/>
            <w:vAlign w:val="center"/>
          </w:tcPr>
          <w:p w14:paraId="7962077D"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N – 94</w:t>
            </w:r>
          </w:p>
          <w:p w14:paraId="40C645A4"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 – 52</w:t>
            </w:r>
          </w:p>
          <w:p w14:paraId="116A688B"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F - 42</w:t>
            </w:r>
          </w:p>
          <w:p w14:paraId="3A39464F" w14:textId="77777777" w:rsidR="00F647CE" w:rsidRPr="00F647CE" w:rsidRDefault="00F647CE" w:rsidP="00F647CE">
            <w:pPr>
              <w:jc w:val="center"/>
              <w:rPr>
                <w:rFonts w:ascii="Calibri" w:eastAsia="Times New Roman" w:hAnsi="Calibri" w:cs="Times New Roman"/>
                <w:sz w:val="20"/>
                <w:szCs w:val="20"/>
                <w:lang w:eastAsia="zh-CN"/>
              </w:rPr>
            </w:pPr>
          </w:p>
        </w:tc>
        <w:tc>
          <w:tcPr>
            <w:tcW w:w="0" w:type="auto"/>
            <w:vAlign w:val="center"/>
          </w:tcPr>
          <w:p w14:paraId="424B05D0"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7 - 9</w:t>
            </w:r>
          </w:p>
        </w:tc>
        <w:tc>
          <w:tcPr>
            <w:tcW w:w="0" w:type="auto"/>
            <w:vAlign w:val="center"/>
          </w:tcPr>
          <w:p w14:paraId="532AD07B"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VO</w:t>
            </w:r>
            <w:r w:rsidRPr="00F647CE">
              <w:rPr>
                <w:rFonts w:ascii="Calibri" w:eastAsia="Times New Roman" w:hAnsi="Calibri" w:cs="Times New Roman"/>
                <w:sz w:val="20"/>
                <w:szCs w:val="20"/>
                <w:vertAlign w:val="subscript"/>
                <w:lang w:eastAsia="zh-CN"/>
              </w:rPr>
              <w:t>2max</w:t>
            </w:r>
            <w:r w:rsidRPr="00F647CE">
              <w:rPr>
                <w:rFonts w:ascii="Calibri" w:eastAsia="Times New Roman" w:hAnsi="Calibri" w:cs="Times New Roman"/>
                <w:sz w:val="20"/>
                <w:szCs w:val="20"/>
                <w:lang w:eastAsia="zh-CN"/>
              </w:rPr>
              <w:t>, EPOC</w:t>
            </w:r>
          </w:p>
        </w:tc>
        <w:tc>
          <w:tcPr>
            <w:tcW w:w="0" w:type="auto"/>
            <w:vAlign w:val="center"/>
          </w:tcPr>
          <w:p w14:paraId="2C8CE94F" w14:textId="77777777" w:rsidR="00F647CE" w:rsidRPr="00515377" w:rsidRDefault="00F647CE" w:rsidP="0054675F">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HIIT</w:t>
            </w:r>
            <w:r w:rsidR="0054675F" w:rsidRPr="00515377">
              <w:rPr>
                <w:rFonts w:ascii="Calibri" w:eastAsia="Times New Roman" w:hAnsi="Calibri" w:cs="Times New Roman"/>
                <w:sz w:val="20"/>
                <w:szCs w:val="20"/>
                <w:lang w:eastAsia="zh-CN"/>
              </w:rPr>
              <w:t xml:space="preserve">, </w:t>
            </w:r>
            <w:r w:rsidRPr="00515377">
              <w:rPr>
                <w:rFonts w:ascii="Calibri" w:eastAsia="Times New Roman" w:hAnsi="Calibri" w:cs="Times New Roman"/>
                <w:sz w:val="20"/>
                <w:szCs w:val="20"/>
                <w:lang w:eastAsia="zh-CN"/>
              </w:rPr>
              <w:t xml:space="preserve">2x/week </w:t>
            </w:r>
          </w:p>
        </w:tc>
        <w:tc>
          <w:tcPr>
            <w:tcW w:w="0" w:type="auto"/>
            <w:vAlign w:val="center"/>
          </w:tcPr>
          <w:p w14:paraId="34DF4162"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3</w:t>
            </w:r>
          </w:p>
        </w:tc>
        <w:tc>
          <w:tcPr>
            <w:tcW w:w="1200" w:type="dxa"/>
            <w:vAlign w:val="center"/>
          </w:tcPr>
          <w:p w14:paraId="73DC2397" w14:textId="77777777" w:rsidR="00F647CE" w:rsidRPr="00515377" w:rsidRDefault="00F647CE" w:rsidP="00F647CE">
            <w:pPr>
              <w:jc w:val="center"/>
              <w:rPr>
                <w:rFonts w:ascii="Calibri" w:eastAsia="Times New Roman" w:hAnsi="Calibri" w:cs="Times New Roman"/>
                <w:sz w:val="20"/>
                <w:szCs w:val="20"/>
                <w:lang w:val="sr-Latn-RS" w:eastAsia="zh-CN"/>
              </w:rPr>
            </w:pPr>
            <w:r w:rsidRPr="00515377">
              <w:rPr>
                <w:rFonts w:ascii="Calibri" w:eastAsia="Times New Roman" w:hAnsi="Calibri" w:cs="Times New Roman"/>
                <w:sz w:val="20"/>
                <w:szCs w:val="20"/>
                <w:lang w:eastAsia="zh-CN"/>
              </w:rPr>
              <w:t>VO</w:t>
            </w:r>
            <w:r w:rsidRPr="00515377">
              <w:rPr>
                <w:rFonts w:ascii="Calibri" w:eastAsia="Times New Roman" w:hAnsi="Calibri" w:cs="Times New Roman"/>
                <w:sz w:val="20"/>
                <w:szCs w:val="20"/>
                <w:vertAlign w:val="subscript"/>
                <w:lang w:eastAsia="zh-CN"/>
              </w:rPr>
              <w:t>2max</w:t>
            </w:r>
            <w:r w:rsidRPr="00515377">
              <w:rPr>
                <w:rFonts w:ascii="Calibri" w:eastAsia="Times New Roman" w:hAnsi="Calibri" w:cs="Calibri"/>
                <w:sz w:val="20"/>
                <w:szCs w:val="20"/>
                <w:lang w:eastAsia="zh-CN"/>
              </w:rPr>
              <w:t>↑;</w:t>
            </w:r>
            <w:r w:rsidRPr="00515377">
              <w:rPr>
                <w:rFonts w:ascii="Calibri" w:eastAsia="Times New Roman" w:hAnsi="Calibri" w:cs="Times New Roman"/>
                <w:sz w:val="20"/>
                <w:szCs w:val="20"/>
                <w:lang w:eastAsia="zh-CN"/>
              </w:rPr>
              <w:t xml:space="preserve"> EPOC</w:t>
            </w:r>
            <w:r w:rsidRPr="00515377">
              <w:rPr>
                <w:rFonts w:ascii="Calibri" w:eastAsia="Times New Roman" w:hAnsi="Calibri" w:cs="Calibri"/>
                <w:sz w:val="20"/>
                <w:szCs w:val="20"/>
                <w:lang w:eastAsia="zh-CN"/>
              </w:rPr>
              <w:t>↑</w:t>
            </w:r>
          </w:p>
        </w:tc>
      </w:tr>
      <w:tr w:rsidR="00515377" w:rsidRPr="00515377" w14:paraId="38B76C63" w14:textId="77777777" w:rsidTr="00D905EA">
        <w:trPr>
          <w:jc w:val="center"/>
        </w:trPr>
        <w:tc>
          <w:tcPr>
            <w:tcW w:w="1409" w:type="dxa"/>
            <w:vAlign w:val="center"/>
          </w:tcPr>
          <w:p w14:paraId="5AEB70C0"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Leeuwen et al. (2018)</w:t>
            </w:r>
          </w:p>
        </w:tc>
        <w:tc>
          <w:tcPr>
            <w:tcW w:w="897" w:type="dxa"/>
            <w:vAlign w:val="center"/>
          </w:tcPr>
          <w:p w14:paraId="15515C1B"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N – 154</w:t>
            </w:r>
          </w:p>
          <w:p w14:paraId="6D472FED"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 – 66</w:t>
            </w:r>
          </w:p>
          <w:p w14:paraId="5F06992C"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F – 88</w:t>
            </w:r>
          </w:p>
        </w:tc>
        <w:tc>
          <w:tcPr>
            <w:tcW w:w="0" w:type="auto"/>
            <w:vAlign w:val="center"/>
          </w:tcPr>
          <w:p w14:paraId="1B2F136A"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 xml:space="preserve">8.5 </w:t>
            </w:r>
            <w:r w:rsidRPr="00F647CE">
              <w:rPr>
                <w:rFonts w:ascii="Calibri" w:eastAsia="Calibri" w:hAnsi="Calibri" w:cs="Calibri"/>
                <w:sz w:val="20"/>
                <w:szCs w:val="24"/>
                <w:shd w:val="clear" w:color="auto" w:fill="FFFFFF"/>
                <w:lang w:eastAsia="zh-CN"/>
              </w:rPr>
              <w:t>± 1.8</w:t>
            </w:r>
          </w:p>
        </w:tc>
        <w:tc>
          <w:tcPr>
            <w:tcW w:w="0" w:type="auto"/>
            <w:vAlign w:val="center"/>
          </w:tcPr>
          <w:p w14:paraId="78088898"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SRT VO</w:t>
            </w:r>
            <w:r w:rsidRPr="00F647CE">
              <w:rPr>
                <w:rFonts w:ascii="Calibri" w:eastAsia="Times New Roman" w:hAnsi="Calibri" w:cs="Times New Roman"/>
                <w:sz w:val="20"/>
                <w:szCs w:val="20"/>
                <w:vertAlign w:val="subscript"/>
                <w:lang w:eastAsia="zh-CN"/>
              </w:rPr>
              <w:t>2max</w:t>
            </w:r>
            <w:r w:rsidRPr="00F647CE">
              <w:rPr>
                <w:rFonts w:ascii="Calibri" w:eastAsia="Times New Roman" w:hAnsi="Calibri" w:cs="Times New Roman"/>
                <w:sz w:val="20"/>
                <w:szCs w:val="20"/>
                <w:lang w:eastAsia="zh-CN"/>
              </w:rPr>
              <w:t>, BP</w:t>
            </w:r>
          </w:p>
        </w:tc>
        <w:tc>
          <w:tcPr>
            <w:tcW w:w="0" w:type="auto"/>
            <w:vAlign w:val="center"/>
          </w:tcPr>
          <w:p w14:paraId="7A6D2D2C"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Kids4Fit</w:t>
            </w:r>
            <w:r w:rsidR="0054675F" w:rsidRPr="00515377">
              <w:rPr>
                <w:rFonts w:ascii="Calibri" w:eastAsia="Times New Roman" w:hAnsi="Calibri" w:cs="Times New Roman"/>
                <w:sz w:val="20"/>
                <w:szCs w:val="20"/>
                <w:lang w:eastAsia="zh-CN"/>
              </w:rPr>
              <w:t>,</w:t>
            </w:r>
            <w:r w:rsidRPr="00515377">
              <w:rPr>
                <w:rFonts w:ascii="Calibri" w:eastAsia="Times New Roman" w:hAnsi="Calibri" w:cs="Times New Roman"/>
                <w:sz w:val="20"/>
                <w:szCs w:val="20"/>
                <w:lang w:eastAsia="zh-CN"/>
              </w:rPr>
              <w:t xml:space="preserve"> 2xweek;1xweek</w:t>
            </w:r>
          </w:p>
        </w:tc>
        <w:tc>
          <w:tcPr>
            <w:tcW w:w="0" w:type="auto"/>
            <w:vAlign w:val="center"/>
          </w:tcPr>
          <w:p w14:paraId="496AD7DC"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3</w:t>
            </w:r>
          </w:p>
        </w:tc>
        <w:tc>
          <w:tcPr>
            <w:tcW w:w="1200" w:type="dxa"/>
            <w:vAlign w:val="center"/>
          </w:tcPr>
          <w:p w14:paraId="22E7FBE6"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SRT</w:t>
            </w:r>
            <w:r w:rsidRPr="00515377">
              <w:rPr>
                <w:rFonts w:ascii="Calibri" w:eastAsia="Times New Roman" w:hAnsi="Calibri" w:cs="Calibri"/>
                <w:sz w:val="20"/>
                <w:szCs w:val="20"/>
                <w:lang w:eastAsia="zh-CN"/>
              </w:rPr>
              <w:t>↑</w:t>
            </w:r>
          </w:p>
        </w:tc>
      </w:tr>
      <w:tr w:rsidR="00515377" w:rsidRPr="00515377" w14:paraId="021CDE5C" w14:textId="77777777" w:rsidTr="00D905EA">
        <w:trPr>
          <w:jc w:val="center"/>
        </w:trPr>
        <w:tc>
          <w:tcPr>
            <w:tcW w:w="1409" w:type="dxa"/>
            <w:vAlign w:val="center"/>
          </w:tcPr>
          <w:p w14:paraId="6FC5F6E4"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Calibri"/>
                <w:sz w:val="20"/>
                <w:szCs w:val="20"/>
                <w:lang w:eastAsia="zh-CN"/>
              </w:rPr>
              <w:t>Ye et al. (2019)</w:t>
            </w:r>
          </w:p>
        </w:tc>
        <w:tc>
          <w:tcPr>
            <w:tcW w:w="897" w:type="dxa"/>
            <w:vAlign w:val="center"/>
          </w:tcPr>
          <w:p w14:paraId="189D7C5F"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N – 81</w:t>
            </w:r>
          </w:p>
          <w:p w14:paraId="6CB8FF95"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 – 42</w:t>
            </w:r>
          </w:p>
          <w:p w14:paraId="1031E461"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F - 39</w:t>
            </w:r>
          </w:p>
        </w:tc>
        <w:tc>
          <w:tcPr>
            <w:tcW w:w="0" w:type="auto"/>
            <w:vAlign w:val="center"/>
          </w:tcPr>
          <w:p w14:paraId="65130A6B" w14:textId="77777777" w:rsidR="00F647CE" w:rsidRPr="00F647CE" w:rsidRDefault="00F647CE" w:rsidP="00F647CE">
            <w:pPr>
              <w:jc w:val="center"/>
              <w:rPr>
                <w:rFonts w:ascii="Calibri" w:eastAsia="Times New Roman" w:hAnsi="Calibri" w:cs="Calibri"/>
                <w:sz w:val="20"/>
                <w:szCs w:val="20"/>
                <w:lang w:eastAsia="zh-CN"/>
              </w:rPr>
            </w:pPr>
            <w:r w:rsidRPr="00F647CE">
              <w:rPr>
                <w:rFonts w:ascii="Calibri" w:eastAsia="Calibri" w:hAnsi="Calibri" w:cs="Calibri"/>
                <w:sz w:val="20"/>
                <w:szCs w:val="24"/>
                <w:shd w:val="clear" w:color="auto" w:fill="FFFFFF"/>
                <w:lang w:eastAsia="zh-CN"/>
              </w:rPr>
              <w:t>9.23 ± 0.62</w:t>
            </w:r>
          </w:p>
        </w:tc>
        <w:tc>
          <w:tcPr>
            <w:tcW w:w="0" w:type="auto"/>
            <w:vAlign w:val="center"/>
          </w:tcPr>
          <w:p w14:paraId="26839904"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HMR</w:t>
            </w:r>
          </w:p>
        </w:tc>
        <w:tc>
          <w:tcPr>
            <w:tcW w:w="0" w:type="auto"/>
            <w:vAlign w:val="center"/>
          </w:tcPr>
          <w:p w14:paraId="219208BE" w14:textId="77777777" w:rsidR="00F647CE" w:rsidRPr="00515377" w:rsidRDefault="0008130A"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EXG</w:t>
            </w:r>
            <w:r w:rsidR="0054675F" w:rsidRPr="00515377">
              <w:rPr>
                <w:rFonts w:ascii="Calibri" w:eastAsia="Times New Roman" w:hAnsi="Calibri" w:cs="Times New Roman"/>
                <w:sz w:val="20"/>
                <w:szCs w:val="20"/>
                <w:lang w:eastAsia="zh-CN"/>
              </w:rPr>
              <w:t>,</w:t>
            </w:r>
            <w:r w:rsidR="00F647CE" w:rsidRPr="00515377">
              <w:rPr>
                <w:rFonts w:ascii="Calibri" w:eastAsia="Times New Roman" w:hAnsi="Calibri" w:cs="Times New Roman"/>
                <w:sz w:val="20"/>
                <w:szCs w:val="20"/>
                <w:lang w:eastAsia="zh-CN"/>
              </w:rPr>
              <w:t xml:space="preserve"> 1/week</w:t>
            </w:r>
          </w:p>
        </w:tc>
        <w:tc>
          <w:tcPr>
            <w:tcW w:w="0" w:type="auto"/>
            <w:vAlign w:val="center"/>
          </w:tcPr>
          <w:p w14:paraId="7A663624"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8</w:t>
            </w:r>
          </w:p>
        </w:tc>
        <w:tc>
          <w:tcPr>
            <w:tcW w:w="1200" w:type="dxa"/>
            <w:vAlign w:val="center"/>
          </w:tcPr>
          <w:p w14:paraId="3E37EA1B"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w:t>
            </w:r>
          </w:p>
        </w:tc>
      </w:tr>
      <w:tr w:rsidR="00515377" w:rsidRPr="00515377" w14:paraId="60F5C294" w14:textId="77777777" w:rsidTr="00D905EA">
        <w:trPr>
          <w:jc w:val="center"/>
        </w:trPr>
        <w:tc>
          <w:tcPr>
            <w:tcW w:w="1409" w:type="dxa"/>
            <w:vAlign w:val="center"/>
          </w:tcPr>
          <w:p w14:paraId="288B2D04"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Davis et al. (2019)</w:t>
            </w:r>
          </w:p>
        </w:tc>
        <w:tc>
          <w:tcPr>
            <w:tcW w:w="897" w:type="dxa"/>
            <w:vAlign w:val="center"/>
          </w:tcPr>
          <w:p w14:paraId="7E4AB1C4"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N – 75</w:t>
            </w:r>
          </w:p>
          <w:p w14:paraId="1292AFB5"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 – 29</w:t>
            </w:r>
          </w:p>
          <w:p w14:paraId="206B5DD7"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F – 46</w:t>
            </w:r>
          </w:p>
        </w:tc>
        <w:tc>
          <w:tcPr>
            <w:tcW w:w="0" w:type="auto"/>
            <w:vAlign w:val="center"/>
          </w:tcPr>
          <w:p w14:paraId="51FBC597"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9.5 - 9.8</w:t>
            </w:r>
          </w:p>
        </w:tc>
        <w:tc>
          <w:tcPr>
            <w:tcW w:w="0" w:type="auto"/>
            <w:vAlign w:val="center"/>
          </w:tcPr>
          <w:p w14:paraId="42D80C72"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PWV, BP, VO</w:t>
            </w:r>
            <w:r w:rsidRPr="00F647CE">
              <w:rPr>
                <w:rFonts w:ascii="Calibri" w:eastAsia="Times New Roman" w:hAnsi="Calibri" w:cs="Times New Roman"/>
                <w:sz w:val="20"/>
                <w:szCs w:val="20"/>
                <w:vertAlign w:val="subscript"/>
                <w:lang w:eastAsia="zh-CN"/>
              </w:rPr>
              <w:t xml:space="preserve">2peak </w:t>
            </w:r>
            <w:r w:rsidRPr="00F647CE">
              <w:rPr>
                <w:rFonts w:ascii="Calibri" w:eastAsia="Times New Roman" w:hAnsi="Calibri" w:cs="Times New Roman"/>
                <w:sz w:val="20"/>
                <w:szCs w:val="20"/>
                <w:lang w:eastAsia="zh-CN"/>
              </w:rPr>
              <w:t>(treadmill)</w:t>
            </w:r>
          </w:p>
        </w:tc>
        <w:tc>
          <w:tcPr>
            <w:tcW w:w="0" w:type="auto"/>
            <w:vAlign w:val="center"/>
          </w:tcPr>
          <w:p w14:paraId="75623C0A" w14:textId="77777777" w:rsidR="00F647CE" w:rsidRPr="00515377" w:rsidRDefault="00F647CE" w:rsidP="00B05FE7">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Daily</w:t>
            </w:r>
            <w:r w:rsidR="0054675F" w:rsidRPr="00515377">
              <w:rPr>
                <w:rFonts w:ascii="Calibri" w:eastAsia="Times New Roman" w:hAnsi="Calibri" w:cs="Times New Roman"/>
                <w:sz w:val="20"/>
                <w:szCs w:val="20"/>
                <w:lang w:eastAsia="zh-CN"/>
              </w:rPr>
              <w:t>,</w:t>
            </w:r>
            <w:r w:rsidRPr="00515377">
              <w:rPr>
                <w:rFonts w:ascii="Calibri" w:eastAsia="Times New Roman" w:hAnsi="Calibri" w:cs="Times New Roman"/>
                <w:sz w:val="20"/>
                <w:szCs w:val="20"/>
                <w:lang w:eastAsia="zh-CN"/>
              </w:rPr>
              <w:t xml:space="preserve"> </w:t>
            </w:r>
            <w:r w:rsidR="00B05FE7" w:rsidRPr="00515377">
              <w:rPr>
                <w:rFonts w:ascii="Calibri" w:eastAsia="Times New Roman" w:hAnsi="Calibri" w:cs="Times New Roman"/>
                <w:sz w:val="20"/>
                <w:szCs w:val="20"/>
                <w:lang w:eastAsia="zh-CN"/>
              </w:rPr>
              <w:t>ASAE</w:t>
            </w:r>
          </w:p>
        </w:tc>
        <w:tc>
          <w:tcPr>
            <w:tcW w:w="0" w:type="auto"/>
            <w:vAlign w:val="center"/>
          </w:tcPr>
          <w:p w14:paraId="54A6488A"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8</w:t>
            </w:r>
          </w:p>
        </w:tc>
        <w:tc>
          <w:tcPr>
            <w:tcW w:w="1200" w:type="dxa"/>
            <w:vAlign w:val="center"/>
          </w:tcPr>
          <w:p w14:paraId="0A39A82F"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VO</w:t>
            </w:r>
            <w:r w:rsidRPr="00515377">
              <w:rPr>
                <w:rFonts w:ascii="Calibri" w:eastAsia="Times New Roman" w:hAnsi="Calibri" w:cs="Times New Roman"/>
                <w:sz w:val="20"/>
                <w:szCs w:val="20"/>
                <w:vertAlign w:val="subscript"/>
                <w:lang w:eastAsia="zh-CN"/>
              </w:rPr>
              <w:t>2peak</w:t>
            </w:r>
            <w:r w:rsidRPr="00515377">
              <w:rPr>
                <w:rFonts w:ascii="Calibri" w:eastAsia="Times New Roman" w:hAnsi="Calibri" w:cs="Calibri"/>
                <w:sz w:val="20"/>
                <w:szCs w:val="20"/>
                <w:lang w:eastAsia="zh-CN"/>
              </w:rPr>
              <w:t>↑</w:t>
            </w:r>
          </w:p>
        </w:tc>
      </w:tr>
      <w:tr w:rsidR="00515377" w:rsidRPr="00515377" w14:paraId="7917C45D" w14:textId="77777777" w:rsidTr="00D905EA">
        <w:trPr>
          <w:jc w:val="center"/>
        </w:trPr>
        <w:tc>
          <w:tcPr>
            <w:tcW w:w="1409" w:type="dxa"/>
            <w:vAlign w:val="center"/>
          </w:tcPr>
          <w:p w14:paraId="4F3687C0"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Espinoza-Silva et al. (2019)</w:t>
            </w:r>
          </w:p>
        </w:tc>
        <w:tc>
          <w:tcPr>
            <w:tcW w:w="897" w:type="dxa"/>
            <w:vAlign w:val="center"/>
          </w:tcPr>
          <w:p w14:paraId="7A029E5F"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N – 274</w:t>
            </w:r>
          </w:p>
          <w:p w14:paraId="5182A99B"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 – 120</w:t>
            </w:r>
          </w:p>
          <w:p w14:paraId="1CB18C55"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F – 154</w:t>
            </w:r>
          </w:p>
        </w:tc>
        <w:tc>
          <w:tcPr>
            <w:tcW w:w="0" w:type="auto"/>
            <w:vAlign w:val="center"/>
          </w:tcPr>
          <w:p w14:paraId="6261575E"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7 - 9</w:t>
            </w:r>
          </w:p>
        </w:tc>
        <w:tc>
          <w:tcPr>
            <w:tcW w:w="0" w:type="auto"/>
            <w:vAlign w:val="center"/>
          </w:tcPr>
          <w:p w14:paraId="4B619DB8"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BP; 6MWT</w:t>
            </w:r>
          </w:p>
        </w:tc>
        <w:tc>
          <w:tcPr>
            <w:tcW w:w="0" w:type="auto"/>
            <w:vAlign w:val="center"/>
          </w:tcPr>
          <w:p w14:paraId="7AEC7D3F"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HIIT</w:t>
            </w:r>
            <w:r w:rsidR="0054675F" w:rsidRPr="00515377">
              <w:rPr>
                <w:rFonts w:ascii="Calibri" w:eastAsia="Times New Roman" w:hAnsi="Calibri" w:cs="Times New Roman"/>
                <w:sz w:val="20"/>
                <w:szCs w:val="20"/>
                <w:lang w:eastAsia="zh-CN"/>
              </w:rPr>
              <w:t>,</w:t>
            </w:r>
            <w:r w:rsidRPr="00515377">
              <w:rPr>
                <w:rFonts w:ascii="Calibri" w:eastAsia="Times New Roman" w:hAnsi="Calibri" w:cs="Times New Roman"/>
                <w:sz w:val="20"/>
                <w:szCs w:val="20"/>
                <w:lang w:eastAsia="zh-CN"/>
              </w:rPr>
              <w:t xml:space="preserve"> 2x/w</w:t>
            </w:r>
          </w:p>
        </w:tc>
        <w:tc>
          <w:tcPr>
            <w:tcW w:w="0" w:type="auto"/>
            <w:vAlign w:val="center"/>
          </w:tcPr>
          <w:p w14:paraId="5D8DDF2F"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7</w:t>
            </w:r>
          </w:p>
        </w:tc>
        <w:tc>
          <w:tcPr>
            <w:tcW w:w="1200" w:type="dxa"/>
            <w:vAlign w:val="center"/>
          </w:tcPr>
          <w:p w14:paraId="26B7ED4F" w14:textId="77777777" w:rsidR="00F647CE" w:rsidRPr="00515377" w:rsidRDefault="00F647CE" w:rsidP="00F647CE">
            <w:pPr>
              <w:jc w:val="center"/>
              <w:rPr>
                <w:rFonts w:ascii="Calibri" w:eastAsia="Times New Roman" w:hAnsi="Calibri" w:cs="Times New Roman"/>
                <w:sz w:val="20"/>
                <w:szCs w:val="20"/>
                <w:lang w:val="sr-Latn-RS" w:eastAsia="zh-CN"/>
              </w:rPr>
            </w:pPr>
            <w:r w:rsidRPr="00515377">
              <w:rPr>
                <w:rFonts w:ascii="Calibri" w:eastAsia="Times New Roman" w:hAnsi="Calibri" w:cs="Times New Roman"/>
                <w:sz w:val="20"/>
                <w:szCs w:val="20"/>
                <w:lang w:val="sr-Latn-RS" w:eastAsia="zh-CN"/>
              </w:rPr>
              <w:t>VO</w:t>
            </w:r>
            <w:r w:rsidRPr="00515377">
              <w:rPr>
                <w:rFonts w:ascii="Calibri" w:eastAsia="Times New Roman" w:hAnsi="Calibri" w:cs="Times New Roman"/>
                <w:sz w:val="20"/>
                <w:szCs w:val="20"/>
                <w:vertAlign w:val="subscript"/>
                <w:lang w:val="sr-Latn-RS" w:eastAsia="zh-CN"/>
              </w:rPr>
              <w:t>2max</w:t>
            </w:r>
            <w:r w:rsidRPr="00515377">
              <w:rPr>
                <w:rFonts w:ascii="Calibri" w:eastAsia="Times New Roman" w:hAnsi="Calibri" w:cs="Calibri"/>
                <w:sz w:val="20"/>
                <w:szCs w:val="20"/>
                <w:lang w:eastAsia="zh-CN"/>
              </w:rPr>
              <w:t>↑</w:t>
            </w:r>
          </w:p>
        </w:tc>
      </w:tr>
      <w:tr w:rsidR="00515377" w:rsidRPr="00515377" w14:paraId="422D7DDE" w14:textId="77777777" w:rsidTr="00D905EA">
        <w:trPr>
          <w:jc w:val="center"/>
        </w:trPr>
        <w:tc>
          <w:tcPr>
            <w:tcW w:w="1409" w:type="dxa"/>
            <w:vAlign w:val="center"/>
          </w:tcPr>
          <w:p w14:paraId="1FD52DBB"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Martinez-</w:t>
            </w:r>
            <w:proofErr w:type="spellStart"/>
            <w:r w:rsidRPr="00F647CE">
              <w:rPr>
                <w:rFonts w:ascii="Calibri" w:eastAsia="Times New Roman" w:hAnsi="Calibri" w:cs="Times New Roman"/>
                <w:sz w:val="20"/>
                <w:szCs w:val="20"/>
                <w:lang w:eastAsia="zh-CN"/>
              </w:rPr>
              <w:t>Viscaiano</w:t>
            </w:r>
            <w:proofErr w:type="spellEnd"/>
            <w:r w:rsidRPr="00F647CE">
              <w:rPr>
                <w:rFonts w:ascii="Calibri" w:eastAsia="Times New Roman" w:hAnsi="Calibri" w:cs="Times New Roman"/>
                <w:sz w:val="20"/>
                <w:szCs w:val="20"/>
                <w:lang w:eastAsia="zh-CN"/>
              </w:rPr>
              <w:t xml:space="preserve"> et al. (2022)</w:t>
            </w:r>
          </w:p>
        </w:tc>
        <w:tc>
          <w:tcPr>
            <w:tcW w:w="897" w:type="dxa"/>
            <w:vAlign w:val="center"/>
          </w:tcPr>
          <w:p w14:paraId="504821D8"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N – 487</w:t>
            </w:r>
          </w:p>
          <w:p w14:paraId="7A473D2C"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M – 233</w:t>
            </w:r>
          </w:p>
          <w:p w14:paraId="1A02BBCB"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 xml:space="preserve">F – 254   </w:t>
            </w:r>
          </w:p>
        </w:tc>
        <w:tc>
          <w:tcPr>
            <w:tcW w:w="0" w:type="auto"/>
            <w:vAlign w:val="center"/>
          </w:tcPr>
          <w:p w14:paraId="75EB297E"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 xml:space="preserve">9.89 </w:t>
            </w:r>
            <w:r w:rsidRPr="00F647CE">
              <w:rPr>
                <w:rFonts w:ascii="Calibri" w:eastAsia="Calibri" w:hAnsi="Calibri" w:cs="Calibri"/>
                <w:sz w:val="20"/>
                <w:szCs w:val="24"/>
                <w:shd w:val="clear" w:color="auto" w:fill="FFFFFF"/>
                <w:lang w:eastAsia="zh-CN"/>
              </w:rPr>
              <w:t>± 0.71</w:t>
            </w:r>
          </w:p>
        </w:tc>
        <w:tc>
          <w:tcPr>
            <w:tcW w:w="0" w:type="auto"/>
            <w:vAlign w:val="center"/>
          </w:tcPr>
          <w:p w14:paraId="59A3C34E" w14:textId="77777777" w:rsidR="00F647CE" w:rsidRPr="00F647CE" w:rsidRDefault="00F647CE" w:rsidP="00F647CE">
            <w:pPr>
              <w:jc w:val="center"/>
              <w:rPr>
                <w:rFonts w:ascii="Calibri" w:eastAsia="Times New Roman" w:hAnsi="Calibri" w:cs="Times New Roman"/>
                <w:sz w:val="20"/>
                <w:szCs w:val="20"/>
                <w:lang w:eastAsia="zh-CN"/>
              </w:rPr>
            </w:pPr>
            <w:r w:rsidRPr="00F647CE">
              <w:rPr>
                <w:rFonts w:ascii="Calibri" w:eastAsia="Times New Roman" w:hAnsi="Calibri" w:cs="Times New Roman"/>
                <w:sz w:val="20"/>
                <w:szCs w:val="20"/>
                <w:lang w:eastAsia="zh-CN"/>
              </w:rPr>
              <w:t>SRT; ALPHA fitness test battery</w:t>
            </w:r>
          </w:p>
        </w:tc>
        <w:tc>
          <w:tcPr>
            <w:tcW w:w="0" w:type="auto"/>
            <w:vAlign w:val="center"/>
          </w:tcPr>
          <w:p w14:paraId="7A885CFA"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HIIT</w:t>
            </w:r>
            <w:r w:rsidR="0054675F" w:rsidRPr="00515377">
              <w:rPr>
                <w:rFonts w:ascii="Calibri" w:eastAsia="Times New Roman" w:hAnsi="Calibri" w:cs="Times New Roman"/>
                <w:sz w:val="20"/>
                <w:szCs w:val="20"/>
                <w:lang w:eastAsia="zh-CN"/>
              </w:rPr>
              <w:t>,</w:t>
            </w:r>
            <w:r w:rsidR="005E6566" w:rsidRPr="00515377">
              <w:rPr>
                <w:rFonts w:ascii="Calibri" w:eastAsia="Times New Roman" w:hAnsi="Calibri" w:cs="Times New Roman"/>
                <w:sz w:val="20"/>
                <w:szCs w:val="20"/>
                <w:lang w:eastAsia="zh-CN"/>
              </w:rPr>
              <w:t xml:space="preserve"> 4x/w</w:t>
            </w:r>
          </w:p>
        </w:tc>
        <w:tc>
          <w:tcPr>
            <w:tcW w:w="0" w:type="auto"/>
            <w:vAlign w:val="center"/>
          </w:tcPr>
          <w:p w14:paraId="5C63D443"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9</w:t>
            </w:r>
          </w:p>
        </w:tc>
        <w:tc>
          <w:tcPr>
            <w:tcW w:w="1200" w:type="dxa"/>
            <w:vAlign w:val="center"/>
          </w:tcPr>
          <w:p w14:paraId="7CD2E87A" w14:textId="77777777" w:rsidR="00F647CE" w:rsidRPr="00515377" w:rsidRDefault="00F647CE" w:rsidP="00F647CE">
            <w:pPr>
              <w:jc w:val="center"/>
              <w:rPr>
                <w:rFonts w:ascii="Calibri" w:eastAsia="Times New Roman" w:hAnsi="Calibri" w:cs="Times New Roman"/>
                <w:sz w:val="20"/>
                <w:szCs w:val="20"/>
                <w:lang w:eastAsia="zh-CN"/>
              </w:rPr>
            </w:pPr>
            <w:r w:rsidRPr="00515377">
              <w:rPr>
                <w:rFonts w:ascii="Calibri" w:eastAsia="Times New Roman" w:hAnsi="Calibri" w:cs="Times New Roman"/>
                <w:sz w:val="20"/>
                <w:szCs w:val="20"/>
                <w:lang w:eastAsia="zh-CN"/>
              </w:rPr>
              <w:t>CRF</w:t>
            </w:r>
            <w:r w:rsidRPr="00515377">
              <w:rPr>
                <w:rFonts w:ascii="Calibri" w:eastAsia="Times New Roman" w:hAnsi="Calibri" w:cs="Calibri"/>
                <w:sz w:val="20"/>
                <w:szCs w:val="20"/>
                <w:lang w:eastAsia="zh-CN"/>
              </w:rPr>
              <w:t>↑F</w:t>
            </w:r>
          </w:p>
        </w:tc>
      </w:tr>
      <w:tr w:rsidR="0054675F" w:rsidRPr="00F647CE" w14:paraId="1ED0B50E" w14:textId="77777777" w:rsidTr="004A0CC0">
        <w:trPr>
          <w:jc w:val="center"/>
        </w:trPr>
        <w:tc>
          <w:tcPr>
            <w:tcW w:w="10048" w:type="dxa"/>
            <w:gridSpan w:val="7"/>
            <w:vAlign w:val="center"/>
          </w:tcPr>
          <w:p w14:paraId="664276B4" w14:textId="77777777" w:rsidR="0054675F" w:rsidRPr="0054675F" w:rsidRDefault="0054675F" w:rsidP="0008130A">
            <w:pPr>
              <w:jc w:val="both"/>
              <w:rPr>
                <w:rFonts w:ascii="Times New Roman" w:eastAsia="Times New Roman" w:hAnsi="Times New Roman" w:cs="Times New Roman"/>
                <w:sz w:val="20"/>
                <w:szCs w:val="20"/>
                <w:lang w:val="en-AU" w:eastAsia="zh-CN"/>
              </w:rPr>
            </w:pPr>
            <w:proofErr w:type="spellStart"/>
            <w:r w:rsidRPr="0054675F">
              <w:rPr>
                <w:rFonts w:ascii="Times New Roman" w:eastAsia="Times New Roman" w:hAnsi="Times New Roman" w:cs="Times New Roman"/>
                <w:b/>
                <w:sz w:val="20"/>
                <w:szCs w:val="20"/>
                <w:lang w:val="sr-Latn-RS" w:eastAsia="zh-CN"/>
              </w:rPr>
              <w:t>Legend</w:t>
            </w:r>
            <w:proofErr w:type="spellEnd"/>
            <w:r w:rsidRPr="0054675F">
              <w:rPr>
                <w:rFonts w:ascii="Times New Roman" w:eastAsia="Times New Roman" w:hAnsi="Times New Roman" w:cs="Times New Roman"/>
                <w:b/>
                <w:sz w:val="20"/>
                <w:szCs w:val="20"/>
                <w:lang w:val="sr-Latn-RS" w:eastAsia="zh-CN"/>
              </w:rPr>
              <w:t xml:space="preserve">: </w:t>
            </w:r>
            <w:r w:rsidRPr="003B7321">
              <w:rPr>
                <w:rFonts w:ascii="Times New Roman" w:eastAsia="Times New Roman" w:hAnsi="Times New Roman" w:cs="Times New Roman"/>
                <w:sz w:val="20"/>
                <w:szCs w:val="20"/>
                <w:lang w:val="en-AU" w:eastAsia="zh-CN"/>
              </w:rPr>
              <w:t>↑</w:t>
            </w:r>
            <w:r w:rsidRPr="0054675F">
              <w:rPr>
                <w:rFonts w:ascii="Times New Roman" w:eastAsia="Times New Roman" w:hAnsi="Times New Roman" w:cs="Times New Roman"/>
                <w:sz w:val="20"/>
                <w:szCs w:val="20"/>
                <w:lang w:val="en-AU" w:eastAsia="zh-CN"/>
              </w:rPr>
              <w:t xml:space="preserve"> significant improvement</w:t>
            </w:r>
            <w:r w:rsidRPr="0054675F">
              <w:rPr>
                <w:rFonts w:ascii="Times New Roman" w:eastAsia="Times New Roman" w:hAnsi="Times New Roman" w:cs="Times New Roman"/>
                <w:sz w:val="20"/>
                <w:szCs w:val="20"/>
                <w:lang w:val="sr-Latn-RS" w:eastAsia="zh-CN"/>
              </w:rPr>
              <w:t>;</w:t>
            </w:r>
            <w:r w:rsidRPr="0054675F">
              <w:rPr>
                <w:rFonts w:ascii="Times New Roman" w:eastAsia="Times New Roman" w:hAnsi="Times New Roman" w:cs="Times New Roman"/>
                <w:b/>
                <w:sz w:val="20"/>
                <w:szCs w:val="20"/>
                <w:lang w:val="sr-Cyrl-RS" w:eastAsia="zh-CN"/>
              </w:rPr>
              <w:t xml:space="preserve"> </w:t>
            </w:r>
            <w:r w:rsidRPr="0054675F">
              <w:rPr>
                <w:rFonts w:ascii="Times New Roman" w:eastAsia="Times New Roman" w:hAnsi="Times New Roman" w:cs="Times New Roman"/>
                <w:b/>
                <w:sz w:val="20"/>
                <w:szCs w:val="20"/>
                <w:lang w:val="sr-Latn-RS" w:eastAsia="zh-CN"/>
              </w:rPr>
              <w:t xml:space="preserve">N – </w:t>
            </w:r>
            <w:proofErr w:type="spellStart"/>
            <w:r w:rsidRPr="0054675F">
              <w:rPr>
                <w:rFonts w:ascii="Times New Roman" w:eastAsia="Times New Roman" w:hAnsi="Times New Roman" w:cs="Times New Roman"/>
                <w:sz w:val="20"/>
                <w:szCs w:val="20"/>
                <w:lang w:val="sr-Latn-RS" w:eastAsia="zh-CN"/>
              </w:rPr>
              <w:t>number</w:t>
            </w:r>
            <w:proofErr w:type="spellEnd"/>
            <w:r w:rsidRPr="0054675F">
              <w:rPr>
                <w:rFonts w:ascii="Times New Roman" w:eastAsia="Times New Roman" w:hAnsi="Times New Roman" w:cs="Times New Roman"/>
                <w:sz w:val="20"/>
                <w:szCs w:val="20"/>
                <w:lang w:val="sr-Latn-RS" w:eastAsia="zh-CN"/>
              </w:rPr>
              <w:t xml:space="preserve"> </w:t>
            </w:r>
            <w:proofErr w:type="spellStart"/>
            <w:r w:rsidRPr="0054675F">
              <w:rPr>
                <w:rFonts w:ascii="Times New Roman" w:eastAsia="Times New Roman" w:hAnsi="Times New Roman" w:cs="Times New Roman"/>
                <w:sz w:val="20"/>
                <w:szCs w:val="20"/>
                <w:lang w:val="sr-Latn-RS" w:eastAsia="zh-CN"/>
              </w:rPr>
              <w:t>of</w:t>
            </w:r>
            <w:proofErr w:type="spellEnd"/>
            <w:r w:rsidRPr="0054675F">
              <w:rPr>
                <w:rFonts w:ascii="Times New Roman" w:eastAsia="Times New Roman" w:hAnsi="Times New Roman" w:cs="Times New Roman"/>
                <w:sz w:val="20"/>
                <w:szCs w:val="20"/>
                <w:lang w:val="sr-Latn-RS" w:eastAsia="zh-CN"/>
              </w:rPr>
              <w:t xml:space="preserve"> </w:t>
            </w:r>
            <w:proofErr w:type="spellStart"/>
            <w:r w:rsidRPr="0054675F">
              <w:rPr>
                <w:rFonts w:ascii="Times New Roman" w:eastAsia="Times New Roman" w:hAnsi="Times New Roman" w:cs="Times New Roman"/>
                <w:sz w:val="20"/>
                <w:szCs w:val="20"/>
                <w:lang w:val="sr-Latn-RS" w:eastAsia="zh-CN"/>
              </w:rPr>
              <w:t>respondents</w:t>
            </w:r>
            <w:proofErr w:type="spellEnd"/>
            <w:r w:rsidRPr="0054675F">
              <w:rPr>
                <w:rFonts w:ascii="Times New Roman" w:eastAsia="Times New Roman" w:hAnsi="Times New Roman" w:cs="Times New Roman"/>
                <w:sz w:val="20"/>
                <w:szCs w:val="20"/>
                <w:lang w:val="sr-Latn-RS" w:eastAsia="zh-CN"/>
              </w:rPr>
              <w:t>;</w:t>
            </w:r>
            <w:r w:rsidRPr="0054675F">
              <w:rPr>
                <w:rFonts w:ascii="Times New Roman" w:eastAsia="Times New Roman" w:hAnsi="Times New Roman" w:cs="Times New Roman"/>
                <w:sz w:val="20"/>
                <w:szCs w:val="20"/>
                <w:lang w:val="sr-Cyrl-RS" w:eastAsia="zh-CN"/>
              </w:rPr>
              <w:t xml:space="preserve"> </w:t>
            </w:r>
            <w:r w:rsidRPr="0054675F">
              <w:rPr>
                <w:rFonts w:ascii="Times New Roman" w:eastAsia="Times New Roman" w:hAnsi="Times New Roman" w:cs="Times New Roman"/>
                <w:b/>
                <w:sz w:val="20"/>
                <w:szCs w:val="20"/>
                <w:lang w:val="sr-Latn-RS" w:eastAsia="zh-CN"/>
              </w:rPr>
              <w:t>G</w:t>
            </w:r>
            <w:r w:rsidRPr="0054675F">
              <w:rPr>
                <w:rFonts w:ascii="Times New Roman" w:eastAsia="Times New Roman" w:hAnsi="Times New Roman" w:cs="Times New Roman"/>
                <w:sz w:val="20"/>
                <w:szCs w:val="20"/>
                <w:lang w:val="sr-Cyrl-RS" w:eastAsia="zh-CN"/>
              </w:rPr>
              <w:t xml:space="preserve"> – </w:t>
            </w:r>
            <w:proofErr w:type="spellStart"/>
            <w:r w:rsidRPr="0054675F">
              <w:rPr>
                <w:rFonts w:ascii="Times New Roman" w:eastAsia="Times New Roman" w:hAnsi="Times New Roman" w:cs="Times New Roman"/>
                <w:sz w:val="20"/>
                <w:szCs w:val="20"/>
                <w:lang w:val="sr-Latn-RS" w:eastAsia="zh-CN"/>
              </w:rPr>
              <w:t>gender</w:t>
            </w:r>
            <w:proofErr w:type="spellEnd"/>
            <w:r w:rsidRPr="0054675F">
              <w:rPr>
                <w:rFonts w:ascii="Times New Roman" w:eastAsia="Times New Roman" w:hAnsi="Times New Roman" w:cs="Times New Roman"/>
                <w:sz w:val="20"/>
                <w:szCs w:val="20"/>
                <w:lang w:val="sr-Latn-RS" w:eastAsia="zh-CN"/>
              </w:rPr>
              <w:t>;</w:t>
            </w:r>
            <w:r w:rsidRPr="0054675F">
              <w:rPr>
                <w:rFonts w:ascii="Times New Roman" w:eastAsia="Times New Roman" w:hAnsi="Times New Roman" w:cs="Times New Roman"/>
                <w:sz w:val="20"/>
                <w:szCs w:val="20"/>
                <w:lang w:val="sr-Cyrl-RS" w:eastAsia="zh-CN"/>
              </w:rPr>
              <w:t xml:space="preserve"> </w:t>
            </w:r>
            <w:r w:rsidRPr="0054675F">
              <w:rPr>
                <w:rFonts w:ascii="Times New Roman" w:eastAsia="Times New Roman" w:hAnsi="Times New Roman" w:cs="Times New Roman"/>
                <w:b/>
                <w:sz w:val="20"/>
                <w:szCs w:val="20"/>
                <w:lang w:val="sr-Cyrl-RS" w:eastAsia="zh-CN"/>
              </w:rPr>
              <w:t>М</w:t>
            </w:r>
            <w:r w:rsidRPr="0054675F">
              <w:rPr>
                <w:rFonts w:ascii="Times New Roman" w:eastAsia="Times New Roman" w:hAnsi="Times New Roman" w:cs="Times New Roman"/>
                <w:sz w:val="20"/>
                <w:szCs w:val="20"/>
                <w:lang w:val="sr-Cyrl-RS" w:eastAsia="zh-CN"/>
              </w:rPr>
              <w:t xml:space="preserve"> – </w:t>
            </w:r>
            <w:r w:rsidRPr="0054675F">
              <w:rPr>
                <w:rFonts w:ascii="Times New Roman" w:eastAsia="Times New Roman" w:hAnsi="Times New Roman" w:cs="Times New Roman"/>
                <w:sz w:val="20"/>
                <w:szCs w:val="20"/>
                <w:lang w:val="sr-Latn-RS" w:eastAsia="zh-CN"/>
              </w:rPr>
              <w:t xml:space="preserve">male </w:t>
            </w:r>
            <w:proofErr w:type="spellStart"/>
            <w:r w:rsidRPr="0054675F">
              <w:rPr>
                <w:rFonts w:ascii="Times New Roman" w:eastAsia="Times New Roman" w:hAnsi="Times New Roman" w:cs="Times New Roman"/>
                <w:sz w:val="20"/>
                <w:szCs w:val="20"/>
                <w:lang w:val="sr-Latn-RS" w:eastAsia="zh-CN"/>
              </w:rPr>
              <w:t>respondents</w:t>
            </w:r>
            <w:proofErr w:type="spellEnd"/>
            <w:r w:rsidRPr="0054675F">
              <w:rPr>
                <w:rFonts w:ascii="Times New Roman" w:eastAsia="Times New Roman" w:hAnsi="Times New Roman" w:cs="Times New Roman"/>
                <w:sz w:val="20"/>
                <w:szCs w:val="20"/>
                <w:lang w:val="sr-Latn-RS" w:eastAsia="zh-CN"/>
              </w:rPr>
              <w:t xml:space="preserve">; </w:t>
            </w:r>
            <w:r w:rsidRPr="0054675F">
              <w:rPr>
                <w:rFonts w:ascii="Times New Roman" w:eastAsia="Times New Roman" w:hAnsi="Times New Roman" w:cs="Times New Roman"/>
                <w:b/>
                <w:sz w:val="20"/>
                <w:szCs w:val="20"/>
                <w:lang w:val="sr-Latn-RS" w:eastAsia="zh-CN"/>
              </w:rPr>
              <w:t>F</w:t>
            </w:r>
            <w:r w:rsidRPr="0054675F">
              <w:rPr>
                <w:rFonts w:ascii="Times New Roman" w:eastAsia="Times New Roman" w:hAnsi="Times New Roman" w:cs="Times New Roman"/>
                <w:sz w:val="20"/>
                <w:szCs w:val="20"/>
                <w:lang w:val="sr-Cyrl-RS" w:eastAsia="zh-CN"/>
              </w:rPr>
              <w:t xml:space="preserve"> – </w:t>
            </w:r>
            <w:proofErr w:type="spellStart"/>
            <w:r w:rsidRPr="0054675F">
              <w:rPr>
                <w:rFonts w:ascii="Times New Roman" w:eastAsia="Times New Roman" w:hAnsi="Times New Roman" w:cs="Times New Roman"/>
                <w:sz w:val="20"/>
                <w:szCs w:val="20"/>
                <w:lang w:val="sr-Latn-RS" w:eastAsia="zh-CN"/>
              </w:rPr>
              <w:t>female</w:t>
            </w:r>
            <w:proofErr w:type="spellEnd"/>
            <w:r w:rsidRPr="0054675F">
              <w:rPr>
                <w:rFonts w:ascii="Times New Roman" w:eastAsia="Times New Roman" w:hAnsi="Times New Roman" w:cs="Times New Roman"/>
                <w:sz w:val="20"/>
                <w:szCs w:val="20"/>
                <w:lang w:val="sr-Latn-RS" w:eastAsia="zh-CN"/>
              </w:rPr>
              <w:t xml:space="preserve"> </w:t>
            </w:r>
            <w:proofErr w:type="spellStart"/>
            <w:r w:rsidRPr="0054675F">
              <w:rPr>
                <w:rFonts w:ascii="Times New Roman" w:eastAsia="Times New Roman" w:hAnsi="Times New Roman" w:cs="Times New Roman"/>
                <w:sz w:val="20"/>
                <w:szCs w:val="20"/>
                <w:lang w:val="sr-Latn-RS" w:eastAsia="zh-CN"/>
              </w:rPr>
              <w:t>respondents</w:t>
            </w:r>
            <w:proofErr w:type="spellEnd"/>
            <w:r w:rsidRPr="0054675F">
              <w:rPr>
                <w:rFonts w:ascii="Times New Roman" w:eastAsia="Times New Roman" w:hAnsi="Times New Roman" w:cs="Times New Roman"/>
                <w:sz w:val="20"/>
                <w:szCs w:val="20"/>
                <w:lang w:val="sr-Latn-RS" w:eastAsia="zh-CN"/>
              </w:rPr>
              <w:t xml:space="preserve">; </w:t>
            </w:r>
            <w:r w:rsidRPr="0054675F">
              <w:rPr>
                <w:rFonts w:ascii="Times New Roman" w:eastAsia="Times New Roman" w:hAnsi="Times New Roman" w:cs="Times New Roman"/>
                <w:b/>
                <w:bCs/>
                <w:sz w:val="20"/>
                <w:szCs w:val="20"/>
                <w:lang w:val="sr-Latn-RS" w:eastAsia="zh-CN"/>
              </w:rPr>
              <w:t>w</w:t>
            </w:r>
            <w:r w:rsidRPr="0054675F">
              <w:rPr>
                <w:rFonts w:ascii="Times New Roman" w:eastAsia="Times New Roman" w:hAnsi="Times New Roman" w:cs="Times New Roman"/>
                <w:sz w:val="20"/>
                <w:szCs w:val="20"/>
                <w:lang w:val="sr-Latn-RS" w:eastAsia="zh-CN"/>
              </w:rPr>
              <w:t xml:space="preserve"> – </w:t>
            </w:r>
            <w:proofErr w:type="spellStart"/>
            <w:r w:rsidRPr="0054675F">
              <w:rPr>
                <w:rFonts w:ascii="Times New Roman" w:eastAsia="Times New Roman" w:hAnsi="Times New Roman" w:cs="Times New Roman"/>
                <w:sz w:val="20"/>
                <w:szCs w:val="20"/>
                <w:lang w:val="sr-Latn-RS" w:eastAsia="zh-CN"/>
              </w:rPr>
              <w:t>week</w:t>
            </w:r>
            <w:proofErr w:type="spellEnd"/>
            <w:r w:rsidRPr="0054675F">
              <w:rPr>
                <w:rFonts w:ascii="Times New Roman" w:eastAsia="Times New Roman" w:hAnsi="Times New Roman" w:cs="Times New Roman"/>
                <w:sz w:val="20"/>
                <w:szCs w:val="20"/>
                <w:lang w:val="sr-Latn-RS" w:eastAsia="zh-CN"/>
              </w:rPr>
              <w:t xml:space="preserve">; </w:t>
            </w:r>
            <w:r w:rsidRPr="0054675F">
              <w:rPr>
                <w:rFonts w:ascii="Times New Roman" w:eastAsia="Times New Roman" w:hAnsi="Times New Roman" w:cs="Times New Roman"/>
                <w:b/>
                <w:bCs/>
                <w:sz w:val="20"/>
                <w:szCs w:val="20"/>
                <w:lang w:val="sr-Latn-RS" w:eastAsia="zh-CN"/>
              </w:rPr>
              <w:t>PF</w:t>
            </w:r>
            <w:r w:rsidRPr="0054675F">
              <w:rPr>
                <w:rFonts w:ascii="Times New Roman" w:eastAsia="Times New Roman" w:hAnsi="Times New Roman" w:cs="Times New Roman"/>
                <w:sz w:val="20"/>
                <w:szCs w:val="20"/>
                <w:lang w:val="sr-Latn-RS" w:eastAsia="zh-CN"/>
              </w:rPr>
              <w:t xml:space="preserve"> – </w:t>
            </w:r>
            <w:proofErr w:type="spellStart"/>
            <w:r w:rsidRPr="0054675F">
              <w:rPr>
                <w:rFonts w:ascii="Times New Roman" w:eastAsia="Times New Roman" w:hAnsi="Times New Roman" w:cs="Times New Roman"/>
                <w:sz w:val="20"/>
                <w:szCs w:val="20"/>
                <w:lang w:val="sr-Latn-RS" w:eastAsia="zh-CN"/>
              </w:rPr>
              <w:t>physical</w:t>
            </w:r>
            <w:proofErr w:type="spellEnd"/>
            <w:r w:rsidRPr="0054675F">
              <w:rPr>
                <w:rFonts w:ascii="Times New Roman" w:eastAsia="Times New Roman" w:hAnsi="Times New Roman" w:cs="Times New Roman"/>
                <w:sz w:val="20"/>
                <w:szCs w:val="20"/>
                <w:lang w:val="sr-Latn-RS" w:eastAsia="zh-CN"/>
              </w:rPr>
              <w:t xml:space="preserve"> </w:t>
            </w:r>
            <w:proofErr w:type="spellStart"/>
            <w:r w:rsidRPr="0054675F">
              <w:rPr>
                <w:rFonts w:ascii="Times New Roman" w:eastAsia="Times New Roman" w:hAnsi="Times New Roman" w:cs="Times New Roman"/>
                <w:sz w:val="20"/>
                <w:szCs w:val="20"/>
                <w:lang w:val="sr-Latn-RS" w:eastAsia="zh-CN"/>
              </w:rPr>
              <w:t>fitness</w:t>
            </w:r>
            <w:proofErr w:type="spellEnd"/>
            <w:r w:rsidRPr="0054675F">
              <w:rPr>
                <w:rFonts w:ascii="Times New Roman" w:eastAsia="Times New Roman" w:hAnsi="Times New Roman" w:cs="Times New Roman"/>
                <w:sz w:val="20"/>
                <w:szCs w:val="20"/>
                <w:lang w:val="sr-Latn-RS" w:eastAsia="zh-CN"/>
              </w:rPr>
              <w:t xml:space="preserve"> test; </w:t>
            </w:r>
            <w:r w:rsidRPr="0054675F">
              <w:rPr>
                <w:rFonts w:ascii="Times New Roman" w:eastAsia="Times New Roman" w:hAnsi="Times New Roman" w:cs="Times New Roman"/>
                <w:b/>
                <w:sz w:val="20"/>
                <w:szCs w:val="20"/>
                <w:lang w:val="en-AU" w:eastAsia="zh-CN"/>
              </w:rPr>
              <w:t xml:space="preserve">CRF – </w:t>
            </w:r>
            <w:r w:rsidRPr="0054675F">
              <w:rPr>
                <w:rFonts w:ascii="Times New Roman" w:eastAsia="Times New Roman" w:hAnsi="Times New Roman" w:cs="Times New Roman"/>
                <w:bCs/>
                <w:sz w:val="20"/>
                <w:szCs w:val="20"/>
                <w:lang w:val="en-AU" w:eastAsia="zh-CN"/>
              </w:rPr>
              <w:t>cardiorespiratory fitness</w:t>
            </w:r>
            <w:r w:rsidRPr="0054675F">
              <w:rPr>
                <w:rFonts w:ascii="Times New Roman" w:eastAsia="Times New Roman" w:hAnsi="Times New Roman" w:cs="Times New Roman"/>
                <w:sz w:val="20"/>
                <w:szCs w:val="20"/>
                <w:lang w:val="en-AU" w:eastAsia="zh-CN"/>
              </w:rPr>
              <w:t xml:space="preserve">; </w:t>
            </w:r>
            <w:r w:rsidRPr="0054675F">
              <w:rPr>
                <w:rFonts w:ascii="Times New Roman" w:eastAsia="Times New Roman" w:hAnsi="Times New Roman" w:cs="Times New Roman"/>
                <w:b/>
                <w:sz w:val="20"/>
                <w:szCs w:val="20"/>
                <w:lang w:val="en-AU" w:eastAsia="zh-CN"/>
              </w:rPr>
              <w:t>BP</w:t>
            </w:r>
            <w:r w:rsidRPr="0054675F">
              <w:rPr>
                <w:rFonts w:ascii="Times New Roman" w:eastAsia="Times New Roman" w:hAnsi="Times New Roman" w:cs="Times New Roman"/>
                <w:sz w:val="20"/>
                <w:szCs w:val="20"/>
                <w:lang w:val="en-AU" w:eastAsia="zh-CN"/>
              </w:rPr>
              <w:t xml:space="preserve"> – blood pressure; </w:t>
            </w:r>
            <w:r w:rsidRPr="0054675F">
              <w:rPr>
                <w:rFonts w:ascii="Times New Roman" w:eastAsia="Times New Roman" w:hAnsi="Times New Roman" w:cs="Times New Roman"/>
                <w:b/>
                <w:sz w:val="20"/>
                <w:szCs w:val="20"/>
                <w:lang w:val="en-AU" w:eastAsia="zh-CN"/>
              </w:rPr>
              <w:t xml:space="preserve">KPR - </w:t>
            </w:r>
            <w:proofErr w:type="spellStart"/>
            <w:r w:rsidRPr="0054675F">
              <w:rPr>
                <w:rFonts w:ascii="Times New Roman" w:eastAsia="Times New Roman" w:hAnsi="Times New Roman" w:cs="Times New Roman"/>
                <w:sz w:val="20"/>
                <w:szCs w:val="20"/>
                <w:lang w:val="en-AU" w:eastAsia="zh-CN"/>
              </w:rPr>
              <w:t>Kasch</w:t>
            </w:r>
            <w:proofErr w:type="spellEnd"/>
            <w:r w:rsidRPr="0054675F">
              <w:rPr>
                <w:rFonts w:ascii="Times New Roman" w:eastAsia="Times New Roman" w:hAnsi="Times New Roman" w:cs="Times New Roman"/>
                <w:sz w:val="20"/>
                <w:szCs w:val="20"/>
                <w:lang w:val="en-AU" w:eastAsia="zh-CN"/>
              </w:rPr>
              <w:t xml:space="preserve"> Pulse Recovery Test; </w:t>
            </w:r>
            <w:r w:rsidRPr="0054675F">
              <w:rPr>
                <w:rFonts w:ascii="Times New Roman" w:eastAsia="Times New Roman" w:hAnsi="Times New Roman" w:cs="Times New Roman"/>
                <w:b/>
                <w:sz w:val="20"/>
                <w:szCs w:val="20"/>
                <w:lang w:val="en-AU" w:eastAsia="zh-CN"/>
              </w:rPr>
              <w:t>SSF</w:t>
            </w:r>
            <w:r w:rsidRPr="0054675F">
              <w:rPr>
                <w:rFonts w:ascii="Times New Roman" w:eastAsia="Times New Roman" w:hAnsi="Times New Roman" w:cs="Times New Roman"/>
                <w:sz w:val="20"/>
                <w:szCs w:val="20"/>
                <w:lang w:val="en-AU" w:eastAsia="zh-CN"/>
              </w:rPr>
              <w:t xml:space="preserve"> - small-sided football; </w:t>
            </w:r>
            <w:r w:rsidRPr="0054675F">
              <w:rPr>
                <w:rFonts w:ascii="Times New Roman" w:eastAsia="Times New Roman" w:hAnsi="Times New Roman" w:cs="Times New Roman"/>
                <w:b/>
                <w:bCs/>
                <w:sz w:val="20"/>
                <w:szCs w:val="20"/>
                <w:lang w:val="sr-Latn-RS" w:eastAsia="zh-CN"/>
              </w:rPr>
              <w:t xml:space="preserve">AL – </w:t>
            </w:r>
            <w:proofErr w:type="spellStart"/>
            <w:r w:rsidRPr="0054675F">
              <w:rPr>
                <w:rFonts w:ascii="Times New Roman" w:eastAsia="Times New Roman" w:hAnsi="Times New Roman" w:cs="Times New Roman"/>
                <w:bCs/>
                <w:sz w:val="20"/>
                <w:szCs w:val="20"/>
                <w:lang w:val="sr-Latn-RS" w:eastAsia="zh-CN"/>
              </w:rPr>
              <w:t>additional</w:t>
            </w:r>
            <w:proofErr w:type="spellEnd"/>
            <w:r w:rsidRPr="0054675F">
              <w:rPr>
                <w:rFonts w:ascii="Times New Roman" w:eastAsia="Times New Roman" w:hAnsi="Times New Roman" w:cs="Times New Roman"/>
                <w:bCs/>
                <w:sz w:val="20"/>
                <w:szCs w:val="20"/>
                <w:lang w:val="sr-Latn-RS" w:eastAsia="zh-CN"/>
              </w:rPr>
              <w:t xml:space="preserve"> </w:t>
            </w:r>
            <w:proofErr w:type="spellStart"/>
            <w:r w:rsidRPr="0054675F">
              <w:rPr>
                <w:rFonts w:ascii="Times New Roman" w:eastAsia="Times New Roman" w:hAnsi="Times New Roman" w:cs="Times New Roman"/>
                <w:bCs/>
                <w:sz w:val="20"/>
                <w:szCs w:val="20"/>
                <w:lang w:val="sr-Latn-RS" w:eastAsia="zh-CN"/>
              </w:rPr>
              <w:t>lessons</w:t>
            </w:r>
            <w:proofErr w:type="spellEnd"/>
            <w:r w:rsidRPr="0054675F">
              <w:rPr>
                <w:rFonts w:ascii="Times New Roman" w:eastAsia="Times New Roman" w:hAnsi="Times New Roman" w:cs="Times New Roman"/>
                <w:bCs/>
                <w:sz w:val="20"/>
                <w:szCs w:val="20"/>
                <w:lang w:val="sr-Latn-RS" w:eastAsia="zh-CN"/>
              </w:rPr>
              <w:t xml:space="preserve">; </w:t>
            </w:r>
            <w:r w:rsidRPr="0054675F">
              <w:rPr>
                <w:rFonts w:ascii="Times New Roman" w:eastAsia="Times New Roman" w:hAnsi="Times New Roman" w:cs="Times New Roman"/>
                <w:b/>
                <w:bCs/>
                <w:sz w:val="20"/>
                <w:szCs w:val="20"/>
                <w:lang w:val="en-AU" w:eastAsia="zh-CN"/>
              </w:rPr>
              <w:t>PLT</w:t>
            </w:r>
            <w:r w:rsidRPr="0054675F">
              <w:rPr>
                <w:rFonts w:ascii="Times New Roman" w:eastAsia="Times New Roman" w:hAnsi="Times New Roman" w:cs="Times New Roman"/>
                <w:sz w:val="20"/>
                <w:szCs w:val="20"/>
                <w:lang w:val="en-AU" w:eastAsia="zh-CN"/>
              </w:rPr>
              <w:t xml:space="preserve"> – plyometric training; </w:t>
            </w:r>
            <w:r w:rsidRPr="0054675F">
              <w:rPr>
                <w:rFonts w:ascii="Times New Roman" w:eastAsia="Times New Roman" w:hAnsi="Times New Roman" w:cs="Times New Roman"/>
                <w:b/>
                <w:sz w:val="20"/>
                <w:szCs w:val="20"/>
                <w:lang w:val="en-AU" w:eastAsia="zh-CN"/>
              </w:rPr>
              <w:t>HIIT</w:t>
            </w:r>
            <w:r w:rsidRPr="0054675F">
              <w:rPr>
                <w:rFonts w:ascii="Times New Roman" w:eastAsia="Times New Roman" w:hAnsi="Times New Roman" w:cs="Times New Roman"/>
                <w:sz w:val="20"/>
                <w:szCs w:val="20"/>
                <w:lang w:val="en-AU" w:eastAsia="zh-CN"/>
              </w:rPr>
              <w:t xml:space="preserve"> – high intensity interval training; </w:t>
            </w:r>
            <w:r w:rsidRPr="0054675F">
              <w:rPr>
                <w:rFonts w:ascii="Times New Roman" w:eastAsia="Times New Roman" w:hAnsi="Times New Roman" w:cs="Times New Roman"/>
                <w:b/>
                <w:sz w:val="20"/>
                <w:szCs w:val="20"/>
                <w:lang w:val="en-AU" w:eastAsia="zh-CN"/>
              </w:rPr>
              <w:t>VO</w:t>
            </w:r>
            <w:r w:rsidRPr="0054675F">
              <w:rPr>
                <w:rFonts w:ascii="Times New Roman" w:eastAsia="Times New Roman" w:hAnsi="Times New Roman" w:cs="Times New Roman"/>
                <w:b/>
                <w:sz w:val="20"/>
                <w:szCs w:val="20"/>
                <w:vertAlign w:val="subscript"/>
                <w:lang w:val="en-AU" w:eastAsia="zh-CN"/>
              </w:rPr>
              <w:t xml:space="preserve">2max </w:t>
            </w:r>
            <w:r w:rsidRPr="0054675F">
              <w:rPr>
                <w:rFonts w:ascii="Times New Roman" w:eastAsia="Times New Roman" w:hAnsi="Times New Roman" w:cs="Times New Roman"/>
                <w:bCs/>
                <w:sz w:val="20"/>
                <w:szCs w:val="20"/>
                <w:lang w:val="en-AU" w:eastAsia="zh-CN"/>
              </w:rPr>
              <w:t>– maximal oxygen consumption</w:t>
            </w:r>
            <w:r w:rsidRPr="0054675F">
              <w:rPr>
                <w:rFonts w:ascii="Times New Roman" w:eastAsia="Times New Roman" w:hAnsi="Times New Roman" w:cs="Times New Roman"/>
                <w:sz w:val="20"/>
                <w:szCs w:val="20"/>
                <w:lang w:val="en-AU" w:eastAsia="zh-CN"/>
              </w:rPr>
              <w:t xml:space="preserve">; </w:t>
            </w:r>
            <w:r w:rsidRPr="0054675F">
              <w:rPr>
                <w:rFonts w:ascii="Times New Roman" w:eastAsia="Times New Roman" w:hAnsi="Times New Roman" w:cs="Times New Roman"/>
                <w:b/>
                <w:sz w:val="20"/>
                <w:szCs w:val="20"/>
                <w:lang w:val="en-AU" w:eastAsia="zh-CN"/>
              </w:rPr>
              <w:t>VO</w:t>
            </w:r>
            <w:r w:rsidRPr="0054675F">
              <w:rPr>
                <w:rFonts w:ascii="Times New Roman" w:eastAsia="Times New Roman" w:hAnsi="Times New Roman" w:cs="Times New Roman"/>
                <w:b/>
                <w:sz w:val="20"/>
                <w:szCs w:val="20"/>
                <w:vertAlign w:val="subscript"/>
                <w:lang w:val="en-AU" w:eastAsia="zh-CN"/>
              </w:rPr>
              <w:t>2peak</w:t>
            </w:r>
            <w:r w:rsidRPr="0054675F">
              <w:rPr>
                <w:rFonts w:ascii="Times New Roman" w:eastAsia="Times New Roman" w:hAnsi="Times New Roman" w:cs="Times New Roman"/>
                <w:sz w:val="20"/>
                <w:szCs w:val="20"/>
                <w:vertAlign w:val="subscript"/>
                <w:lang w:val="en-AU" w:eastAsia="zh-CN"/>
              </w:rPr>
              <w:t xml:space="preserve"> </w:t>
            </w:r>
            <w:r w:rsidRPr="0054675F">
              <w:rPr>
                <w:rFonts w:ascii="Times New Roman" w:eastAsia="Times New Roman" w:hAnsi="Times New Roman" w:cs="Times New Roman"/>
                <w:sz w:val="20"/>
                <w:szCs w:val="20"/>
                <w:lang w:val="en-AU" w:eastAsia="zh-CN"/>
              </w:rPr>
              <w:t xml:space="preserve">– peak oxygen uptake; </w:t>
            </w:r>
            <w:r w:rsidRPr="0054675F">
              <w:rPr>
                <w:rFonts w:ascii="Times New Roman" w:eastAsia="Times New Roman" w:hAnsi="Times New Roman" w:cs="Times New Roman"/>
                <w:b/>
                <w:sz w:val="20"/>
                <w:szCs w:val="20"/>
                <w:lang w:val="en-AU" w:eastAsia="zh-CN"/>
              </w:rPr>
              <w:t>HR</w:t>
            </w:r>
            <w:r w:rsidRPr="0054675F">
              <w:rPr>
                <w:rFonts w:ascii="Times New Roman" w:eastAsia="Times New Roman" w:hAnsi="Times New Roman" w:cs="Times New Roman"/>
                <w:sz w:val="20"/>
                <w:szCs w:val="20"/>
                <w:lang w:val="en-AU" w:eastAsia="zh-CN"/>
              </w:rPr>
              <w:t xml:space="preserve"> – heart rate; </w:t>
            </w:r>
            <w:r w:rsidRPr="0054675F">
              <w:rPr>
                <w:rFonts w:ascii="Times New Roman" w:eastAsia="Times New Roman" w:hAnsi="Times New Roman" w:cs="Times New Roman"/>
                <w:b/>
                <w:bCs/>
                <w:sz w:val="20"/>
                <w:szCs w:val="20"/>
                <w:lang w:val="en-AU" w:eastAsia="zh-CN"/>
              </w:rPr>
              <w:t xml:space="preserve">LVPWD </w:t>
            </w:r>
            <w:r w:rsidRPr="0054675F">
              <w:rPr>
                <w:rFonts w:ascii="Times New Roman" w:eastAsia="Times New Roman" w:hAnsi="Times New Roman" w:cs="Times New Roman"/>
                <w:sz w:val="20"/>
                <w:szCs w:val="20"/>
                <w:lang w:val="en-AU" w:eastAsia="zh-CN"/>
              </w:rPr>
              <w:t xml:space="preserve">– left </w:t>
            </w:r>
            <w:r w:rsidRPr="0054675F">
              <w:rPr>
                <w:rFonts w:ascii="Times New Roman" w:eastAsia="Times New Roman" w:hAnsi="Times New Roman" w:cs="Times New Roman"/>
                <w:sz w:val="20"/>
                <w:szCs w:val="20"/>
                <w:lang w:val="en-AU" w:eastAsia="zh-CN"/>
              </w:rPr>
              <w:lastRenderedPageBreak/>
              <w:t>ventricular posterior wall diameter;</w:t>
            </w:r>
            <w:r w:rsidRPr="0054675F">
              <w:rPr>
                <w:rFonts w:ascii="Times New Roman" w:eastAsia="Times New Roman" w:hAnsi="Times New Roman" w:cs="Times New Roman"/>
                <w:b/>
                <w:bCs/>
                <w:sz w:val="20"/>
                <w:szCs w:val="20"/>
                <w:lang w:val="en-AU" w:eastAsia="zh-CN"/>
              </w:rPr>
              <w:t xml:space="preserve"> PWV - </w:t>
            </w:r>
            <w:r w:rsidRPr="0054675F">
              <w:rPr>
                <w:rFonts w:ascii="Times New Roman" w:eastAsia="Times New Roman" w:hAnsi="Times New Roman" w:cs="Times New Roman"/>
                <w:sz w:val="20"/>
                <w:szCs w:val="20"/>
                <w:lang w:val="en-AU" w:eastAsia="zh-CN"/>
              </w:rPr>
              <w:t>Carotid-femoral pulse wave velocity;</w:t>
            </w:r>
            <w:r w:rsidRPr="0054675F">
              <w:rPr>
                <w:rFonts w:ascii="Times New Roman" w:eastAsia="Times New Roman" w:hAnsi="Times New Roman" w:cs="Times New Roman"/>
                <w:b/>
                <w:bCs/>
                <w:sz w:val="20"/>
                <w:szCs w:val="20"/>
                <w:lang w:val="en-AU" w:eastAsia="zh-CN"/>
              </w:rPr>
              <w:t xml:space="preserve"> BP</w:t>
            </w:r>
            <w:r w:rsidRPr="0054675F">
              <w:rPr>
                <w:rFonts w:ascii="Times New Roman" w:eastAsia="Times New Roman" w:hAnsi="Times New Roman" w:cs="Times New Roman"/>
                <w:sz w:val="20"/>
                <w:szCs w:val="20"/>
                <w:lang w:val="en-AU" w:eastAsia="zh-CN"/>
              </w:rPr>
              <w:t xml:space="preserve"> – blood pressure;  </w:t>
            </w:r>
            <w:r w:rsidRPr="0054675F">
              <w:rPr>
                <w:rFonts w:ascii="Times New Roman" w:eastAsia="Times New Roman" w:hAnsi="Times New Roman" w:cs="Times New Roman"/>
                <w:b/>
                <w:sz w:val="20"/>
                <w:szCs w:val="20"/>
                <w:lang w:val="en-AU" w:eastAsia="zh-CN"/>
              </w:rPr>
              <w:t>EPOC</w:t>
            </w:r>
            <w:r w:rsidRPr="0054675F">
              <w:rPr>
                <w:rFonts w:ascii="Times New Roman" w:eastAsia="Times New Roman" w:hAnsi="Times New Roman" w:cs="Times New Roman"/>
                <w:sz w:val="20"/>
                <w:szCs w:val="20"/>
                <w:lang w:val="en-AU" w:eastAsia="zh-CN"/>
              </w:rPr>
              <w:t xml:space="preserve"> – excess post-exercise oxygen consumption; </w:t>
            </w:r>
            <w:r w:rsidRPr="0054675F">
              <w:rPr>
                <w:rFonts w:ascii="Times New Roman" w:eastAsia="Times New Roman" w:hAnsi="Times New Roman" w:cs="Times New Roman"/>
                <w:b/>
                <w:bCs/>
                <w:sz w:val="20"/>
                <w:szCs w:val="20"/>
                <w:lang w:val="en-AU" w:eastAsia="zh-CN"/>
              </w:rPr>
              <w:t xml:space="preserve">ST </w:t>
            </w:r>
            <w:r w:rsidRPr="0054675F">
              <w:rPr>
                <w:rFonts w:ascii="Times New Roman" w:eastAsia="Times New Roman" w:hAnsi="Times New Roman" w:cs="Times New Roman"/>
                <w:sz w:val="20"/>
                <w:szCs w:val="20"/>
                <w:lang w:val="en-AU" w:eastAsia="zh-CN"/>
              </w:rPr>
              <w:t xml:space="preserve">– step test; </w:t>
            </w:r>
            <w:r w:rsidRPr="0054675F">
              <w:rPr>
                <w:rFonts w:ascii="Times New Roman" w:eastAsia="Times New Roman" w:hAnsi="Times New Roman" w:cs="Times New Roman"/>
                <w:b/>
                <w:bCs/>
                <w:sz w:val="20"/>
                <w:szCs w:val="20"/>
                <w:lang w:val="en-AU" w:eastAsia="zh-CN"/>
              </w:rPr>
              <w:t xml:space="preserve">6MWT  </w:t>
            </w:r>
            <w:r w:rsidRPr="0054675F">
              <w:rPr>
                <w:rFonts w:ascii="Times New Roman" w:eastAsia="Times New Roman" w:hAnsi="Times New Roman" w:cs="Times New Roman"/>
                <w:sz w:val="20"/>
                <w:szCs w:val="20"/>
                <w:lang w:val="en-AU" w:eastAsia="zh-CN"/>
              </w:rPr>
              <w:t xml:space="preserve">- 6-minute walk test; </w:t>
            </w:r>
            <w:r w:rsidRPr="0054675F">
              <w:rPr>
                <w:rFonts w:ascii="Times New Roman" w:eastAsia="Times New Roman" w:hAnsi="Times New Roman" w:cs="Times New Roman"/>
                <w:b/>
                <w:bCs/>
                <w:sz w:val="20"/>
                <w:szCs w:val="20"/>
                <w:lang w:val="en-AU" w:eastAsia="zh-CN"/>
              </w:rPr>
              <w:t>HMR</w:t>
            </w:r>
            <w:r w:rsidRPr="0054675F">
              <w:rPr>
                <w:rFonts w:ascii="Times New Roman" w:eastAsia="Times New Roman" w:hAnsi="Times New Roman" w:cs="Times New Roman"/>
                <w:b/>
                <w:sz w:val="20"/>
                <w:szCs w:val="20"/>
                <w:lang w:val="en-AU" w:eastAsia="zh-CN"/>
              </w:rPr>
              <w:t xml:space="preserve"> – </w:t>
            </w:r>
            <w:r w:rsidRPr="0054675F">
              <w:rPr>
                <w:rFonts w:ascii="Times New Roman" w:eastAsia="Times New Roman" w:hAnsi="Times New Roman" w:cs="Times New Roman"/>
                <w:bCs/>
                <w:sz w:val="20"/>
                <w:szCs w:val="20"/>
                <w:lang w:val="en-AU" w:eastAsia="zh-CN"/>
              </w:rPr>
              <w:t>half-mile run;</w:t>
            </w:r>
            <w:r w:rsidRPr="0054675F">
              <w:rPr>
                <w:rFonts w:ascii="Times New Roman" w:eastAsia="Times New Roman" w:hAnsi="Times New Roman" w:cs="Times New Roman"/>
                <w:sz w:val="20"/>
                <w:szCs w:val="20"/>
                <w:lang w:val="en-AU" w:eastAsia="zh-CN"/>
              </w:rPr>
              <w:t xml:space="preserve"> </w:t>
            </w:r>
            <w:r w:rsidRPr="0054675F">
              <w:rPr>
                <w:rFonts w:ascii="Times New Roman" w:eastAsia="Times New Roman" w:hAnsi="Times New Roman" w:cs="Times New Roman"/>
                <w:b/>
                <w:bCs/>
                <w:sz w:val="20"/>
                <w:szCs w:val="20"/>
                <w:lang w:val="en-AU" w:eastAsia="zh-CN"/>
              </w:rPr>
              <w:t>Kids4Fit</w:t>
            </w:r>
            <w:r w:rsidRPr="0054675F">
              <w:rPr>
                <w:rFonts w:ascii="Times New Roman" w:eastAsia="Times New Roman" w:hAnsi="Times New Roman" w:cs="Times New Roman"/>
                <w:sz w:val="20"/>
                <w:szCs w:val="20"/>
                <w:lang w:val="en-AU" w:eastAsia="zh-CN"/>
              </w:rPr>
              <w:t xml:space="preserve"> - multidisciplinary weight reduction program; </w:t>
            </w:r>
            <w:r w:rsidRPr="0054675F">
              <w:rPr>
                <w:rFonts w:ascii="Times New Roman" w:eastAsia="Times New Roman" w:hAnsi="Times New Roman" w:cs="Times New Roman"/>
                <w:b/>
                <w:bCs/>
                <w:sz w:val="20"/>
                <w:szCs w:val="20"/>
                <w:lang w:val="en-AU" w:eastAsia="zh-CN"/>
              </w:rPr>
              <w:t>SRT</w:t>
            </w:r>
            <w:r w:rsidRPr="0054675F">
              <w:rPr>
                <w:rFonts w:ascii="Times New Roman" w:eastAsia="Times New Roman" w:hAnsi="Times New Roman" w:cs="Times New Roman"/>
                <w:sz w:val="20"/>
                <w:szCs w:val="20"/>
                <w:lang w:val="en-AU" w:eastAsia="zh-CN"/>
              </w:rPr>
              <w:t xml:space="preserve"> – shuttle run test; </w:t>
            </w:r>
            <w:r w:rsidRPr="0054675F">
              <w:rPr>
                <w:rFonts w:ascii="Times New Roman" w:eastAsia="Times New Roman" w:hAnsi="Times New Roman" w:cs="Times New Roman"/>
                <w:b/>
                <w:sz w:val="20"/>
                <w:szCs w:val="20"/>
                <w:lang w:val="en-AU" w:eastAsia="zh-CN"/>
              </w:rPr>
              <w:t>MVPA</w:t>
            </w:r>
            <w:r w:rsidRPr="0054675F">
              <w:rPr>
                <w:rFonts w:ascii="Times New Roman" w:eastAsia="Times New Roman" w:hAnsi="Times New Roman" w:cs="Times New Roman"/>
                <w:sz w:val="20"/>
                <w:szCs w:val="20"/>
                <w:lang w:val="en-AU" w:eastAsia="zh-CN"/>
              </w:rPr>
              <w:t xml:space="preserve"> - moderate-to-vigorous intensity physical activity; </w:t>
            </w:r>
            <w:r w:rsidR="0008130A">
              <w:rPr>
                <w:rFonts w:ascii="Times New Roman" w:eastAsia="Times New Roman" w:hAnsi="Times New Roman" w:cs="Times New Roman"/>
                <w:b/>
                <w:sz w:val="20"/>
                <w:szCs w:val="20"/>
                <w:lang w:val="en-AU" w:eastAsia="zh-CN"/>
              </w:rPr>
              <w:t>EXG</w:t>
            </w:r>
            <w:r w:rsidRPr="0054675F">
              <w:rPr>
                <w:rFonts w:ascii="Times New Roman" w:eastAsia="Times New Roman" w:hAnsi="Times New Roman" w:cs="Times New Roman"/>
                <w:sz w:val="20"/>
                <w:szCs w:val="20"/>
                <w:lang w:val="en-AU" w:eastAsia="zh-CN"/>
              </w:rPr>
              <w:t xml:space="preserve"> – </w:t>
            </w:r>
            <w:r w:rsidR="0008130A" w:rsidRPr="0008130A">
              <w:rPr>
                <w:rFonts w:ascii="Times New Roman" w:eastAsia="Times New Roman" w:hAnsi="Times New Roman" w:cs="Times New Roman"/>
                <w:sz w:val="20"/>
                <w:szCs w:val="20"/>
                <w:lang w:eastAsia="zh-CN"/>
              </w:rPr>
              <w:t>exergaming</w:t>
            </w:r>
            <w:r w:rsidRPr="0054675F">
              <w:rPr>
                <w:rFonts w:ascii="Times New Roman" w:eastAsia="Times New Roman" w:hAnsi="Times New Roman" w:cs="Times New Roman"/>
                <w:sz w:val="20"/>
                <w:szCs w:val="20"/>
                <w:lang w:val="en-AU" w:eastAsia="zh-CN"/>
              </w:rPr>
              <w:t xml:space="preserve">; </w:t>
            </w:r>
            <w:r w:rsidRPr="0054675F">
              <w:rPr>
                <w:rFonts w:ascii="Times New Roman" w:eastAsia="Times New Roman" w:hAnsi="Times New Roman" w:cs="Times New Roman"/>
                <w:b/>
                <w:sz w:val="20"/>
                <w:szCs w:val="20"/>
                <w:lang w:val="en-AU" w:eastAsia="zh-CN"/>
              </w:rPr>
              <w:t>ASAE</w:t>
            </w:r>
            <w:r w:rsidRPr="0054675F">
              <w:rPr>
                <w:rFonts w:ascii="Times New Roman" w:eastAsia="Times New Roman" w:hAnsi="Times New Roman" w:cs="Times New Roman"/>
                <w:sz w:val="20"/>
                <w:szCs w:val="20"/>
                <w:lang w:val="en-AU" w:eastAsia="zh-CN"/>
              </w:rPr>
              <w:t xml:space="preserve"> – after school aerobic exercise; </w:t>
            </w:r>
            <w:r w:rsidRPr="0054675F">
              <w:rPr>
                <w:rFonts w:ascii="Times New Roman" w:eastAsia="Times New Roman" w:hAnsi="Times New Roman" w:cs="Times New Roman"/>
                <w:b/>
                <w:sz w:val="20"/>
                <w:szCs w:val="20"/>
                <w:lang w:val="sr-Latn-RS" w:eastAsia="zh-CN"/>
              </w:rPr>
              <w:t>FATmax</w:t>
            </w:r>
            <w:r w:rsidRPr="0054675F">
              <w:rPr>
                <w:rFonts w:ascii="Times New Roman" w:eastAsia="Times New Roman" w:hAnsi="Times New Roman" w:cs="Times New Roman"/>
                <w:sz w:val="20"/>
                <w:szCs w:val="20"/>
                <w:lang w:val="sr-Latn-RS" w:eastAsia="zh-CN"/>
              </w:rPr>
              <w:t xml:space="preserve"> - the intensity of maximal fat oxidation rate.</w:t>
            </w:r>
          </w:p>
        </w:tc>
      </w:tr>
      <w:bookmarkEnd w:id="3"/>
    </w:tbl>
    <w:p w14:paraId="47BE8F82" w14:textId="77777777" w:rsidR="0054675F" w:rsidRDefault="0054675F" w:rsidP="00EC1041">
      <w:pPr>
        <w:spacing w:line="240" w:lineRule="auto"/>
        <w:jc w:val="both"/>
        <w:rPr>
          <w:rFonts w:ascii="Times New Roman" w:hAnsi="Times New Roman" w:cs="Times New Roman"/>
          <w:sz w:val="24"/>
          <w:szCs w:val="24"/>
        </w:rPr>
      </w:pPr>
    </w:p>
    <w:p w14:paraId="74945B9E" w14:textId="77777777" w:rsidR="00C8376B" w:rsidRPr="00633EBF" w:rsidRDefault="00B47713" w:rsidP="00640926">
      <w:pPr>
        <w:spacing w:line="240" w:lineRule="auto"/>
        <w:ind w:firstLine="720"/>
        <w:jc w:val="both"/>
        <w:rPr>
          <w:rFonts w:ascii="Times New Roman" w:hAnsi="Times New Roman" w:cs="Times New Roman"/>
          <w:b/>
          <w:sz w:val="24"/>
          <w:szCs w:val="24"/>
        </w:rPr>
      </w:pPr>
      <w:r>
        <w:rPr>
          <w:rFonts w:ascii="Times New Roman" w:hAnsi="Times New Roman" w:cs="Times New Roman"/>
          <w:sz w:val="24"/>
          <w:szCs w:val="24"/>
        </w:rPr>
        <w:t>Twelve</w:t>
      </w:r>
      <w:r w:rsidR="002515B4" w:rsidRPr="00C8376B">
        <w:rPr>
          <w:rFonts w:ascii="Times New Roman" w:hAnsi="Times New Roman" w:cs="Times New Roman"/>
          <w:sz w:val="24"/>
          <w:szCs w:val="24"/>
        </w:rPr>
        <w:t xml:space="preserve"> studies met the inclusion </w:t>
      </w:r>
      <w:r w:rsidR="000F4866" w:rsidRPr="00C8376B">
        <w:rPr>
          <w:rFonts w:ascii="Times New Roman" w:hAnsi="Times New Roman" w:cs="Times New Roman"/>
          <w:sz w:val="24"/>
          <w:szCs w:val="24"/>
        </w:rPr>
        <w:t>criteria</w:t>
      </w:r>
      <w:r w:rsidR="002515B4" w:rsidRPr="00C8376B">
        <w:rPr>
          <w:rFonts w:ascii="Times New Roman" w:hAnsi="Times New Roman" w:cs="Times New Roman"/>
          <w:sz w:val="24"/>
          <w:szCs w:val="24"/>
        </w:rPr>
        <w:t xml:space="preserve"> for </w:t>
      </w:r>
      <w:r>
        <w:rPr>
          <w:rFonts w:ascii="Times New Roman" w:hAnsi="Times New Roman" w:cs="Times New Roman"/>
          <w:sz w:val="24"/>
          <w:szCs w:val="24"/>
        </w:rPr>
        <w:t>inclusion</w:t>
      </w:r>
      <w:r w:rsidR="002515B4" w:rsidRPr="00C8376B">
        <w:rPr>
          <w:rFonts w:ascii="Times New Roman" w:hAnsi="Times New Roman" w:cs="Times New Roman"/>
          <w:sz w:val="24"/>
          <w:szCs w:val="24"/>
        </w:rPr>
        <w:t xml:space="preserve"> in this review</w:t>
      </w:r>
      <w:r w:rsidR="00761EE4" w:rsidRPr="00C8376B">
        <w:rPr>
          <w:rFonts w:ascii="Times New Roman" w:hAnsi="Times New Roman" w:cs="Times New Roman"/>
          <w:sz w:val="24"/>
          <w:szCs w:val="24"/>
        </w:rPr>
        <w:t xml:space="preserve">. </w:t>
      </w:r>
      <w:r w:rsidR="00633EBF">
        <w:rPr>
          <w:rFonts w:ascii="Times New Roman" w:hAnsi="Times New Roman" w:cs="Times New Roman"/>
          <w:sz w:val="24"/>
          <w:szCs w:val="24"/>
        </w:rPr>
        <w:t xml:space="preserve">The oldest study </w:t>
      </w:r>
      <w:r w:rsidR="00633EBF" w:rsidRPr="00633EBF">
        <w:rPr>
          <w:rFonts w:ascii="Times New Roman" w:hAnsi="Times New Roman" w:cs="Times New Roman"/>
          <w:sz w:val="24"/>
          <w:szCs w:val="24"/>
        </w:rPr>
        <w:t>was published in 2011</w:t>
      </w:r>
      <w:r w:rsidR="00633EBF">
        <w:rPr>
          <w:rFonts w:ascii="Times New Roman" w:hAnsi="Times New Roman" w:cs="Times New Roman"/>
          <w:sz w:val="24"/>
          <w:szCs w:val="24"/>
        </w:rPr>
        <w:t xml:space="preserve"> (</w:t>
      </w:r>
      <w:proofErr w:type="spellStart"/>
      <w:r w:rsidR="00633EBF">
        <w:rPr>
          <w:rFonts w:ascii="Times New Roman" w:hAnsi="Times New Roman" w:cs="Times New Roman"/>
          <w:sz w:val="24"/>
          <w:szCs w:val="24"/>
        </w:rPr>
        <w:t>Thivel</w:t>
      </w:r>
      <w:proofErr w:type="spellEnd"/>
      <w:r w:rsidR="00633EBF">
        <w:rPr>
          <w:rFonts w:ascii="Times New Roman" w:hAnsi="Times New Roman" w:cs="Times New Roman"/>
          <w:sz w:val="24"/>
          <w:szCs w:val="24"/>
        </w:rPr>
        <w:t>), and the most recent one</w:t>
      </w:r>
      <w:r w:rsidR="00633EBF" w:rsidRPr="00633EBF">
        <w:rPr>
          <w:rFonts w:ascii="Times New Roman" w:hAnsi="Times New Roman" w:cs="Times New Roman"/>
          <w:sz w:val="24"/>
          <w:szCs w:val="24"/>
        </w:rPr>
        <w:t xml:space="preserve"> is from 2022 (Martinez-</w:t>
      </w:r>
      <w:proofErr w:type="spellStart"/>
      <w:r w:rsidR="00633EBF" w:rsidRPr="00633EBF">
        <w:rPr>
          <w:rFonts w:ascii="Times New Roman" w:hAnsi="Times New Roman" w:cs="Times New Roman"/>
          <w:sz w:val="24"/>
          <w:szCs w:val="24"/>
        </w:rPr>
        <w:t>Viscaiano</w:t>
      </w:r>
      <w:proofErr w:type="spellEnd"/>
      <w:r w:rsidR="00633EBF" w:rsidRPr="00633EBF">
        <w:rPr>
          <w:rFonts w:ascii="Times New Roman" w:hAnsi="Times New Roman" w:cs="Times New Roman"/>
          <w:sz w:val="24"/>
          <w:szCs w:val="24"/>
        </w:rPr>
        <w:t>, 2022).</w:t>
      </w:r>
      <w:r w:rsidR="00633EBF">
        <w:rPr>
          <w:rFonts w:ascii="Times New Roman" w:hAnsi="Times New Roman" w:cs="Times New Roman"/>
          <w:sz w:val="24"/>
          <w:szCs w:val="24"/>
        </w:rPr>
        <w:t xml:space="preserve"> </w:t>
      </w:r>
      <w:r w:rsidR="00C8376B" w:rsidRPr="00C8376B">
        <w:rPr>
          <w:rFonts w:ascii="Times New Roman" w:hAnsi="Times New Roman" w:cs="Times New Roman"/>
          <w:sz w:val="24"/>
          <w:szCs w:val="24"/>
        </w:rPr>
        <w:t>The total number of participants was 2810.</w:t>
      </w:r>
      <w:r w:rsidR="00761EE4" w:rsidRPr="00C8376B">
        <w:rPr>
          <w:rFonts w:ascii="Times New Roman" w:hAnsi="Times New Roman" w:cs="Times New Roman"/>
          <w:sz w:val="24"/>
          <w:szCs w:val="24"/>
        </w:rPr>
        <w:t xml:space="preserve"> </w:t>
      </w:r>
      <w:r w:rsidR="00C8376B" w:rsidRPr="00C8376B">
        <w:rPr>
          <w:rFonts w:ascii="Times New Roman" w:hAnsi="Times New Roman" w:cs="Times New Roman"/>
          <w:sz w:val="24"/>
          <w:szCs w:val="24"/>
        </w:rPr>
        <w:t xml:space="preserve">The highest number of participants was 574 </w:t>
      </w:r>
      <w:r w:rsidR="00761EE4" w:rsidRPr="00C8376B">
        <w:rPr>
          <w:rFonts w:ascii="Times New Roman" w:hAnsi="Times New Roman" w:cs="Times New Roman"/>
          <w:sz w:val="24"/>
          <w:szCs w:val="24"/>
        </w:rPr>
        <w:t>(</w:t>
      </w:r>
      <w:r w:rsidR="00761EE4" w:rsidRPr="00F647CE">
        <w:rPr>
          <w:rFonts w:ascii="Times New Roman" w:eastAsia="Times New Roman" w:hAnsi="Times New Roman" w:cs="Times New Roman"/>
          <w:sz w:val="24"/>
          <w:szCs w:val="24"/>
          <w:lang w:eastAsia="zh-CN"/>
        </w:rPr>
        <w:t>Yin</w:t>
      </w:r>
      <w:r w:rsidR="00761EE4" w:rsidRPr="00C8376B">
        <w:rPr>
          <w:rFonts w:ascii="Times New Roman" w:hAnsi="Times New Roman" w:cs="Times New Roman"/>
          <w:sz w:val="24"/>
          <w:szCs w:val="24"/>
        </w:rPr>
        <w:t xml:space="preserve">), </w:t>
      </w:r>
      <w:r w:rsidR="00C8376B" w:rsidRPr="00C8376B">
        <w:rPr>
          <w:rFonts w:ascii="Times New Roman" w:hAnsi="Times New Roman" w:cs="Times New Roman"/>
          <w:sz w:val="24"/>
          <w:szCs w:val="24"/>
        </w:rPr>
        <w:t xml:space="preserve">and the lowest number of participant was 41 </w:t>
      </w:r>
      <w:r w:rsidR="00761EE4" w:rsidRPr="00C8376B">
        <w:rPr>
          <w:rFonts w:ascii="Times New Roman" w:hAnsi="Times New Roman" w:cs="Times New Roman"/>
          <w:sz w:val="24"/>
          <w:szCs w:val="24"/>
        </w:rPr>
        <w:t>(</w:t>
      </w:r>
      <w:r w:rsidR="00761EE4" w:rsidRPr="00F647CE">
        <w:rPr>
          <w:rFonts w:ascii="Times New Roman" w:eastAsia="Times New Roman" w:hAnsi="Times New Roman" w:cs="Times New Roman"/>
          <w:sz w:val="24"/>
          <w:szCs w:val="24"/>
          <w:lang w:eastAsia="zh-CN"/>
        </w:rPr>
        <w:t>Leandro</w:t>
      </w:r>
      <w:r w:rsidR="00761EE4" w:rsidRPr="00C8376B">
        <w:rPr>
          <w:rFonts w:ascii="Times New Roman" w:hAnsi="Times New Roman" w:cs="Times New Roman"/>
          <w:sz w:val="24"/>
          <w:szCs w:val="24"/>
        </w:rPr>
        <w:t xml:space="preserve">). </w:t>
      </w:r>
      <w:r w:rsidR="00C8376B" w:rsidRPr="00C8376B">
        <w:rPr>
          <w:rFonts w:ascii="Times New Roman" w:hAnsi="Times New Roman" w:cs="Times New Roman"/>
          <w:sz w:val="24"/>
          <w:szCs w:val="24"/>
        </w:rPr>
        <w:t xml:space="preserve">In almost all studies, the participants were both sexes. However, the participants were male in two studies (Leandro, Tan), while no study was done with females. The longest intervention (36 months) was by Yin, and the shortest interventions (2 and a half months) were by </w:t>
      </w:r>
      <w:proofErr w:type="spellStart"/>
      <w:r w:rsidR="00C8376B" w:rsidRPr="00C8376B">
        <w:rPr>
          <w:rFonts w:ascii="Times New Roman" w:hAnsi="Times New Roman" w:cs="Times New Roman"/>
          <w:sz w:val="24"/>
          <w:szCs w:val="24"/>
        </w:rPr>
        <w:t>Krustrup</w:t>
      </w:r>
      <w:proofErr w:type="spellEnd"/>
      <w:r w:rsidR="00C8376B" w:rsidRPr="00C8376B">
        <w:rPr>
          <w:rFonts w:ascii="Times New Roman" w:hAnsi="Times New Roman" w:cs="Times New Roman"/>
          <w:sz w:val="24"/>
          <w:szCs w:val="24"/>
        </w:rPr>
        <w:t xml:space="preserve"> and Tan.</w:t>
      </w:r>
      <w:r w:rsidR="00B0633C" w:rsidRPr="00B0633C">
        <w:t xml:space="preserve"> </w:t>
      </w:r>
      <w:r w:rsidR="00B0633C" w:rsidRPr="00B0633C">
        <w:rPr>
          <w:rFonts w:ascii="Times New Roman" w:hAnsi="Times New Roman" w:cs="Times New Roman"/>
          <w:sz w:val="24"/>
          <w:szCs w:val="24"/>
        </w:rPr>
        <w:t>All studies aimed to improve CRF, and post-intervention CRF improvement was found in all studies except in one (Ye).</w:t>
      </w:r>
      <w:r w:rsidR="00B0633C" w:rsidRPr="00B0633C">
        <w:t xml:space="preserve"> </w:t>
      </w:r>
      <w:r w:rsidR="00B0633C" w:rsidRPr="00B0633C">
        <w:rPr>
          <w:rFonts w:ascii="Times New Roman" w:hAnsi="Times New Roman" w:cs="Times New Roman"/>
          <w:sz w:val="24"/>
          <w:szCs w:val="24"/>
        </w:rPr>
        <w:t xml:space="preserve">The interventions most </w:t>
      </w:r>
      <w:r w:rsidR="00B0633C">
        <w:rPr>
          <w:rFonts w:ascii="Times New Roman" w:hAnsi="Times New Roman" w:cs="Times New Roman"/>
          <w:sz w:val="24"/>
          <w:szCs w:val="24"/>
        </w:rPr>
        <w:t>used in the</w:t>
      </w:r>
      <w:r w:rsidR="00633EBF">
        <w:rPr>
          <w:rFonts w:ascii="Times New Roman" w:hAnsi="Times New Roman" w:cs="Times New Roman"/>
          <w:sz w:val="24"/>
          <w:szCs w:val="24"/>
        </w:rPr>
        <w:t xml:space="preserve"> studies </w:t>
      </w:r>
      <w:r w:rsidR="00B0633C">
        <w:rPr>
          <w:rFonts w:ascii="Times New Roman" w:hAnsi="Times New Roman" w:cs="Times New Roman"/>
          <w:sz w:val="24"/>
          <w:szCs w:val="24"/>
        </w:rPr>
        <w:t>were h</w:t>
      </w:r>
      <w:r w:rsidR="00B0633C" w:rsidRPr="00B0633C">
        <w:rPr>
          <w:rFonts w:ascii="Times New Roman" w:hAnsi="Times New Roman" w:cs="Times New Roman"/>
          <w:sz w:val="24"/>
          <w:szCs w:val="24"/>
        </w:rPr>
        <w:t xml:space="preserve">igh intensity interval training </w:t>
      </w:r>
      <w:r w:rsidR="00B0633C">
        <w:rPr>
          <w:rFonts w:ascii="Times New Roman" w:hAnsi="Times New Roman" w:cs="Times New Roman"/>
          <w:sz w:val="24"/>
          <w:szCs w:val="24"/>
        </w:rPr>
        <w:t>(</w:t>
      </w:r>
      <w:r w:rsidR="00B0633C" w:rsidRPr="00B0633C">
        <w:rPr>
          <w:rFonts w:ascii="Times New Roman" w:hAnsi="Times New Roman" w:cs="Times New Roman"/>
          <w:sz w:val="24"/>
          <w:szCs w:val="24"/>
        </w:rPr>
        <w:t>Espinoza-Silva</w:t>
      </w:r>
      <w:r w:rsidR="00B0633C">
        <w:rPr>
          <w:rFonts w:ascii="Times New Roman" w:hAnsi="Times New Roman" w:cs="Times New Roman"/>
          <w:sz w:val="24"/>
          <w:szCs w:val="24"/>
        </w:rPr>
        <w:t xml:space="preserve">, </w:t>
      </w:r>
      <w:r w:rsidR="00B0633C" w:rsidRPr="00B0633C">
        <w:rPr>
          <w:rFonts w:ascii="Times New Roman" w:hAnsi="Times New Roman" w:cs="Times New Roman"/>
          <w:sz w:val="24"/>
          <w:szCs w:val="24"/>
        </w:rPr>
        <w:t>Martinez</w:t>
      </w:r>
      <w:r w:rsidR="00B0633C">
        <w:rPr>
          <w:rFonts w:ascii="Times New Roman" w:hAnsi="Times New Roman" w:cs="Times New Roman"/>
          <w:sz w:val="24"/>
          <w:szCs w:val="24"/>
        </w:rPr>
        <w:t xml:space="preserve">, </w:t>
      </w:r>
      <w:proofErr w:type="gramStart"/>
      <w:r w:rsidR="00B0633C">
        <w:rPr>
          <w:rFonts w:ascii="Times New Roman" w:hAnsi="Times New Roman" w:cs="Times New Roman"/>
          <w:sz w:val="24"/>
          <w:szCs w:val="24"/>
        </w:rPr>
        <w:t>2016</w:t>
      </w:r>
      <w:r w:rsidR="00B0633C" w:rsidRPr="00B0633C">
        <w:rPr>
          <w:rFonts w:ascii="Times New Roman" w:hAnsi="Times New Roman" w:cs="Times New Roman"/>
          <w:sz w:val="24"/>
          <w:szCs w:val="24"/>
        </w:rPr>
        <w:t xml:space="preserve">  Martinez</w:t>
      </w:r>
      <w:proofErr w:type="gramEnd"/>
      <w:r w:rsidR="00B0633C" w:rsidRPr="00B0633C">
        <w:rPr>
          <w:rFonts w:ascii="Times New Roman" w:hAnsi="Times New Roman" w:cs="Times New Roman"/>
          <w:sz w:val="24"/>
          <w:szCs w:val="24"/>
        </w:rPr>
        <w:t>-</w:t>
      </w:r>
      <w:proofErr w:type="spellStart"/>
      <w:r w:rsidR="00B0633C" w:rsidRPr="00B0633C">
        <w:rPr>
          <w:rFonts w:ascii="Times New Roman" w:hAnsi="Times New Roman" w:cs="Times New Roman"/>
          <w:sz w:val="24"/>
          <w:szCs w:val="24"/>
        </w:rPr>
        <w:t>Viscaiano</w:t>
      </w:r>
      <w:proofErr w:type="spellEnd"/>
      <w:r w:rsidR="00B0633C">
        <w:rPr>
          <w:rFonts w:ascii="Times New Roman" w:hAnsi="Times New Roman" w:cs="Times New Roman"/>
          <w:sz w:val="24"/>
          <w:szCs w:val="24"/>
        </w:rPr>
        <w:t xml:space="preserve">, 2022) </w:t>
      </w:r>
      <w:r w:rsidR="00B0633C" w:rsidRPr="00B0633C">
        <w:rPr>
          <w:rFonts w:ascii="Times New Roman" w:hAnsi="Times New Roman" w:cs="Times New Roman"/>
          <w:sz w:val="24"/>
          <w:szCs w:val="24"/>
        </w:rPr>
        <w:t xml:space="preserve">and </w:t>
      </w:r>
      <w:r w:rsidR="00B0633C">
        <w:rPr>
          <w:rFonts w:ascii="Times New Roman" w:hAnsi="Times New Roman" w:cs="Times New Roman"/>
          <w:sz w:val="24"/>
          <w:szCs w:val="24"/>
        </w:rPr>
        <w:t xml:space="preserve">daily physical activity </w:t>
      </w:r>
      <w:r w:rsidR="005E6566">
        <w:rPr>
          <w:rFonts w:ascii="Times New Roman" w:hAnsi="Times New Roman" w:cs="Times New Roman"/>
          <w:sz w:val="24"/>
          <w:szCs w:val="24"/>
        </w:rPr>
        <w:t>(</w:t>
      </w:r>
      <w:r w:rsidR="005E6566" w:rsidRPr="005E6566">
        <w:rPr>
          <w:rFonts w:ascii="Times New Roman" w:hAnsi="Times New Roman" w:cs="Times New Roman"/>
          <w:sz w:val="24"/>
          <w:szCs w:val="24"/>
        </w:rPr>
        <w:t>Davis</w:t>
      </w:r>
      <w:r w:rsidR="005E6566">
        <w:rPr>
          <w:rFonts w:ascii="Times New Roman" w:hAnsi="Times New Roman" w:cs="Times New Roman"/>
          <w:sz w:val="24"/>
          <w:szCs w:val="24"/>
        </w:rPr>
        <w:t>,</w:t>
      </w:r>
      <w:r w:rsidR="005E6566" w:rsidRPr="005E6566">
        <w:rPr>
          <w:rFonts w:ascii="Times New Roman" w:hAnsi="Times New Roman" w:cs="Times New Roman"/>
          <w:sz w:val="24"/>
          <w:szCs w:val="24"/>
        </w:rPr>
        <w:t xml:space="preserve"> Khan</w:t>
      </w:r>
      <w:r w:rsidR="005E6566">
        <w:rPr>
          <w:rFonts w:ascii="Times New Roman" w:hAnsi="Times New Roman" w:cs="Times New Roman"/>
          <w:sz w:val="24"/>
          <w:szCs w:val="24"/>
        </w:rPr>
        <w:t xml:space="preserve">, </w:t>
      </w:r>
      <w:proofErr w:type="spellStart"/>
      <w:r w:rsidR="005E6566" w:rsidRPr="005E6566">
        <w:rPr>
          <w:rFonts w:ascii="Times New Roman" w:hAnsi="Times New Roman" w:cs="Times New Roman"/>
          <w:sz w:val="24"/>
          <w:szCs w:val="24"/>
        </w:rPr>
        <w:t>Raseland</w:t>
      </w:r>
      <w:proofErr w:type="spellEnd"/>
      <w:r w:rsidR="005E6566">
        <w:rPr>
          <w:rFonts w:ascii="Times New Roman" w:hAnsi="Times New Roman" w:cs="Times New Roman"/>
          <w:sz w:val="24"/>
          <w:szCs w:val="24"/>
        </w:rPr>
        <w:t>,</w:t>
      </w:r>
      <w:r w:rsidR="005E6566" w:rsidRPr="005E6566">
        <w:rPr>
          <w:rFonts w:ascii="Times New Roman" w:hAnsi="Times New Roman" w:cs="Times New Roman"/>
          <w:sz w:val="24"/>
          <w:szCs w:val="24"/>
        </w:rPr>
        <w:t xml:space="preserve"> Tan</w:t>
      </w:r>
      <w:r w:rsidR="005E6566">
        <w:rPr>
          <w:rFonts w:ascii="Times New Roman" w:hAnsi="Times New Roman" w:cs="Times New Roman"/>
          <w:sz w:val="24"/>
          <w:szCs w:val="24"/>
        </w:rPr>
        <w:t xml:space="preserve">, </w:t>
      </w:r>
      <w:r w:rsidR="005E6566" w:rsidRPr="005E6566">
        <w:rPr>
          <w:rFonts w:ascii="Times New Roman" w:hAnsi="Times New Roman" w:cs="Times New Roman"/>
          <w:sz w:val="24"/>
          <w:szCs w:val="24"/>
        </w:rPr>
        <w:t>Yin</w:t>
      </w:r>
      <w:r w:rsidR="005E6566">
        <w:rPr>
          <w:rFonts w:ascii="Times New Roman" w:hAnsi="Times New Roman" w:cs="Times New Roman"/>
          <w:sz w:val="24"/>
          <w:szCs w:val="24"/>
        </w:rPr>
        <w:t>)</w:t>
      </w:r>
      <w:r w:rsidR="00B0633C">
        <w:rPr>
          <w:rFonts w:ascii="Times New Roman" w:hAnsi="Times New Roman" w:cs="Times New Roman"/>
          <w:sz w:val="24"/>
          <w:szCs w:val="24"/>
        </w:rPr>
        <w:t>.</w:t>
      </w:r>
    </w:p>
    <w:p w14:paraId="7A8BC417" w14:textId="77777777" w:rsidR="00B0633C" w:rsidRPr="006C5E59" w:rsidRDefault="005F75C5" w:rsidP="006C5E59">
      <w:pPr>
        <w:pStyle w:val="Naslov1"/>
        <w:rPr>
          <w:rFonts w:ascii="Times New Roman" w:hAnsi="Times New Roman" w:cs="Times New Roman"/>
          <w:color w:val="auto"/>
        </w:rPr>
      </w:pPr>
      <w:r w:rsidRPr="006C5E59">
        <w:rPr>
          <w:rFonts w:ascii="Times New Roman" w:hAnsi="Times New Roman" w:cs="Times New Roman"/>
          <w:color w:val="auto"/>
        </w:rPr>
        <w:t>DI</w:t>
      </w:r>
      <w:r w:rsidR="00633EBF" w:rsidRPr="006C5E59">
        <w:rPr>
          <w:rFonts w:ascii="Times New Roman" w:hAnsi="Times New Roman" w:cs="Times New Roman"/>
          <w:color w:val="auto"/>
        </w:rPr>
        <w:t>SCUS</w:t>
      </w:r>
      <w:r w:rsidRPr="006C5E59">
        <w:rPr>
          <w:rFonts w:ascii="Times New Roman" w:hAnsi="Times New Roman" w:cs="Times New Roman"/>
          <w:color w:val="auto"/>
        </w:rPr>
        <w:t>S</w:t>
      </w:r>
      <w:r w:rsidR="00633EBF" w:rsidRPr="006C5E59">
        <w:rPr>
          <w:rFonts w:ascii="Times New Roman" w:hAnsi="Times New Roman" w:cs="Times New Roman"/>
          <w:color w:val="auto"/>
        </w:rPr>
        <w:t>ION</w:t>
      </w:r>
    </w:p>
    <w:p w14:paraId="5EEEA4C2" w14:textId="77777777" w:rsidR="00A5343D" w:rsidRPr="004A3E82" w:rsidRDefault="00D95D15" w:rsidP="004A3E82">
      <w:pPr>
        <w:pStyle w:val="NormalWeb"/>
        <w:spacing w:before="240" w:beforeAutospacing="0" w:after="200" w:afterAutospacing="0"/>
        <w:ind w:firstLine="720"/>
        <w:jc w:val="both"/>
      </w:pPr>
      <w:r>
        <w:rPr>
          <w:color w:val="000000"/>
        </w:rPr>
        <w:t>The current study aimed to</w:t>
      </w:r>
      <w:r w:rsidR="00633EBF">
        <w:rPr>
          <w:color w:val="000000"/>
        </w:rPr>
        <w:t xml:space="preserve"> conduct a systematic review of the school-based exercise programs for promoting CRF in overweight and obese children aged 6 to 10.</w:t>
      </w:r>
      <w:r w:rsidR="001A03BC">
        <w:rPr>
          <w:color w:val="000000"/>
        </w:rPr>
        <w:t xml:space="preserve"> </w:t>
      </w:r>
      <w:r w:rsidR="001A03BC" w:rsidRPr="001A03BC">
        <w:rPr>
          <w:color w:val="000000"/>
        </w:rPr>
        <w:t>CRF</w:t>
      </w:r>
      <w:r w:rsidR="00640926">
        <w:rPr>
          <w:color w:val="000000"/>
        </w:rPr>
        <w:t xml:space="preserve"> has</w:t>
      </w:r>
      <w:r w:rsidR="00A062BE">
        <w:rPr>
          <w:color w:val="000000"/>
        </w:rPr>
        <w:t xml:space="preserve"> the important role of children’</w:t>
      </w:r>
      <w:r w:rsidR="00640926">
        <w:rPr>
          <w:color w:val="000000"/>
        </w:rPr>
        <w:t>s</w:t>
      </w:r>
      <w:r w:rsidR="00640926">
        <w:rPr>
          <w:color w:val="000000"/>
          <w:lang w:val="sr-Latn-RS"/>
        </w:rPr>
        <w:t xml:space="preserve"> health status</w:t>
      </w:r>
      <w:r w:rsidR="001A03BC" w:rsidRPr="001A03BC">
        <w:rPr>
          <w:color w:val="000000"/>
        </w:rPr>
        <w:t>, which is why the school's physical education prog</w:t>
      </w:r>
      <w:r w:rsidR="001A03BC">
        <w:rPr>
          <w:color w:val="000000"/>
        </w:rPr>
        <w:t>ram should include exercises for promoting</w:t>
      </w:r>
      <w:r w:rsidR="001A03BC" w:rsidRPr="001A03BC">
        <w:rPr>
          <w:color w:val="000000"/>
        </w:rPr>
        <w:t xml:space="preserve"> CRF</w:t>
      </w:r>
      <w:r w:rsidR="00B2251F">
        <w:rPr>
          <w:color w:val="000000"/>
        </w:rPr>
        <w:t xml:space="preserve"> in order to increase their aerobic </w:t>
      </w:r>
      <w:r w:rsidR="00E06776">
        <w:rPr>
          <w:color w:val="000000"/>
        </w:rPr>
        <w:t>capacity</w:t>
      </w:r>
      <w:r w:rsidR="001A03BC" w:rsidRPr="001A03BC">
        <w:rPr>
          <w:color w:val="000000"/>
        </w:rPr>
        <w:t>.</w:t>
      </w:r>
      <w:r w:rsidR="001A03BC">
        <w:rPr>
          <w:color w:val="000000"/>
        </w:rPr>
        <w:t xml:space="preserve"> According to </w:t>
      </w:r>
      <w:r w:rsidR="005253F3">
        <w:rPr>
          <w:color w:val="000000"/>
        </w:rPr>
        <w:t>the results of the studies</w:t>
      </w:r>
      <w:r w:rsidR="001A03BC">
        <w:rPr>
          <w:color w:val="000000"/>
        </w:rPr>
        <w:t>,</w:t>
      </w:r>
      <w:r w:rsidR="00B2251F">
        <w:rPr>
          <w:color w:val="000000"/>
        </w:rPr>
        <w:t xml:space="preserve"> there are 10 school-based programs (shorter and longer) </w:t>
      </w:r>
      <w:r w:rsidR="005253F3">
        <w:rPr>
          <w:color w:val="000000"/>
        </w:rPr>
        <w:t>that have some extent affects the improvement of CRF in overweight</w:t>
      </w:r>
      <w:r w:rsidR="00B2251F">
        <w:rPr>
          <w:color w:val="000000"/>
        </w:rPr>
        <w:t xml:space="preserve"> and obese children aged 6 to 10.</w:t>
      </w:r>
      <w:r w:rsidR="00640926">
        <w:rPr>
          <w:color w:val="000000"/>
        </w:rPr>
        <w:t xml:space="preserve">  </w:t>
      </w:r>
      <w:r w:rsidR="00A5343D" w:rsidRPr="00A5343D">
        <w:rPr>
          <w:color w:val="000000"/>
        </w:rPr>
        <w:t>Consequently</w:t>
      </w:r>
      <w:r w:rsidR="00A5343D">
        <w:rPr>
          <w:color w:val="000000"/>
        </w:rPr>
        <w:t xml:space="preserve">, interventions such as </w:t>
      </w:r>
      <w:r w:rsidR="00A5343D" w:rsidRPr="00A5343D">
        <w:rPr>
          <w:color w:val="000000"/>
        </w:rPr>
        <w:t>high intensity interval training</w:t>
      </w:r>
      <w:r w:rsidR="00A5343D">
        <w:rPr>
          <w:color w:val="000000"/>
        </w:rPr>
        <w:t xml:space="preserve">, </w:t>
      </w:r>
      <w:r w:rsidR="00A5343D" w:rsidRPr="00F647CE">
        <w:rPr>
          <w:rFonts w:eastAsia="Calibri"/>
          <w:lang w:val="en-AU" w:eastAsia="zh-CN"/>
        </w:rPr>
        <w:t>plyometric training</w:t>
      </w:r>
      <w:r w:rsidR="00A5343D">
        <w:rPr>
          <w:rFonts w:eastAsia="Calibri"/>
          <w:lang w:val="en-AU" w:eastAsia="zh-CN"/>
        </w:rPr>
        <w:t xml:space="preserve">, </w:t>
      </w:r>
      <w:r w:rsidR="00A5343D" w:rsidRPr="00F647CE">
        <w:rPr>
          <w:szCs w:val="20"/>
          <w:lang w:val="en-AU" w:eastAsia="zh-CN"/>
        </w:rPr>
        <w:t>multidisciplinary weight reduction program</w:t>
      </w:r>
      <w:r w:rsidR="00A5343D">
        <w:rPr>
          <w:szCs w:val="20"/>
          <w:lang w:val="en-AU" w:eastAsia="zh-CN"/>
        </w:rPr>
        <w:t xml:space="preserve"> (</w:t>
      </w:r>
      <w:r w:rsidR="00A5343D" w:rsidRPr="00F647CE">
        <w:rPr>
          <w:bCs/>
          <w:lang w:val="en-AU" w:eastAsia="zh-CN"/>
        </w:rPr>
        <w:t>Kids4Fit</w:t>
      </w:r>
      <w:r w:rsidR="00A5343D" w:rsidRPr="00A5343D">
        <w:rPr>
          <w:lang w:val="en-AU" w:eastAsia="zh-CN"/>
        </w:rPr>
        <w:t>)</w:t>
      </w:r>
      <w:r w:rsidR="00CD7027">
        <w:rPr>
          <w:lang w:val="en-AU" w:eastAsia="zh-CN"/>
        </w:rPr>
        <w:t>, football and</w:t>
      </w:r>
      <w:r w:rsidR="00A5343D">
        <w:rPr>
          <w:lang w:val="en-AU" w:eastAsia="zh-CN"/>
        </w:rPr>
        <w:t xml:space="preserve"> active video gaming have </w:t>
      </w:r>
      <w:r w:rsidR="000F4866">
        <w:rPr>
          <w:lang w:val="en-AU" w:eastAsia="zh-CN"/>
        </w:rPr>
        <w:t xml:space="preserve">the influence of respiratory abilities of children and reduce the risk of CVD. </w:t>
      </w:r>
    </w:p>
    <w:p w14:paraId="043390CE" w14:textId="77777777" w:rsidR="00081367" w:rsidRDefault="000A69B3" w:rsidP="00081367">
      <w:pPr>
        <w:pStyle w:val="NormalWeb"/>
        <w:spacing w:before="240" w:beforeAutospacing="0" w:after="200" w:afterAutospacing="0"/>
        <w:ind w:firstLine="720"/>
        <w:jc w:val="both"/>
        <w:rPr>
          <w:shd w:val="clear" w:color="auto" w:fill="FFFFFF"/>
        </w:rPr>
      </w:pPr>
      <w:r>
        <w:rPr>
          <w:color w:val="000000"/>
        </w:rPr>
        <w:t>There</w:t>
      </w:r>
      <w:r w:rsidR="00CD7027">
        <w:rPr>
          <w:color w:val="000000"/>
        </w:rPr>
        <w:t xml:space="preserve"> is</w:t>
      </w:r>
      <w:r>
        <w:rPr>
          <w:color w:val="000000"/>
        </w:rPr>
        <w:t xml:space="preserve"> strong evidence that high intensity interval training (HIIT) can be </w:t>
      </w:r>
      <w:r w:rsidR="00CD7027" w:rsidRPr="000A69B3">
        <w:rPr>
          <w:shd w:val="clear" w:color="auto" w:fill="FFFFFF"/>
        </w:rPr>
        <w:t xml:space="preserve">feasible and </w:t>
      </w:r>
      <w:r w:rsidRPr="000A69B3">
        <w:rPr>
          <w:shd w:val="clear" w:color="auto" w:fill="FFFFFF"/>
        </w:rPr>
        <w:t>powerful tool for improving CRF (</w:t>
      </w:r>
      <w:r>
        <w:rPr>
          <w:shd w:val="clear" w:color="auto" w:fill="FFFFFF"/>
        </w:rPr>
        <w:t xml:space="preserve">Burgomaster, </w:t>
      </w:r>
      <w:proofErr w:type="spellStart"/>
      <w:r>
        <w:rPr>
          <w:shd w:val="clear" w:color="auto" w:fill="FFFFFF"/>
        </w:rPr>
        <w:t>Gibala</w:t>
      </w:r>
      <w:proofErr w:type="spellEnd"/>
      <w:r>
        <w:rPr>
          <w:shd w:val="clear" w:color="auto" w:fill="FFFFFF"/>
        </w:rPr>
        <w:t xml:space="preserve">, Whyte, Bosman, </w:t>
      </w:r>
      <w:proofErr w:type="spellStart"/>
      <w:r>
        <w:rPr>
          <w:shd w:val="clear" w:color="auto" w:fill="FFFFFF"/>
        </w:rPr>
        <w:t>Bogataj</w:t>
      </w:r>
      <w:proofErr w:type="spellEnd"/>
      <w:r>
        <w:rPr>
          <w:shd w:val="clear" w:color="auto" w:fill="FFFFFF"/>
        </w:rPr>
        <w:t>).</w:t>
      </w:r>
      <w:r w:rsidR="008A6D4E">
        <w:rPr>
          <w:shd w:val="clear" w:color="auto" w:fill="FFFFFF"/>
        </w:rPr>
        <w:t xml:space="preserve"> The review of the literature shows that there are paper works which involve </w:t>
      </w:r>
      <w:r w:rsidR="00752105">
        <w:rPr>
          <w:shd w:val="clear" w:color="auto" w:fill="FFFFFF"/>
        </w:rPr>
        <w:t xml:space="preserve">school-based program of </w:t>
      </w:r>
      <w:r w:rsidR="008A6D4E">
        <w:rPr>
          <w:shd w:val="clear" w:color="auto" w:fill="FFFFFF"/>
        </w:rPr>
        <w:t>HIIT training in younger categories 6 to 10, although it is widely used in older population (</w:t>
      </w:r>
      <w:r w:rsidR="00752105">
        <w:rPr>
          <w:shd w:val="clear" w:color="auto" w:fill="FFFFFF"/>
        </w:rPr>
        <w:t>Chin, Jimenez-Garcia, 2022, Jimenez-Garcia, 2021, Riley, Berge</w:t>
      </w:r>
      <w:r w:rsidR="008A6D4E">
        <w:rPr>
          <w:shd w:val="clear" w:color="auto" w:fill="FFFFFF"/>
        </w:rPr>
        <w:t xml:space="preserve">). </w:t>
      </w:r>
      <w:r w:rsidR="00E06776">
        <w:rPr>
          <w:shd w:val="clear" w:color="auto" w:fill="FFFFFF"/>
        </w:rPr>
        <w:t>Martinez-</w:t>
      </w:r>
      <w:proofErr w:type="spellStart"/>
      <w:r w:rsidR="00E06776">
        <w:rPr>
          <w:shd w:val="clear" w:color="auto" w:fill="FFFFFF"/>
        </w:rPr>
        <w:t>Visciano</w:t>
      </w:r>
      <w:proofErr w:type="spellEnd"/>
      <w:r w:rsidR="00E06776">
        <w:rPr>
          <w:shd w:val="clear" w:color="auto" w:fill="FFFFFF"/>
        </w:rPr>
        <w:t xml:space="preserve">, using HIIT training improved the girls’ CRF through one school year, on the other hand, </w:t>
      </w:r>
      <w:r w:rsidR="00E06776" w:rsidRPr="00E06776">
        <w:rPr>
          <w:shd w:val="clear" w:color="auto" w:fill="FFFFFF"/>
        </w:rPr>
        <w:t>Martinez et al., 2016</w:t>
      </w:r>
      <w:r w:rsidR="00E06776">
        <w:rPr>
          <w:shd w:val="clear" w:color="auto" w:fill="FFFFFF"/>
        </w:rPr>
        <w:t xml:space="preserve"> </w:t>
      </w:r>
      <w:r w:rsidR="00144B2D">
        <w:rPr>
          <w:shd w:val="clear" w:color="auto" w:fill="FFFFFF"/>
        </w:rPr>
        <w:t>enhanced VO</w:t>
      </w:r>
      <w:r w:rsidR="00144B2D" w:rsidRPr="00A062BE">
        <w:rPr>
          <w:shd w:val="clear" w:color="auto" w:fill="FFFFFF"/>
          <w:vertAlign w:val="subscript"/>
        </w:rPr>
        <w:t>2max</w:t>
      </w:r>
      <w:r w:rsidR="00144B2D">
        <w:rPr>
          <w:shd w:val="clear" w:color="auto" w:fill="FFFFFF"/>
        </w:rPr>
        <w:t xml:space="preserve"> in overweight children in only three months conduct</w:t>
      </w:r>
      <w:r w:rsidR="005F75C5">
        <w:rPr>
          <w:shd w:val="clear" w:color="auto" w:fill="FFFFFF"/>
        </w:rPr>
        <w:t xml:space="preserve">ing two HIIT trainings per week using high intensity intermitted exercises and sport activities such as: half-squats, sprints, jumps and horizontal shot puts. In addition, strategies with exercise machines such as bicycle and treadmill as well as basic motor skills (running, jumping, throwing) were used in high intensity program (Espinoza-Silva). It can be accepted that </w:t>
      </w:r>
      <w:r w:rsidR="004A3E82">
        <w:rPr>
          <w:shd w:val="clear" w:color="auto" w:fill="FFFFFF"/>
        </w:rPr>
        <w:t>school-based HIIT training program lead to improvement of aerobic capacity of overweight and obese children.</w:t>
      </w:r>
    </w:p>
    <w:p w14:paraId="4946D8A5" w14:textId="77777777" w:rsidR="006947D7" w:rsidRDefault="00081367" w:rsidP="006947D7">
      <w:pPr>
        <w:pStyle w:val="NormalWeb"/>
        <w:spacing w:before="240" w:beforeAutospacing="0" w:after="200" w:afterAutospacing="0"/>
        <w:ind w:firstLine="720"/>
        <w:jc w:val="both"/>
      </w:pPr>
      <w:r w:rsidRPr="00081367">
        <w:rPr>
          <w:lang w:val="sr-Latn-RS"/>
        </w:rPr>
        <w:t>After school aerobic exercises, moderate to vigorous physical activity (MVPA), multidisciplinary weight reduction program (Kids4Fit) and the intensity of maximal fat oxidation rate (FATmax) were school-based exercise programs for promoting CRF in overweight and obese children aged 6 to 10 (Davis, Tan, Khan, Raseland, Yin).</w:t>
      </w:r>
      <w:r w:rsidRPr="00081367">
        <w:t xml:space="preserve"> </w:t>
      </w:r>
      <w:r w:rsidRPr="00081367">
        <w:rPr>
          <w:lang w:val="sr-Latn-RS"/>
        </w:rPr>
        <w:t xml:space="preserve">It can be said that daily engagement in these physical activities has led to a great improvement in CRF and aerobic abilities of lower </w:t>
      </w:r>
      <w:r w:rsidRPr="00081367">
        <w:rPr>
          <w:lang w:val="sr-Latn-RS"/>
        </w:rPr>
        <w:lastRenderedPageBreak/>
        <w:t>school age children.</w:t>
      </w:r>
      <w:r w:rsidRPr="00081367">
        <w:t xml:space="preserve"> </w:t>
      </w:r>
      <w:r w:rsidR="00350DBE">
        <w:t xml:space="preserve">Furthermore, </w:t>
      </w:r>
      <w:r w:rsidR="00350DBE">
        <w:rPr>
          <w:lang w:val="sr-Latn-RS"/>
        </w:rPr>
        <w:t xml:space="preserve">Leeuwen </w:t>
      </w:r>
      <w:r w:rsidRPr="00081367">
        <w:rPr>
          <w:lang w:val="sr-Latn-RS"/>
        </w:rPr>
        <w:t>used Kids4Fit as an intervention to promote CRF, with the intervention being done twice a week for the first six weeks and only once a week for the last six weeks. In this study, a significant positive effect on CRF improvement was also found in overweight and obese children, but after the intervention, CRF abilities gradually declined.</w:t>
      </w:r>
      <w:r w:rsidRPr="00081367">
        <w:t xml:space="preserve"> These findings would suggest that Kids4Fit was a good school-based intervention program for promoting CRF in children of lower school age, but it is necessary to do the intervention </w:t>
      </w:r>
      <w:r>
        <w:t>daily</w:t>
      </w:r>
      <w:r w:rsidRPr="00081367">
        <w:t xml:space="preserve"> and for a longer period of time.</w:t>
      </w:r>
    </w:p>
    <w:p w14:paraId="3DF2196B" w14:textId="77777777" w:rsidR="006C5E59" w:rsidRPr="006947D7" w:rsidRDefault="006947D7" w:rsidP="006947D7">
      <w:pPr>
        <w:pStyle w:val="NormalWeb"/>
        <w:spacing w:before="240" w:beforeAutospacing="0" w:after="200" w:afterAutospacing="0"/>
        <w:ind w:firstLine="720"/>
        <w:jc w:val="both"/>
      </w:pPr>
      <w:r w:rsidRPr="006947D7">
        <w:rPr>
          <w:shd w:val="clear" w:color="auto" w:fill="FFFFFF"/>
        </w:rPr>
        <w:t xml:space="preserve">The regular classes </w:t>
      </w:r>
      <w:r>
        <w:rPr>
          <w:shd w:val="clear" w:color="auto" w:fill="FFFFFF"/>
        </w:rPr>
        <w:t xml:space="preserve">of physical education </w:t>
      </w:r>
      <w:r w:rsidRPr="006947D7">
        <w:rPr>
          <w:shd w:val="clear" w:color="auto" w:fill="FFFFFF"/>
        </w:rPr>
        <w:t>are not enough in order to promote the children’s CRF</w:t>
      </w:r>
      <w:r w:rsidR="00015D73">
        <w:rPr>
          <w:shd w:val="clear" w:color="auto" w:fill="FFFFFF"/>
        </w:rPr>
        <w:t xml:space="preserve">. </w:t>
      </w:r>
      <w:r>
        <w:rPr>
          <w:shd w:val="clear" w:color="auto" w:fill="FFFFFF"/>
        </w:rPr>
        <w:t>I</w:t>
      </w:r>
      <w:r w:rsidR="00015D73" w:rsidRPr="00015D73">
        <w:rPr>
          <w:shd w:val="clear" w:color="auto" w:fill="FFFFFF"/>
        </w:rPr>
        <w:t>f two additional workouts are added that include exercises to improve coordination, strength, endurance, speed, and flexibility to regular classes, the improvement in CRF and heart rate in overweight and obese children can be greatly influenced (</w:t>
      </w:r>
      <w:proofErr w:type="spellStart"/>
      <w:r w:rsidR="00015D73" w:rsidRPr="00015D73">
        <w:rPr>
          <w:shd w:val="clear" w:color="auto" w:fill="FFFFFF"/>
        </w:rPr>
        <w:t>Thivel</w:t>
      </w:r>
      <w:proofErr w:type="spellEnd"/>
      <w:r w:rsidR="00015D73" w:rsidRPr="00015D73">
        <w:rPr>
          <w:shd w:val="clear" w:color="auto" w:fill="FFFFFF"/>
        </w:rPr>
        <w:t xml:space="preserve">). Also, exergaming and small-sided football are two interesting and fun ways to realize additional classes of vigorous intensity. In addition to children’s enjoyment, </w:t>
      </w:r>
      <w:r w:rsidR="00A96883">
        <w:rPr>
          <w:shd w:val="clear" w:color="auto" w:fill="FFFFFF"/>
        </w:rPr>
        <w:t>they</w:t>
      </w:r>
      <w:r w:rsidR="00015D73" w:rsidRPr="00015D73">
        <w:rPr>
          <w:shd w:val="clear" w:color="auto" w:fill="FFFFFF"/>
        </w:rPr>
        <w:t xml:space="preserve"> also regulate their aerobic abilities by using these interventions (</w:t>
      </w:r>
      <w:proofErr w:type="spellStart"/>
      <w:r w:rsidR="00015D73" w:rsidRPr="00015D73">
        <w:rPr>
          <w:shd w:val="clear" w:color="auto" w:fill="FFFFFF"/>
        </w:rPr>
        <w:t>Krustrup</w:t>
      </w:r>
      <w:proofErr w:type="spellEnd"/>
      <w:r w:rsidR="00015D73" w:rsidRPr="00015D73">
        <w:rPr>
          <w:shd w:val="clear" w:color="auto" w:fill="FFFFFF"/>
        </w:rPr>
        <w:t>, Ye). It is necessary for the realization of children’s regular classes to be fun and playable in order improve their CRF and aerobic abilities.</w:t>
      </w:r>
    </w:p>
    <w:p w14:paraId="0BC5F1CB" w14:textId="77777777" w:rsidR="006C5E59" w:rsidRPr="006C5E59" w:rsidRDefault="006C5E59" w:rsidP="006C5E59">
      <w:pPr>
        <w:pStyle w:val="NormalWeb"/>
        <w:spacing w:before="240" w:beforeAutospacing="0" w:after="200" w:afterAutospacing="0"/>
        <w:ind w:firstLine="720"/>
        <w:jc w:val="both"/>
        <w:rPr>
          <w:shd w:val="clear" w:color="auto" w:fill="FFFFFF"/>
        </w:rPr>
      </w:pPr>
      <w:r w:rsidRPr="006C5E59">
        <w:rPr>
          <w:shd w:val="clear" w:color="auto" w:fill="FFFFFF"/>
        </w:rPr>
        <w:t>The main limitation of this review was inadequate sample of participants of published studies. Furthermore, the aim of studies was not the improvement of CRF but other parameters of morphological and physiological characteristics.</w:t>
      </w:r>
      <w:r w:rsidR="008101EF" w:rsidRPr="008101EF">
        <w:rPr>
          <w:rFonts w:ascii="Calibri" w:eastAsia="Calibri" w:hAnsi="Calibri" w:cs="Calibri"/>
          <w:sz w:val="22"/>
          <w:szCs w:val="22"/>
        </w:rPr>
        <w:t xml:space="preserve"> </w:t>
      </w:r>
    </w:p>
    <w:p w14:paraId="43D9BD02" w14:textId="77777777" w:rsidR="00E06776" w:rsidRPr="006C5E59" w:rsidRDefault="006C5E59" w:rsidP="006C5E59">
      <w:pPr>
        <w:pStyle w:val="Naslov1"/>
        <w:rPr>
          <w:rFonts w:ascii="Times New Roman" w:hAnsi="Times New Roman" w:cs="Times New Roman"/>
          <w:color w:val="auto"/>
          <w:shd w:val="clear" w:color="auto" w:fill="FFFFFF"/>
        </w:rPr>
      </w:pPr>
      <w:r w:rsidRPr="006C5E59">
        <w:rPr>
          <w:rFonts w:ascii="Times New Roman" w:hAnsi="Times New Roman" w:cs="Times New Roman"/>
          <w:color w:val="auto"/>
          <w:shd w:val="clear" w:color="auto" w:fill="FFFFFF"/>
        </w:rPr>
        <w:t>CONCLUSION</w:t>
      </w:r>
    </w:p>
    <w:p w14:paraId="1334BB6A" w14:textId="77777777" w:rsidR="00B2251F" w:rsidRPr="00515377" w:rsidRDefault="00515377" w:rsidP="00B2251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results of this systematic review showed that there </w:t>
      </w:r>
      <w:r w:rsidR="008101EF">
        <w:rPr>
          <w:rFonts w:ascii="Times New Roman" w:hAnsi="Times New Roman" w:cs="Times New Roman"/>
          <w:sz w:val="24"/>
          <w:szCs w:val="24"/>
        </w:rPr>
        <w:t>were</w:t>
      </w:r>
      <w:r>
        <w:rPr>
          <w:rFonts w:ascii="Times New Roman" w:hAnsi="Times New Roman" w:cs="Times New Roman"/>
          <w:sz w:val="24"/>
          <w:szCs w:val="24"/>
        </w:rPr>
        <w:t xml:space="preserve"> interventions </w:t>
      </w:r>
      <w:r w:rsidR="008101EF">
        <w:rPr>
          <w:rFonts w:ascii="Times New Roman" w:hAnsi="Times New Roman" w:cs="Times New Roman"/>
          <w:sz w:val="24"/>
          <w:szCs w:val="24"/>
        </w:rPr>
        <w:t>that</w:t>
      </w:r>
      <w:r>
        <w:rPr>
          <w:rFonts w:ascii="Times New Roman" w:hAnsi="Times New Roman" w:cs="Times New Roman"/>
          <w:sz w:val="24"/>
          <w:szCs w:val="24"/>
        </w:rPr>
        <w:t xml:space="preserve"> </w:t>
      </w:r>
      <w:r w:rsidR="008101EF">
        <w:rPr>
          <w:rFonts w:ascii="Times New Roman" w:hAnsi="Times New Roman" w:cs="Times New Roman"/>
          <w:sz w:val="24"/>
          <w:szCs w:val="24"/>
        </w:rPr>
        <w:t>le</w:t>
      </w:r>
      <w:r>
        <w:rPr>
          <w:rFonts w:ascii="Times New Roman" w:hAnsi="Times New Roman" w:cs="Times New Roman"/>
          <w:sz w:val="24"/>
          <w:szCs w:val="24"/>
        </w:rPr>
        <w:t xml:space="preserve">d to improvement in CRF in overweight and obese children aged 6 to 10. </w:t>
      </w:r>
      <w:r w:rsidR="008101EF" w:rsidRPr="008101EF">
        <w:rPr>
          <w:rFonts w:ascii="Times New Roman" w:hAnsi="Times New Roman" w:cs="Times New Roman"/>
          <w:sz w:val="24"/>
          <w:szCs w:val="24"/>
        </w:rPr>
        <w:t xml:space="preserve">Long-lasting interventions caused greater </w:t>
      </w:r>
      <w:r w:rsidR="001517C0">
        <w:rPr>
          <w:rFonts w:ascii="Times New Roman" w:hAnsi="Times New Roman" w:cs="Times New Roman"/>
          <w:sz w:val="24"/>
          <w:szCs w:val="24"/>
        </w:rPr>
        <w:t>improvement</w:t>
      </w:r>
      <w:r w:rsidR="008101EF">
        <w:rPr>
          <w:rFonts w:ascii="Times New Roman" w:hAnsi="Times New Roman" w:cs="Times New Roman"/>
          <w:sz w:val="24"/>
          <w:szCs w:val="24"/>
        </w:rPr>
        <w:t xml:space="preserve"> </w:t>
      </w:r>
      <w:r w:rsidR="001517C0">
        <w:rPr>
          <w:rFonts w:ascii="Times New Roman" w:hAnsi="Times New Roman" w:cs="Times New Roman"/>
          <w:sz w:val="24"/>
          <w:szCs w:val="24"/>
        </w:rPr>
        <w:t xml:space="preserve">of </w:t>
      </w:r>
      <w:r w:rsidR="008101EF">
        <w:rPr>
          <w:rFonts w:ascii="Times New Roman" w:hAnsi="Times New Roman" w:cs="Times New Roman"/>
          <w:sz w:val="24"/>
          <w:szCs w:val="24"/>
        </w:rPr>
        <w:t>CRF</w:t>
      </w:r>
      <w:r w:rsidR="008101EF" w:rsidRPr="008101EF">
        <w:rPr>
          <w:rFonts w:ascii="Times New Roman" w:hAnsi="Times New Roman" w:cs="Times New Roman"/>
          <w:sz w:val="24"/>
          <w:szCs w:val="24"/>
        </w:rPr>
        <w:t xml:space="preserve"> </w:t>
      </w:r>
      <w:r w:rsidR="008101EF">
        <w:rPr>
          <w:rFonts w:ascii="Times New Roman" w:hAnsi="Times New Roman" w:cs="Times New Roman"/>
          <w:sz w:val="24"/>
          <w:szCs w:val="24"/>
        </w:rPr>
        <w:t xml:space="preserve">than a shorter intervention. Our findings provide the evidence that school-based exercise programs </w:t>
      </w:r>
      <w:r w:rsidR="008101EF" w:rsidRPr="008101EF">
        <w:rPr>
          <w:rFonts w:ascii="Times New Roman" w:hAnsi="Times New Roman" w:cs="Times New Roman"/>
          <w:sz w:val="24"/>
          <w:szCs w:val="24"/>
        </w:rPr>
        <w:t xml:space="preserve">greatly influence </w:t>
      </w:r>
      <w:r w:rsidR="001517C0">
        <w:rPr>
          <w:rFonts w:ascii="Times New Roman" w:hAnsi="Times New Roman" w:cs="Times New Roman"/>
          <w:sz w:val="24"/>
          <w:szCs w:val="24"/>
        </w:rPr>
        <w:t>the</w:t>
      </w:r>
      <w:r w:rsidR="008101EF" w:rsidRPr="008101EF">
        <w:rPr>
          <w:rFonts w:ascii="Times New Roman" w:hAnsi="Times New Roman" w:cs="Times New Roman"/>
          <w:sz w:val="24"/>
          <w:szCs w:val="24"/>
        </w:rPr>
        <w:t xml:space="preserve"> CRF</w:t>
      </w:r>
      <w:r w:rsidR="008101EF">
        <w:rPr>
          <w:rFonts w:ascii="Times New Roman" w:hAnsi="Times New Roman" w:cs="Times New Roman"/>
          <w:sz w:val="24"/>
          <w:szCs w:val="24"/>
        </w:rPr>
        <w:t>.</w:t>
      </w:r>
    </w:p>
    <w:p w14:paraId="69068222" w14:textId="77777777" w:rsidR="00C8376B" w:rsidRPr="00633EBF" w:rsidRDefault="00C8376B" w:rsidP="00C8376B">
      <w:pPr>
        <w:ind w:firstLine="720"/>
        <w:jc w:val="both"/>
        <w:rPr>
          <w:rFonts w:ascii="Times New Roman" w:hAnsi="Times New Roman" w:cs="Times New Roman"/>
          <w:b/>
          <w:sz w:val="24"/>
          <w:szCs w:val="24"/>
        </w:rPr>
      </w:pPr>
    </w:p>
    <w:p w14:paraId="39BB4E22" w14:textId="77777777" w:rsidR="00C8376B" w:rsidRDefault="00C8376B" w:rsidP="00C8376B">
      <w:pPr>
        <w:ind w:firstLine="720"/>
        <w:jc w:val="both"/>
        <w:rPr>
          <w:rFonts w:ascii="Times New Roman" w:hAnsi="Times New Roman" w:cs="Times New Roman"/>
          <w:sz w:val="24"/>
          <w:szCs w:val="24"/>
        </w:rPr>
      </w:pPr>
    </w:p>
    <w:p w14:paraId="61B14AE3" w14:textId="77777777" w:rsidR="00C8376B" w:rsidRDefault="00C8376B">
      <w:pPr>
        <w:rPr>
          <w:rFonts w:ascii="Times New Roman" w:hAnsi="Times New Roman" w:cs="Times New Roman"/>
          <w:sz w:val="24"/>
        </w:rPr>
      </w:pPr>
    </w:p>
    <w:p w14:paraId="6992CCD1" w14:textId="77777777" w:rsidR="00701E4A" w:rsidRPr="00701E4A" w:rsidRDefault="00701E4A" w:rsidP="00701E4A">
      <w:pPr>
        <w:spacing w:after="240" w:line="360" w:lineRule="auto"/>
        <w:ind w:firstLine="720"/>
        <w:jc w:val="both"/>
        <w:rPr>
          <w:rFonts w:ascii="Times New Roman" w:eastAsia="Calibri" w:hAnsi="Times New Roman" w:cs="Times New Roman"/>
          <w:sz w:val="28"/>
        </w:rPr>
      </w:pPr>
      <w:r w:rsidRPr="00701E4A">
        <w:rPr>
          <w:rFonts w:ascii="Times New Roman" w:eastAsia="Calibri" w:hAnsi="Times New Roman" w:cs="Times New Roman"/>
          <w:sz w:val="28"/>
        </w:rPr>
        <w:t>REFERENCE</w:t>
      </w:r>
    </w:p>
    <w:p w14:paraId="3FC84C69" w14:textId="77777777" w:rsidR="00701E4A" w:rsidRPr="00701E4A" w:rsidRDefault="00701E4A" w:rsidP="00701E4A">
      <w:pPr>
        <w:spacing w:after="240"/>
        <w:ind w:left="720" w:hanging="720"/>
        <w:rPr>
          <w:rFonts w:ascii="Times New Roman" w:eastAsia="Calibri" w:hAnsi="Times New Roman" w:cs="Times New Roman"/>
          <w:sz w:val="24"/>
          <w:lang w:val="en-AU"/>
        </w:rPr>
      </w:pPr>
      <w:r w:rsidRPr="00701E4A">
        <w:rPr>
          <w:rFonts w:ascii="Times New Roman" w:eastAsia="Calibri" w:hAnsi="Times New Roman" w:cs="Times New Roman"/>
          <w:sz w:val="24"/>
          <w:lang w:val="en-AU"/>
        </w:rPr>
        <w:t xml:space="preserve">Bauer, N., </w:t>
      </w:r>
      <w:proofErr w:type="spellStart"/>
      <w:r w:rsidRPr="00701E4A">
        <w:rPr>
          <w:rFonts w:ascii="Times New Roman" w:eastAsia="Calibri" w:hAnsi="Times New Roman" w:cs="Times New Roman"/>
          <w:sz w:val="24"/>
          <w:lang w:val="en-AU"/>
        </w:rPr>
        <w:t>Sperlich</w:t>
      </w:r>
      <w:proofErr w:type="spellEnd"/>
      <w:r w:rsidRPr="00701E4A">
        <w:rPr>
          <w:rFonts w:ascii="Times New Roman" w:eastAsia="Calibri" w:hAnsi="Times New Roman" w:cs="Times New Roman"/>
          <w:sz w:val="24"/>
          <w:lang w:val="en-AU"/>
        </w:rPr>
        <w:t>, B., Holmberg, H. C., &amp; Engel, F. A. (2022). Effects of High-Intensity Interval Training in School on the Physical Performance and Health of Children and Adolescents: A Systematic Review with Meta-Analysis. </w:t>
      </w:r>
      <w:r w:rsidRPr="00701E4A">
        <w:rPr>
          <w:rFonts w:ascii="Times New Roman" w:eastAsia="Calibri" w:hAnsi="Times New Roman" w:cs="Times New Roman"/>
          <w:i/>
          <w:iCs/>
          <w:sz w:val="24"/>
          <w:lang w:val="en-AU"/>
        </w:rPr>
        <w:t>Sports Medicine-Open</w:t>
      </w:r>
      <w:r w:rsidRPr="00701E4A">
        <w:rPr>
          <w:rFonts w:ascii="Times New Roman" w:eastAsia="Calibri" w:hAnsi="Times New Roman" w:cs="Times New Roman"/>
          <w:sz w:val="24"/>
          <w:lang w:val="en-AU"/>
        </w:rPr>
        <w:t>, </w:t>
      </w:r>
      <w:r w:rsidRPr="00701E4A">
        <w:rPr>
          <w:rFonts w:ascii="Times New Roman" w:eastAsia="Calibri" w:hAnsi="Times New Roman" w:cs="Times New Roman"/>
          <w:i/>
          <w:iCs/>
          <w:sz w:val="24"/>
          <w:lang w:val="en-AU"/>
        </w:rPr>
        <w:t>8</w:t>
      </w:r>
      <w:r w:rsidRPr="00701E4A">
        <w:rPr>
          <w:rFonts w:ascii="Times New Roman" w:eastAsia="Calibri" w:hAnsi="Times New Roman" w:cs="Times New Roman"/>
          <w:sz w:val="24"/>
          <w:lang w:val="en-AU"/>
        </w:rPr>
        <w:t>(1), 1-14.</w:t>
      </w:r>
    </w:p>
    <w:p w14:paraId="022833DC" w14:textId="77777777" w:rsidR="00701E4A" w:rsidRPr="00701E4A" w:rsidRDefault="00701E4A" w:rsidP="00701E4A">
      <w:pPr>
        <w:spacing w:after="240"/>
        <w:ind w:left="720" w:hanging="720"/>
        <w:rPr>
          <w:rFonts w:ascii="Times New Roman" w:eastAsia="Calibri" w:hAnsi="Times New Roman" w:cs="Times New Roman"/>
          <w:sz w:val="24"/>
        </w:rPr>
      </w:pPr>
      <w:r w:rsidRPr="00701E4A">
        <w:rPr>
          <w:rFonts w:ascii="Times New Roman" w:eastAsia="Calibri" w:hAnsi="Times New Roman" w:cs="Times New Roman"/>
          <w:sz w:val="24"/>
        </w:rPr>
        <w:t xml:space="preserve">Braaksma, P., </w:t>
      </w:r>
      <w:proofErr w:type="spellStart"/>
      <w:r w:rsidRPr="00701E4A">
        <w:rPr>
          <w:rFonts w:ascii="Times New Roman" w:eastAsia="Calibri" w:hAnsi="Times New Roman" w:cs="Times New Roman"/>
          <w:sz w:val="24"/>
        </w:rPr>
        <w:t>Stuive</w:t>
      </w:r>
      <w:proofErr w:type="spellEnd"/>
      <w:r w:rsidRPr="00701E4A">
        <w:rPr>
          <w:rFonts w:ascii="Times New Roman" w:eastAsia="Calibri" w:hAnsi="Times New Roman" w:cs="Times New Roman"/>
          <w:sz w:val="24"/>
        </w:rPr>
        <w:t xml:space="preserve">, I., </w:t>
      </w:r>
      <w:proofErr w:type="spellStart"/>
      <w:r w:rsidRPr="00701E4A">
        <w:rPr>
          <w:rFonts w:ascii="Times New Roman" w:eastAsia="Calibri" w:hAnsi="Times New Roman" w:cs="Times New Roman"/>
          <w:sz w:val="24"/>
        </w:rPr>
        <w:t>Garst</w:t>
      </w:r>
      <w:proofErr w:type="spellEnd"/>
      <w:r w:rsidRPr="00701E4A">
        <w:rPr>
          <w:rFonts w:ascii="Times New Roman" w:eastAsia="Calibri" w:hAnsi="Times New Roman" w:cs="Times New Roman"/>
          <w:sz w:val="24"/>
        </w:rPr>
        <w:t xml:space="preserve">, R. M., </w:t>
      </w:r>
      <w:proofErr w:type="spellStart"/>
      <w:r w:rsidRPr="00701E4A">
        <w:rPr>
          <w:rFonts w:ascii="Times New Roman" w:eastAsia="Calibri" w:hAnsi="Times New Roman" w:cs="Times New Roman"/>
          <w:sz w:val="24"/>
        </w:rPr>
        <w:t>Wesselink</w:t>
      </w:r>
      <w:proofErr w:type="spellEnd"/>
      <w:r w:rsidRPr="00701E4A">
        <w:rPr>
          <w:rFonts w:ascii="Times New Roman" w:eastAsia="Calibri" w:hAnsi="Times New Roman" w:cs="Times New Roman"/>
          <w:sz w:val="24"/>
        </w:rPr>
        <w:t xml:space="preserve">, C. F., van der </w:t>
      </w:r>
      <w:proofErr w:type="spellStart"/>
      <w:r w:rsidRPr="00701E4A">
        <w:rPr>
          <w:rFonts w:ascii="Times New Roman" w:eastAsia="Calibri" w:hAnsi="Times New Roman" w:cs="Times New Roman"/>
          <w:sz w:val="24"/>
        </w:rPr>
        <w:t>Sluis</w:t>
      </w:r>
      <w:proofErr w:type="spellEnd"/>
      <w:r w:rsidRPr="00701E4A">
        <w:rPr>
          <w:rFonts w:ascii="Times New Roman" w:eastAsia="Calibri" w:hAnsi="Times New Roman" w:cs="Times New Roman"/>
          <w:sz w:val="24"/>
        </w:rPr>
        <w:t xml:space="preserve">, C. K., Dekker, R., &amp; </w:t>
      </w:r>
      <w:proofErr w:type="spellStart"/>
      <w:r w:rsidRPr="00701E4A">
        <w:rPr>
          <w:rFonts w:ascii="Times New Roman" w:eastAsia="Calibri" w:hAnsi="Times New Roman" w:cs="Times New Roman"/>
          <w:sz w:val="24"/>
        </w:rPr>
        <w:t>Schoemaker</w:t>
      </w:r>
      <w:proofErr w:type="spellEnd"/>
      <w:r w:rsidRPr="00701E4A">
        <w:rPr>
          <w:rFonts w:ascii="Times New Roman" w:eastAsia="Calibri" w:hAnsi="Times New Roman" w:cs="Times New Roman"/>
          <w:sz w:val="24"/>
        </w:rPr>
        <w:t>, M. M. (2018). Characteristics of physical activity interventions and effects on cardiorespiratory fitness in children aged 6–12 years—A systematic review. </w:t>
      </w:r>
      <w:r w:rsidRPr="00701E4A">
        <w:rPr>
          <w:rFonts w:ascii="Times New Roman" w:eastAsia="Calibri" w:hAnsi="Times New Roman" w:cs="Times New Roman"/>
          <w:i/>
          <w:iCs/>
          <w:sz w:val="24"/>
        </w:rPr>
        <w:t>Journal of science and medicine in sport</w:t>
      </w:r>
      <w:r w:rsidRPr="00701E4A">
        <w:rPr>
          <w:rFonts w:ascii="Times New Roman" w:eastAsia="Calibri" w:hAnsi="Times New Roman" w:cs="Times New Roman"/>
          <w:sz w:val="24"/>
        </w:rPr>
        <w:t>, </w:t>
      </w:r>
      <w:r w:rsidRPr="00701E4A">
        <w:rPr>
          <w:rFonts w:ascii="Times New Roman" w:eastAsia="Calibri" w:hAnsi="Times New Roman" w:cs="Times New Roman"/>
          <w:i/>
          <w:iCs/>
          <w:sz w:val="24"/>
        </w:rPr>
        <w:t>21</w:t>
      </w:r>
      <w:r w:rsidRPr="00701E4A">
        <w:rPr>
          <w:rFonts w:ascii="Times New Roman" w:eastAsia="Calibri" w:hAnsi="Times New Roman" w:cs="Times New Roman"/>
          <w:sz w:val="24"/>
        </w:rPr>
        <w:t>(3), 296-306.</w:t>
      </w:r>
    </w:p>
    <w:p w14:paraId="5B5A3EFC" w14:textId="77777777" w:rsidR="00701E4A" w:rsidRPr="00701E4A" w:rsidRDefault="00701E4A" w:rsidP="00701E4A">
      <w:pPr>
        <w:spacing w:after="240"/>
        <w:ind w:left="720" w:hanging="720"/>
        <w:rPr>
          <w:rFonts w:ascii="Times New Roman" w:eastAsia="Calibri" w:hAnsi="Times New Roman" w:cs="Times New Roman"/>
          <w:sz w:val="24"/>
          <w:lang w:val="en-AU"/>
        </w:rPr>
      </w:pPr>
      <w:r w:rsidRPr="00701E4A">
        <w:rPr>
          <w:rFonts w:ascii="Times New Roman" w:eastAsia="Calibri" w:hAnsi="Times New Roman" w:cs="Times New Roman"/>
          <w:sz w:val="24"/>
          <w:lang w:val="en-AU"/>
        </w:rPr>
        <w:lastRenderedPageBreak/>
        <w:t>Cao, C., Yang, L., Cade, W. T., Racette, S. B., Park, Y., Cao, Y., ... &amp; Smith, L. (2020). Cardiorespiratory fitness is associated with early death among healthy young and middle-aged baby boomers and generation Xers. </w:t>
      </w:r>
      <w:r w:rsidRPr="00701E4A">
        <w:rPr>
          <w:rFonts w:ascii="Times New Roman" w:eastAsia="Calibri" w:hAnsi="Times New Roman" w:cs="Times New Roman"/>
          <w:i/>
          <w:iCs/>
          <w:sz w:val="24"/>
          <w:lang w:val="en-AU"/>
        </w:rPr>
        <w:t>The American Journal of Medicine</w:t>
      </w:r>
      <w:r w:rsidRPr="00701E4A">
        <w:rPr>
          <w:rFonts w:ascii="Times New Roman" w:eastAsia="Calibri" w:hAnsi="Times New Roman" w:cs="Times New Roman"/>
          <w:sz w:val="24"/>
          <w:lang w:val="en-AU"/>
        </w:rPr>
        <w:t>, </w:t>
      </w:r>
      <w:r w:rsidRPr="00701E4A">
        <w:rPr>
          <w:rFonts w:ascii="Times New Roman" w:eastAsia="Calibri" w:hAnsi="Times New Roman" w:cs="Times New Roman"/>
          <w:i/>
          <w:iCs/>
          <w:sz w:val="24"/>
          <w:lang w:val="en-AU"/>
        </w:rPr>
        <w:t>133</w:t>
      </w:r>
      <w:r w:rsidRPr="00701E4A">
        <w:rPr>
          <w:rFonts w:ascii="Times New Roman" w:eastAsia="Calibri" w:hAnsi="Times New Roman" w:cs="Times New Roman"/>
          <w:sz w:val="24"/>
          <w:lang w:val="en-AU"/>
        </w:rPr>
        <w:t>(8), 961-968.</w:t>
      </w:r>
    </w:p>
    <w:p w14:paraId="302F2F01" w14:textId="77777777" w:rsidR="00701E4A" w:rsidRPr="00701E4A" w:rsidRDefault="00701E4A" w:rsidP="00701E4A">
      <w:pPr>
        <w:spacing w:after="240"/>
        <w:ind w:left="720" w:hanging="720"/>
        <w:rPr>
          <w:rFonts w:ascii="Times New Roman" w:eastAsia="Calibri" w:hAnsi="Times New Roman" w:cs="Times New Roman"/>
          <w:sz w:val="24"/>
          <w:lang w:val="en-AU"/>
        </w:rPr>
      </w:pPr>
      <w:proofErr w:type="spellStart"/>
      <w:r w:rsidRPr="00701E4A">
        <w:rPr>
          <w:rFonts w:ascii="Times New Roman" w:eastAsia="Calibri" w:hAnsi="Times New Roman" w:cs="Times New Roman"/>
          <w:sz w:val="24"/>
          <w:lang w:val="en-AU"/>
        </w:rPr>
        <w:t>Carnethon</w:t>
      </w:r>
      <w:proofErr w:type="spellEnd"/>
      <w:r w:rsidRPr="00701E4A">
        <w:rPr>
          <w:rFonts w:ascii="Times New Roman" w:eastAsia="Calibri" w:hAnsi="Times New Roman" w:cs="Times New Roman"/>
          <w:sz w:val="24"/>
          <w:lang w:val="en-AU"/>
        </w:rPr>
        <w:t xml:space="preserve">, M. R., Gidding, S. S., </w:t>
      </w:r>
      <w:proofErr w:type="spellStart"/>
      <w:r w:rsidRPr="00701E4A">
        <w:rPr>
          <w:rFonts w:ascii="Times New Roman" w:eastAsia="Calibri" w:hAnsi="Times New Roman" w:cs="Times New Roman"/>
          <w:sz w:val="24"/>
          <w:lang w:val="en-AU"/>
        </w:rPr>
        <w:t>Nehgme</w:t>
      </w:r>
      <w:proofErr w:type="spellEnd"/>
      <w:r w:rsidRPr="00701E4A">
        <w:rPr>
          <w:rFonts w:ascii="Times New Roman" w:eastAsia="Calibri" w:hAnsi="Times New Roman" w:cs="Times New Roman"/>
          <w:sz w:val="24"/>
          <w:lang w:val="en-AU"/>
        </w:rPr>
        <w:t>, R., Sidney, S., Jacobs Jr, D. R., &amp; Liu, K. (2003). Cardiorespiratory fitness in young adulthood and the development of cardiovascular disease risk factors. </w:t>
      </w:r>
      <w:r w:rsidRPr="00701E4A">
        <w:rPr>
          <w:rFonts w:ascii="Times New Roman" w:eastAsia="Calibri" w:hAnsi="Times New Roman" w:cs="Times New Roman"/>
          <w:i/>
          <w:iCs/>
          <w:sz w:val="24"/>
          <w:lang w:val="en-AU"/>
        </w:rPr>
        <w:t>Jama</w:t>
      </w:r>
      <w:r w:rsidRPr="00701E4A">
        <w:rPr>
          <w:rFonts w:ascii="Times New Roman" w:eastAsia="Calibri" w:hAnsi="Times New Roman" w:cs="Times New Roman"/>
          <w:sz w:val="24"/>
          <w:lang w:val="en-AU"/>
        </w:rPr>
        <w:t>, </w:t>
      </w:r>
      <w:r w:rsidRPr="00701E4A">
        <w:rPr>
          <w:rFonts w:ascii="Times New Roman" w:eastAsia="Calibri" w:hAnsi="Times New Roman" w:cs="Times New Roman"/>
          <w:i/>
          <w:iCs/>
          <w:sz w:val="24"/>
          <w:lang w:val="en-AU"/>
        </w:rPr>
        <w:t>290</w:t>
      </w:r>
      <w:r w:rsidRPr="00701E4A">
        <w:rPr>
          <w:rFonts w:ascii="Times New Roman" w:eastAsia="Calibri" w:hAnsi="Times New Roman" w:cs="Times New Roman"/>
          <w:sz w:val="24"/>
          <w:lang w:val="en-AU"/>
        </w:rPr>
        <w:t>(23), 3092-3100.</w:t>
      </w:r>
    </w:p>
    <w:p w14:paraId="1D2B0199" w14:textId="77777777" w:rsidR="00701E4A" w:rsidRPr="00701E4A" w:rsidRDefault="00701E4A" w:rsidP="00701E4A">
      <w:pPr>
        <w:spacing w:after="240"/>
        <w:ind w:left="720" w:hanging="720"/>
        <w:rPr>
          <w:rFonts w:ascii="Times New Roman" w:eastAsia="Calibri" w:hAnsi="Times New Roman" w:cs="Times New Roman"/>
          <w:sz w:val="24"/>
        </w:rPr>
      </w:pPr>
      <w:r w:rsidRPr="00701E4A">
        <w:rPr>
          <w:rFonts w:ascii="Times New Roman" w:eastAsia="Calibri" w:hAnsi="Times New Roman" w:cs="Times New Roman"/>
          <w:sz w:val="24"/>
        </w:rPr>
        <w:t>Castro-</w:t>
      </w:r>
      <w:proofErr w:type="spellStart"/>
      <w:r w:rsidRPr="00701E4A">
        <w:rPr>
          <w:rFonts w:ascii="Times New Roman" w:eastAsia="Calibri" w:hAnsi="Times New Roman" w:cs="Times New Roman"/>
          <w:sz w:val="24"/>
        </w:rPr>
        <w:t>Piñero</w:t>
      </w:r>
      <w:proofErr w:type="spellEnd"/>
      <w:r w:rsidRPr="00701E4A">
        <w:rPr>
          <w:rFonts w:ascii="Times New Roman" w:eastAsia="Calibri" w:hAnsi="Times New Roman" w:cs="Times New Roman"/>
          <w:sz w:val="24"/>
        </w:rPr>
        <w:t xml:space="preserve">, J., Perez-Bey, A., Segura-Jiménez, V., Aparicio, V. A., Gómez-Martínez, S., </w:t>
      </w:r>
      <w:proofErr w:type="spellStart"/>
      <w:r w:rsidRPr="00701E4A">
        <w:rPr>
          <w:rFonts w:ascii="Times New Roman" w:eastAsia="Calibri" w:hAnsi="Times New Roman" w:cs="Times New Roman"/>
          <w:sz w:val="24"/>
        </w:rPr>
        <w:t>Izquierdo</w:t>
      </w:r>
      <w:proofErr w:type="spellEnd"/>
      <w:r w:rsidRPr="00701E4A">
        <w:rPr>
          <w:rFonts w:ascii="Times New Roman" w:eastAsia="Calibri" w:hAnsi="Times New Roman" w:cs="Times New Roman"/>
          <w:sz w:val="24"/>
        </w:rPr>
        <w:t>-Gomez, R., ... &amp; Gomez-Gallego, F. (2017). Cardiorespiratory fitness cutoff points for early detection of present and future cardiovascular risk in children: a 2-year follow-up study. In </w:t>
      </w:r>
      <w:r w:rsidRPr="00701E4A">
        <w:rPr>
          <w:rFonts w:ascii="Times New Roman" w:eastAsia="Calibri" w:hAnsi="Times New Roman" w:cs="Times New Roman"/>
          <w:i/>
          <w:iCs/>
          <w:sz w:val="24"/>
        </w:rPr>
        <w:t>Mayo Clinic Proceedings</w:t>
      </w:r>
      <w:r w:rsidRPr="00701E4A">
        <w:rPr>
          <w:rFonts w:ascii="Times New Roman" w:eastAsia="Calibri" w:hAnsi="Times New Roman" w:cs="Times New Roman"/>
          <w:sz w:val="24"/>
        </w:rPr>
        <w:t> (Vol. 92, No. 12, pp. 1753-1762). Elsevier.</w:t>
      </w:r>
    </w:p>
    <w:p w14:paraId="15E901F5" w14:textId="77777777" w:rsidR="00701E4A" w:rsidRPr="00701E4A" w:rsidRDefault="00701E4A" w:rsidP="00701E4A">
      <w:pPr>
        <w:spacing w:after="240"/>
        <w:ind w:left="720" w:hanging="720"/>
        <w:rPr>
          <w:rFonts w:ascii="Times New Roman" w:eastAsia="Calibri" w:hAnsi="Times New Roman" w:cs="Times New Roman"/>
          <w:sz w:val="24"/>
          <w:lang w:val="en-AU"/>
        </w:rPr>
      </w:pPr>
      <w:r w:rsidRPr="00701E4A">
        <w:rPr>
          <w:rFonts w:ascii="Times New Roman" w:eastAsia="Calibri" w:hAnsi="Times New Roman" w:cs="Times New Roman"/>
          <w:sz w:val="24"/>
          <w:lang w:val="en-AU"/>
        </w:rPr>
        <w:t xml:space="preserve">Engel, F. A., Wagner, M. O., </w:t>
      </w:r>
      <w:proofErr w:type="spellStart"/>
      <w:r w:rsidRPr="00701E4A">
        <w:rPr>
          <w:rFonts w:ascii="Times New Roman" w:eastAsia="Calibri" w:hAnsi="Times New Roman" w:cs="Times New Roman"/>
          <w:sz w:val="24"/>
          <w:lang w:val="en-AU"/>
        </w:rPr>
        <w:t>Schelhorn</w:t>
      </w:r>
      <w:proofErr w:type="spellEnd"/>
      <w:r w:rsidRPr="00701E4A">
        <w:rPr>
          <w:rFonts w:ascii="Times New Roman" w:eastAsia="Calibri" w:hAnsi="Times New Roman" w:cs="Times New Roman"/>
          <w:sz w:val="24"/>
          <w:lang w:val="en-AU"/>
        </w:rPr>
        <w:t xml:space="preserve">, F., </w:t>
      </w:r>
      <w:proofErr w:type="spellStart"/>
      <w:r w:rsidRPr="00701E4A">
        <w:rPr>
          <w:rFonts w:ascii="Times New Roman" w:eastAsia="Calibri" w:hAnsi="Times New Roman" w:cs="Times New Roman"/>
          <w:sz w:val="24"/>
          <w:lang w:val="en-AU"/>
        </w:rPr>
        <w:t>Deubert</w:t>
      </w:r>
      <w:proofErr w:type="spellEnd"/>
      <w:r w:rsidRPr="00701E4A">
        <w:rPr>
          <w:rFonts w:ascii="Times New Roman" w:eastAsia="Calibri" w:hAnsi="Times New Roman" w:cs="Times New Roman"/>
          <w:sz w:val="24"/>
          <w:lang w:val="en-AU"/>
        </w:rPr>
        <w:t xml:space="preserve">, F., </w:t>
      </w:r>
      <w:proofErr w:type="spellStart"/>
      <w:r w:rsidRPr="00701E4A">
        <w:rPr>
          <w:rFonts w:ascii="Times New Roman" w:eastAsia="Calibri" w:hAnsi="Times New Roman" w:cs="Times New Roman"/>
          <w:sz w:val="24"/>
          <w:lang w:val="en-AU"/>
        </w:rPr>
        <w:t>Leutzsch</w:t>
      </w:r>
      <w:proofErr w:type="spellEnd"/>
      <w:r w:rsidRPr="00701E4A">
        <w:rPr>
          <w:rFonts w:ascii="Times New Roman" w:eastAsia="Calibri" w:hAnsi="Times New Roman" w:cs="Times New Roman"/>
          <w:sz w:val="24"/>
          <w:lang w:val="en-AU"/>
        </w:rPr>
        <w:t xml:space="preserve">, S., Stolz, A., &amp; </w:t>
      </w:r>
      <w:proofErr w:type="spellStart"/>
      <w:r w:rsidRPr="00701E4A">
        <w:rPr>
          <w:rFonts w:ascii="Times New Roman" w:eastAsia="Calibri" w:hAnsi="Times New Roman" w:cs="Times New Roman"/>
          <w:sz w:val="24"/>
          <w:lang w:val="en-AU"/>
        </w:rPr>
        <w:t>Sperlich</w:t>
      </w:r>
      <w:proofErr w:type="spellEnd"/>
      <w:r w:rsidRPr="00701E4A">
        <w:rPr>
          <w:rFonts w:ascii="Times New Roman" w:eastAsia="Calibri" w:hAnsi="Times New Roman" w:cs="Times New Roman"/>
          <w:sz w:val="24"/>
          <w:lang w:val="en-AU"/>
        </w:rPr>
        <w:t>, B. (2019). Classroom-based micro-sessions of functional high-intensity circuit training enhances functional strength but not cardiorespiratory fitness in school children—a feasibility study. </w:t>
      </w:r>
      <w:r w:rsidRPr="00701E4A">
        <w:rPr>
          <w:rFonts w:ascii="Times New Roman" w:eastAsia="Calibri" w:hAnsi="Times New Roman" w:cs="Times New Roman"/>
          <w:i/>
          <w:iCs/>
          <w:sz w:val="24"/>
          <w:lang w:val="en-AU"/>
        </w:rPr>
        <w:t>Frontiers in Public Health</w:t>
      </w:r>
      <w:r w:rsidRPr="00701E4A">
        <w:rPr>
          <w:rFonts w:ascii="Times New Roman" w:eastAsia="Calibri" w:hAnsi="Times New Roman" w:cs="Times New Roman"/>
          <w:sz w:val="24"/>
          <w:lang w:val="en-AU"/>
        </w:rPr>
        <w:t>, 291.</w:t>
      </w:r>
    </w:p>
    <w:p w14:paraId="26FCD066" w14:textId="77777777" w:rsidR="00701E4A" w:rsidRPr="00701E4A" w:rsidRDefault="00701E4A" w:rsidP="00701E4A">
      <w:pPr>
        <w:spacing w:after="240"/>
        <w:ind w:left="720" w:hanging="720"/>
        <w:rPr>
          <w:rFonts w:ascii="Times New Roman" w:eastAsia="Calibri" w:hAnsi="Times New Roman" w:cs="Times New Roman"/>
          <w:sz w:val="24"/>
        </w:rPr>
      </w:pPr>
      <w:r w:rsidRPr="00701E4A">
        <w:rPr>
          <w:rFonts w:ascii="Times New Roman" w:eastAsia="Calibri" w:hAnsi="Times New Roman" w:cs="Times New Roman"/>
          <w:sz w:val="24"/>
        </w:rPr>
        <w:t xml:space="preserve">Jankowski, M., </w:t>
      </w:r>
      <w:proofErr w:type="spellStart"/>
      <w:r w:rsidRPr="00701E4A">
        <w:rPr>
          <w:rFonts w:ascii="Times New Roman" w:eastAsia="Calibri" w:hAnsi="Times New Roman" w:cs="Times New Roman"/>
          <w:sz w:val="24"/>
        </w:rPr>
        <w:t>Niedzielska</w:t>
      </w:r>
      <w:proofErr w:type="spellEnd"/>
      <w:r w:rsidRPr="00701E4A">
        <w:rPr>
          <w:rFonts w:ascii="Times New Roman" w:eastAsia="Calibri" w:hAnsi="Times New Roman" w:cs="Times New Roman"/>
          <w:sz w:val="24"/>
        </w:rPr>
        <w:t>, A., Brzezinski, M., &amp; Drabik, J. (2015). Cardiorespiratory fitness in children: a simple screening test for population studies. </w:t>
      </w:r>
      <w:r w:rsidRPr="00701E4A">
        <w:rPr>
          <w:rFonts w:ascii="Times New Roman" w:eastAsia="Calibri" w:hAnsi="Times New Roman" w:cs="Times New Roman"/>
          <w:i/>
          <w:iCs/>
          <w:sz w:val="24"/>
        </w:rPr>
        <w:t>Pediatric cardiology</w:t>
      </w:r>
      <w:r w:rsidRPr="00701E4A">
        <w:rPr>
          <w:rFonts w:ascii="Times New Roman" w:eastAsia="Calibri" w:hAnsi="Times New Roman" w:cs="Times New Roman"/>
          <w:sz w:val="24"/>
        </w:rPr>
        <w:t>, </w:t>
      </w:r>
      <w:r w:rsidRPr="00701E4A">
        <w:rPr>
          <w:rFonts w:ascii="Times New Roman" w:eastAsia="Calibri" w:hAnsi="Times New Roman" w:cs="Times New Roman"/>
          <w:i/>
          <w:iCs/>
          <w:sz w:val="24"/>
        </w:rPr>
        <w:t>36</w:t>
      </w:r>
      <w:r w:rsidRPr="00701E4A">
        <w:rPr>
          <w:rFonts w:ascii="Times New Roman" w:eastAsia="Calibri" w:hAnsi="Times New Roman" w:cs="Times New Roman"/>
          <w:sz w:val="24"/>
        </w:rPr>
        <w:t>(1), 27-32.</w:t>
      </w:r>
    </w:p>
    <w:p w14:paraId="4BD39BF7" w14:textId="77777777" w:rsidR="00701E4A" w:rsidRPr="00701E4A" w:rsidRDefault="00701E4A" w:rsidP="00701E4A">
      <w:pPr>
        <w:spacing w:after="240"/>
        <w:ind w:left="720" w:hanging="720"/>
        <w:rPr>
          <w:rFonts w:ascii="Times New Roman" w:eastAsia="Calibri" w:hAnsi="Times New Roman" w:cs="Times New Roman"/>
          <w:sz w:val="24"/>
          <w:lang w:val="sr-Cyrl-RS"/>
        </w:rPr>
      </w:pPr>
      <w:proofErr w:type="spellStart"/>
      <w:r w:rsidRPr="00701E4A">
        <w:rPr>
          <w:rFonts w:ascii="Times New Roman" w:eastAsia="Calibri" w:hAnsi="Times New Roman" w:cs="Times New Roman"/>
          <w:sz w:val="24"/>
        </w:rPr>
        <w:t>Kovács</w:t>
      </w:r>
      <w:proofErr w:type="spellEnd"/>
      <w:r w:rsidRPr="00701E4A">
        <w:rPr>
          <w:rFonts w:ascii="Times New Roman" w:eastAsia="Calibri" w:hAnsi="Times New Roman" w:cs="Times New Roman"/>
          <w:sz w:val="24"/>
        </w:rPr>
        <w:t xml:space="preserve">, E., </w:t>
      </w:r>
      <w:proofErr w:type="spellStart"/>
      <w:r w:rsidRPr="00701E4A">
        <w:rPr>
          <w:rFonts w:ascii="Times New Roman" w:eastAsia="Calibri" w:hAnsi="Times New Roman" w:cs="Times New Roman"/>
          <w:sz w:val="24"/>
        </w:rPr>
        <w:t>Siani</w:t>
      </w:r>
      <w:proofErr w:type="spellEnd"/>
      <w:r w:rsidRPr="00701E4A">
        <w:rPr>
          <w:rFonts w:ascii="Times New Roman" w:eastAsia="Calibri" w:hAnsi="Times New Roman" w:cs="Times New Roman"/>
          <w:sz w:val="24"/>
        </w:rPr>
        <w:t xml:space="preserve">, A., </w:t>
      </w:r>
      <w:proofErr w:type="spellStart"/>
      <w:r w:rsidRPr="00701E4A">
        <w:rPr>
          <w:rFonts w:ascii="Times New Roman" w:eastAsia="Calibri" w:hAnsi="Times New Roman" w:cs="Times New Roman"/>
          <w:sz w:val="24"/>
        </w:rPr>
        <w:t>Konstabel</w:t>
      </w:r>
      <w:proofErr w:type="spellEnd"/>
      <w:r w:rsidRPr="00701E4A">
        <w:rPr>
          <w:rFonts w:ascii="Times New Roman" w:eastAsia="Calibri" w:hAnsi="Times New Roman" w:cs="Times New Roman"/>
          <w:sz w:val="24"/>
        </w:rPr>
        <w:t xml:space="preserve">, K., </w:t>
      </w:r>
      <w:proofErr w:type="spellStart"/>
      <w:r w:rsidRPr="00701E4A">
        <w:rPr>
          <w:rFonts w:ascii="Times New Roman" w:eastAsia="Calibri" w:hAnsi="Times New Roman" w:cs="Times New Roman"/>
          <w:sz w:val="24"/>
        </w:rPr>
        <w:t>Hadjigeorgiou</w:t>
      </w:r>
      <w:proofErr w:type="spellEnd"/>
      <w:r w:rsidRPr="00701E4A">
        <w:rPr>
          <w:rFonts w:ascii="Times New Roman" w:eastAsia="Calibri" w:hAnsi="Times New Roman" w:cs="Times New Roman"/>
          <w:sz w:val="24"/>
        </w:rPr>
        <w:t xml:space="preserve">, C., De </w:t>
      </w:r>
      <w:proofErr w:type="spellStart"/>
      <w:r w:rsidRPr="00701E4A">
        <w:rPr>
          <w:rFonts w:ascii="Times New Roman" w:eastAsia="Calibri" w:hAnsi="Times New Roman" w:cs="Times New Roman"/>
          <w:sz w:val="24"/>
        </w:rPr>
        <w:t>Bourdeaudhuij</w:t>
      </w:r>
      <w:proofErr w:type="spellEnd"/>
      <w:r w:rsidRPr="00701E4A">
        <w:rPr>
          <w:rFonts w:ascii="Times New Roman" w:eastAsia="Calibri" w:hAnsi="Times New Roman" w:cs="Times New Roman"/>
          <w:sz w:val="24"/>
        </w:rPr>
        <w:t xml:space="preserve">, I., </w:t>
      </w:r>
      <w:proofErr w:type="spellStart"/>
      <w:r w:rsidRPr="00701E4A">
        <w:rPr>
          <w:rFonts w:ascii="Times New Roman" w:eastAsia="Calibri" w:hAnsi="Times New Roman" w:cs="Times New Roman"/>
          <w:sz w:val="24"/>
        </w:rPr>
        <w:t>Eiben</w:t>
      </w:r>
      <w:proofErr w:type="spellEnd"/>
      <w:r w:rsidRPr="00701E4A">
        <w:rPr>
          <w:rFonts w:ascii="Times New Roman" w:eastAsia="Calibri" w:hAnsi="Times New Roman" w:cs="Times New Roman"/>
          <w:sz w:val="24"/>
        </w:rPr>
        <w:t xml:space="preserve">, G., ... &amp; </w:t>
      </w:r>
      <w:proofErr w:type="spellStart"/>
      <w:r w:rsidRPr="00701E4A">
        <w:rPr>
          <w:rFonts w:ascii="Times New Roman" w:eastAsia="Calibri" w:hAnsi="Times New Roman" w:cs="Times New Roman"/>
          <w:sz w:val="24"/>
        </w:rPr>
        <w:t>Molnár</w:t>
      </w:r>
      <w:proofErr w:type="spellEnd"/>
      <w:r w:rsidRPr="00701E4A">
        <w:rPr>
          <w:rFonts w:ascii="Times New Roman" w:eastAsia="Calibri" w:hAnsi="Times New Roman" w:cs="Times New Roman"/>
          <w:sz w:val="24"/>
        </w:rPr>
        <w:t>, D. (2014). Adherence to the obesity-related lifestyle intervention targets in the IDEFICS study. </w:t>
      </w:r>
      <w:r w:rsidRPr="00701E4A">
        <w:rPr>
          <w:rFonts w:ascii="Times New Roman" w:eastAsia="Calibri" w:hAnsi="Times New Roman" w:cs="Times New Roman"/>
          <w:i/>
          <w:iCs/>
          <w:sz w:val="24"/>
        </w:rPr>
        <w:t>International journal of obesity</w:t>
      </w:r>
      <w:r w:rsidRPr="00701E4A">
        <w:rPr>
          <w:rFonts w:ascii="Times New Roman" w:eastAsia="Calibri" w:hAnsi="Times New Roman" w:cs="Times New Roman"/>
          <w:sz w:val="24"/>
        </w:rPr>
        <w:t>, </w:t>
      </w:r>
      <w:r w:rsidRPr="00701E4A">
        <w:rPr>
          <w:rFonts w:ascii="Times New Roman" w:eastAsia="Calibri" w:hAnsi="Times New Roman" w:cs="Times New Roman"/>
          <w:i/>
          <w:iCs/>
          <w:sz w:val="24"/>
        </w:rPr>
        <w:t>38</w:t>
      </w:r>
      <w:r w:rsidRPr="00701E4A">
        <w:rPr>
          <w:rFonts w:ascii="Times New Roman" w:eastAsia="Calibri" w:hAnsi="Times New Roman" w:cs="Times New Roman"/>
          <w:sz w:val="24"/>
        </w:rPr>
        <w:t>(2), S144-S151.</w:t>
      </w:r>
    </w:p>
    <w:p w14:paraId="10133471" w14:textId="77777777" w:rsidR="00701E4A" w:rsidRPr="00701E4A" w:rsidRDefault="00701E4A" w:rsidP="00701E4A">
      <w:pPr>
        <w:spacing w:after="240"/>
        <w:ind w:left="720" w:hanging="720"/>
        <w:rPr>
          <w:rFonts w:ascii="Times New Roman" w:eastAsia="Calibri" w:hAnsi="Times New Roman" w:cs="Times New Roman"/>
          <w:sz w:val="24"/>
          <w:lang w:val="sr-Cyrl-RS"/>
        </w:rPr>
      </w:pPr>
      <w:r w:rsidRPr="00701E4A">
        <w:rPr>
          <w:rFonts w:ascii="Times New Roman" w:eastAsia="Calibri" w:hAnsi="Times New Roman" w:cs="Times New Roman"/>
          <w:sz w:val="24"/>
          <w:lang w:val="en-AU"/>
        </w:rPr>
        <w:t xml:space="preserve">Larsen, M. N., Nielsen, C. M., Helge, E. W., Madsen, M., Manniche, V., Hansen, L., ... &amp; </w:t>
      </w:r>
      <w:proofErr w:type="spellStart"/>
      <w:r w:rsidRPr="00701E4A">
        <w:rPr>
          <w:rFonts w:ascii="Times New Roman" w:eastAsia="Calibri" w:hAnsi="Times New Roman" w:cs="Times New Roman"/>
          <w:sz w:val="24"/>
          <w:lang w:val="en-AU"/>
        </w:rPr>
        <w:t>Krustrup</w:t>
      </w:r>
      <w:proofErr w:type="spellEnd"/>
      <w:r w:rsidRPr="00701E4A">
        <w:rPr>
          <w:rFonts w:ascii="Times New Roman" w:eastAsia="Calibri" w:hAnsi="Times New Roman" w:cs="Times New Roman"/>
          <w:sz w:val="24"/>
          <w:lang w:val="en-AU"/>
        </w:rPr>
        <w:t>, P. (2018). Positive effects on bone mineralisation and muscular fitness after 10 months of intense school-based physical training for children aged 8–10 years: the FIT FIRST randomised controlled trial. </w:t>
      </w:r>
      <w:r w:rsidRPr="00701E4A">
        <w:rPr>
          <w:rFonts w:ascii="Times New Roman" w:eastAsia="Calibri" w:hAnsi="Times New Roman" w:cs="Times New Roman"/>
          <w:i/>
          <w:iCs/>
          <w:sz w:val="24"/>
          <w:lang w:val="en-AU"/>
        </w:rPr>
        <w:t>British journal of sports medicine</w:t>
      </w:r>
      <w:r w:rsidRPr="00701E4A">
        <w:rPr>
          <w:rFonts w:ascii="Times New Roman" w:eastAsia="Calibri" w:hAnsi="Times New Roman" w:cs="Times New Roman"/>
          <w:sz w:val="24"/>
          <w:lang w:val="en-AU"/>
        </w:rPr>
        <w:t>, </w:t>
      </w:r>
      <w:r w:rsidRPr="00701E4A">
        <w:rPr>
          <w:rFonts w:ascii="Times New Roman" w:eastAsia="Calibri" w:hAnsi="Times New Roman" w:cs="Times New Roman"/>
          <w:i/>
          <w:iCs/>
          <w:sz w:val="24"/>
          <w:lang w:val="en-AU"/>
        </w:rPr>
        <w:t>52</w:t>
      </w:r>
      <w:r w:rsidRPr="00701E4A">
        <w:rPr>
          <w:rFonts w:ascii="Times New Roman" w:eastAsia="Calibri" w:hAnsi="Times New Roman" w:cs="Times New Roman"/>
          <w:sz w:val="24"/>
          <w:lang w:val="en-AU"/>
        </w:rPr>
        <w:t>(4), 254-260.</w:t>
      </w:r>
    </w:p>
    <w:p w14:paraId="4BCF8122" w14:textId="77777777" w:rsidR="00701E4A" w:rsidRPr="00701E4A" w:rsidRDefault="00701E4A" w:rsidP="00701E4A">
      <w:pPr>
        <w:spacing w:after="240"/>
        <w:ind w:left="720" w:hanging="720"/>
        <w:rPr>
          <w:rFonts w:ascii="Times New Roman" w:eastAsia="Calibri" w:hAnsi="Times New Roman" w:cs="Times New Roman"/>
          <w:sz w:val="24"/>
          <w:lang w:val="sr-Cyrl-RS"/>
        </w:rPr>
      </w:pPr>
      <w:r w:rsidRPr="00701E4A">
        <w:rPr>
          <w:rFonts w:ascii="Times New Roman" w:eastAsia="Calibri" w:hAnsi="Times New Roman" w:cs="Times New Roman"/>
          <w:sz w:val="24"/>
        </w:rPr>
        <w:t xml:space="preserve">Lee, D. C., </w:t>
      </w:r>
      <w:proofErr w:type="spellStart"/>
      <w:r w:rsidRPr="00701E4A">
        <w:rPr>
          <w:rFonts w:ascii="Times New Roman" w:eastAsia="Calibri" w:hAnsi="Times New Roman" w:cs="Times New Roman"/>
          <w:sz w:val="24"/>
        </w:rPr>
        <w:t>Artero</w:t>
      </w:r>
      <w:proofErr w:type="spellEnd"/>
      <w:r w:rsidRPr="00701E4A">
        <w:rPr>
          <w:rFonts w:ascii="Times New Roman" w:eastAsia="Calibri" w:hAnsi="Times New Roman" w:cs="Times New Roman"/>
          <w:sz w:val="24"/>
        </w:rPr>
        <w:t>, E. G., Sui, X., &amp; Blair, S. N. (2010). Mortality trends in the general population: the importance of cardiorespiratory fitness. </w:t>
      </w:r>
      <w:r w:rsidRPr="00701E4A">
        <w:rPr>
          <w:rFonts w:ascii="Times New Roman" w:eastAsia="Calibri" w:hAnsi="Times New Roman" w:cs="Times New Roman"/>
          <w:i/>
          <w:iCs/>
          <w:sz w:val="24"/>
        </w:rPr>
        <w:t>Journal of psychopharmacology</w:t>
      </w:r>
      <w:r w:rsidRPr="00701E4A">
        <w:rPr>
          <w:rFonts w:ascii="Times New Roman" w:eastAsia="Calibri" w:hAnsi="Times New Roman" w:cs="Times New Roman"/>
          <w:sz w:val="24"/>
        </w:rPr>
        <w:t>, </w:t>
      </w:r>
      <w:r w:rsidRPr="00701E4A">
        <w:rPr>
          <w:rFonts w:ascii="Times New Roman" w:eastAsia="Calibri" w:hAnsi="Times New Roman" w:cs="Times New Roman"/>
          <w:i/>
          <w:iCs/>
          <w:sz w:val="24"/>
        </w:rPr>
        <w:t>24</w:t>
      </w:r>
      <w:r w:rsidRPr="00701E4A">
        <w:rPr>
          <w:rFonts w:ascii="Times New Roman" w:eastAsia="Calibri" w:hAnsi="Times New Roman" w:cs="Times New Roman"/>
          <w:sz w:val="24"/>
        </w:rPr>
        <w:t>(4_suppl), 27-35.</w:t>
      </w:r>
    </w:p>
    <w:p w14:paraId="7299C406" w14:textId="77777777" w:rsidR="00701E4A" w:rsidRPr="00701E4A" w:rsidRDefault="00701E4A" w:rsidP="00701E4A">
      <w:pPr>
        <w:spacing w:after="240"/>
        <w:ind w:left="720" w:hanging="720"/>
        <w:rPr>
          <w:rFonts w:ascii="Times New Roman" w:eastAsia="Calibri" w:hAnsi="Times New Roman" w:cs="Times New Roman"/>
          <w:sz w:val="24"/>
          <w:lang w:val="sr-Cyrl-RS"/>
        </w:rPr>
      </w:pPr>
      <w:r w:rsidRPr="00701E4A">
        <w:rPr>
          <w:rFonts w:ascii="Times New Roman" w:eastAsia="Calibri" w:hAnsi="Times New Roman" w:cs="Times New Roman"/>
          <w:sz w:val="24"/>
          <w:lang w:val="en-AU"/>
        </w:rPr>
        <w:t xml:space="preserve">Martínez, S. R., Ríos, L. J. C., Tamayo, I. M., Almeida, L. G., López-Gomez, M. A., &amp; </w:t>
      </w:r>
      <w:proofErr w:type="spellStart"/>
      <w:r w:rsidRPr="00701E4A">
        <w:rPr>
          <w:rFonts w:ascii="Times New Roman" w:eastAsia="Calibri" w:hAnsi="Times New Roman" w:cs="Times New Roman"/>
          <w:sz w:val="24"/>
          <w:lang w:val="en-AU"/>
        </w:rPr>
        <w:t>Jara</w:t>
      </w:r>
      <w:proofErr w:type="spellEnd"/>
      <w:r w:rsidRPr="00701E4A">
        <w:rPr>
          <w:rFonts w:ascii="Times New Roman" w:eastAsia="Calibri" w:hAnsi="Times New Roman" w:cs="Times New Roman"/>
          <w:sz w:val="24"/>
          <w:lang w:val="en-AU"/>
        </w:rPr>
        <w:t>, C. C. (2016). An After-School, high-intensity, interval physical activity programme improves health-related fitness in children. </w:t>
      </w:r>
      <w:proofErr w:type="spellStart"/>
      <w:r w:rsidRPr="00701E4A">
        <w:rPr>
          <w:rFonts w:ascii="Times New Roman" w:eastAsia="Calibri" w:hAnsi="Times New Roman" w:cs="Times New Roman"/>
          <w:i/>
          <w:iCs/>
          <w:sz w:val="24"/>
          <w:lang w:val="en-AU"/>
        </w:rPr>
        <w:t>Motriz</w:t>
      </w:r>
      <w:proofErr w:type="spellEnd"/>
      <w:r w:rsidRPr="00701E4A">
        <w:rPr>
          <w:rFonts w:ascii="Times New Roman" w:eastAsia="Calibri" w:hAnsi="Times New Roman" w:cs="Times New Roman"/>
          <w:i/>
          <w:iCs/>
          <w:sz w:val="24"/>
          <w:lang w:val="en-AU"/>
        </w:rPr>
        <w:t xml:space="preserve">: </w:t>
      </w:r>
      <w:proofErr w:type="spellStart"/>
      <w:r w:rsidRPr="00701E4A">
        <w:rPr>
          <w:rFonts w:ascii="Times New Roman" w:eastAsia="Calibri" w:hAnsi="Times New Roman" w:cs="Times New Roman"/>
          <w:i/>
          <w:iCs/>
          <w:sz w:val="24"/>
          <w:lang w:val="en-AU"/>
        </w:rPr>
        <w:t>Revista</w:t>
      </w:r>
      <w:proofErr w:type="spellEnd"/>
      <w:r w:rsidRPr="00701E4A">
        <w:rPr>
          <w:rFonts w:ascii="Times New Roman" w:eastAsia="Calibri" w:hAnsi="Times New Roman" w:cs="Times New Roman"/>
          <w:i/>
          <w:iCs/>
          <w:sz w:val="24"/>
          <w:lang w:val="en-AU"/>
        </w:rPr>
        <w:t xml:space="preserve"> de </w:t>
      </w:r>
      <w:proofErr w:type="spellStart"/>
      <w:r w:rsidRPr="00701E4A">
        <w:rPr>
          <w:rFonts w:ascii="Times New Roman" w:eastAsia="Calibri" w:hAnsi="Times New Roman" w:cs="Times New Roman"/>
          <w:i/>
          <w:iCs/>
          <w:sz w:val="24"/>
          <w:lang w:val="en-AU"/>
        </w:rPr>
        <w:t>Educação</w:t>
      </w:r>
      <w:proofErr w:type="spellEnd"/>
      <w:r w:rsidRPr="00701E4A">
        <w:rPr>
          <w:rFonts w:ascii="Times New Roman" w:eastAsia="Calibri" w:hAnsi="Times New Roman" w:cs="Times New Roman"/>
          <w:i/>
          <w:iCs/>
          <w:sz w:val="24"/>
          <w:lang w:val="en-AU"/>
        </w:rPr>
        <w:t xml:space="preserve"> </w:t>
      </w:r>
      <w:proofErr w:type="spellStart"/>
      <w:r w:rsidRPr="00701E4A">
        <w:rPr>
          <w:rFonts w:ascii="Times New Roman" w:eastAsia="Calibri" w:hAnsi="Times New Roman" w:cs="Times New Roman"/>
          <w:i/>
          <w:iCs/>
          <w:sz w:val="24"/>
          <w:lang w:val="en-AU"/>
        </w:rPr>
        <w:t>Física</w:t>
      </w:r>
      <w:proofErr w:type="spellEnd"/>
      <w:r w:rsidRPr="00701E4A">
        <w:rPr>
          <w:rFonts w:ascii="Times New Roman" w:eastAsia="Calibri" w:hAnsi="Times New Roman" w:cs="Times New Roman"/>
          <w:sz w:val="24"/>
          <w:lang w:val="en-AU"/>
        </w:rPr>
        <w:t>, </w:t>
      </w:r>
      <w:r w:rsidRPr="00701E4A">
        <w:rPr>
          <w:rFonts w:ascii="Times New Roman" w:eastAsia="Calibri" w:hAnsi="Times New Roman" w:cs="Times New Roman"/>
          <w:i/>
          <w:iCs/>
          <w:sz w:val="24"/>
          <w:lang w:val="en-AU"/>
        </w:rPr>
        <w:t>22</w:t>
      </w:r>
      <w:r w:rsidRPr="00701E4A">
        <w:rPr>
          <w:rFonts w:ascii="Times New Roman" w:eastAsia="Calibri" w:hAnsi="Times New Roman" w:cs="Times New Roman"/>
          <w:sz w:val="24"/>
          <w:lang w:val="en-AU"/>
        </w:rPr>
        <w:t>, 0359-0367.</w:t>
      </w:r>
    </w:p>
    <w:p w14:paraId="10020FBF" w14:textId="77777777" w:rsidR="00701E4A" w:rsidRPr="00701E4A" w:rsidRDefault="00701E4A" w:rsidP="00701E4A">
      <w:pPr>
        <w:spacing w:after="240"/>
        <w:ind w:left="720" w:hanging="720"/>
        <w:rPr>
          <w:rFonts w:ascii="Times New Roman" w:eastAsia="Calibri" w:hAnsi="Times New Roman" w:cs="Times New Roman"/>
          <w:sz w:val="24"/>
          <w:lang w:val="sr-Cyrl-RS"/>
        </w:rPr>
      </w:pPr>
      <w:r w:rsidRPr="00701E4A">
        <w:rPr>
          <w:rFonts w:ascii="Times New Roman" w:eastAsia="Calibri" w:hAnsi="Times New Roman" w:cs="Times New Roman"/>
          <w:sz w:val="24"/>
          <w:lang w:val="en-AU"/>
        </w:rPr>
        <w:lastRenderedPageBreak/>
        <w:t>Meng, C., Yucheng, T., Shu, L., &amp; Yu, Z. (2022). Effects of school-based high-intensity interval training on body composition, cardiorespiratory fitness and cardiometabolic markers in adolescent boys with obesity: a randomized controlled trial. </w:t>
      </w:r>
      <w:r w:rsidRPr="00701E4A">
        <w:rPr>
          <w:rFonts w:ascii="Times New Roman" w:eastAsia="Calibri" w:hAnsi="Times New Roman" w:cs="Times New Roman"/>
          <w:i/>
          <w:iCs/>
          <w:sz w:val="24"/>
          <w:lang w:val="en-AU"/>
        </w:rPr>
        <w:t xml:space="preserve">BMC </w:t>
      </w:r>
      <w:proofErr w:type="spellStart"/>
      <w:r w:rsidRPr="00701E4A">
        <w:rPr>
          <w:rFonts w:ascii="Times New Roman" w:eastAsia="Calibri" w:hAnsi="Times New Roman" w:cs="Times New Roman"/>
          <w:i/>
          <w:iCs/>
          <w:sz w:val="24"/>
          <w:lang w:val="en-AU"/>
        </w:rPr>
        <w:t>pediatrics</w:t>
      </w:r>
      <w:proofErr w:type="spellEnd"/>
      <w:r w:rsidRPr="00701E4A">
        <w:rPr>
          <w:rFonts w:ascii="Times New Roman" w:eastAsia="Calibri" w:hAnsi="Times New Roman" w:cs="Times New Roman"/>
          <w:sz w:val="24"/>
          <w:lang w:val="en-AU"/>
        </w:rPr>
        <w:t>, </w:t>
      </w:r>
      <w:r w:rsidRPr="00701E4A">
        <w:rPr>
          <w:rFonts w:ascii="Times New Roman" w:eastAsia="Calibri" w:hAnsi="Times New Roman" w:cs="Times New Roman"/>
          <w:i/>
          <w:iCs/>
          <w:sz w:val="24"/>
          <w:lang w:val="en-AU"/>
        </w:rPr>
        <w:t>22</w:t>
      </w:r>
      <w:r w:rsidRPr="00701E4A">
        <w:rPr>
          <w:rFonts w:ascii="Times New Roman" w:eastAsia="Calibri" w:hAnsi="Times New Roman" w:cs="Times New Roman"/>
          <w:sz w:val="24"/>
          <w:lang w:val="en-AU"/>
        </w:rPr>
        <w:t>(1), 1-11.</w:t>
      </w:r>
    </w:p>
    <w:p w14:paraId="3A22C5B7" w14:textId="77777777" w:rsidR="00701E4A" w:rsidRPr="00701E4A" w:rsidRDefault="00701E4A" w:rsidP="00701E4A">
      <w:pPr>
        <w:spacing w:after="240"/>
        <w:ind w:left="720" w:hanging="720"/>
        <w:rPr>
          <w:rFonts w:ascii="Times New Roman" w:eastAsia="Calibri" w:hAnsi="Times New Roman" w:cs="Times New Roman"/>
          <w:sz w:val="24"/>
        </w:rPr>
      </w:pPr>
      <w:r w:rsidRPr="00701E4A">
        <w:rPr>
          <w:rFonts w:ascii="Times New Roman" w:eastAsia="Calibri" w:hAnsi="Times New Roman" w:cs="Times New Roman"/>
          <w:sz w:val="24"/>
        </w:rPr>
        <w:t>Morrow Jr, J. R., Tucker, J. S., Jackson, A. W., Martin, S. B., Greenleaf, C. A., &amp; Petrie, T. A. (2013). Meeting physical activity guidelines and health-related fitness in youth. </w:t>
      </w:r>
      <w:r w:rsidRPr="00701E4A">
        <w:rPr>
          <w:rFonts w:ascii="Times New Roman" w:eastAsia="Calibri" w:hAnsi="Times New Roman" w:cs="Times New Roman"/>
          <w:i/>
          <w:iCs/>
          <w:sz w:val="24"/>
        </w:rPr>
        <w:t>American journal of preventive medicine</w:t>
      </w:r>
      <w:r w:rsidRPr="00701E4A">
        <w:rPr>
          <w:rFonts w:ascii="Times New Roman" w:eastAsia="Calibri" w:hAnsi="Times New Roman" w:cs="Times New Roman"/>
          <w:sz w:val="24"/>
        </w:rPr>
        <w:t>, </w:t>
      </w:r>
      <w:r w:rsidRPr="00701E4A">
        <w:rPr>
          <w:rFonts w:ascii="Times New Roman" w:eastAsia="Calibri" w:hAnsi="Times New Roman" w:cs="Times New Roman"/>
          <w:i/>
          <w:iCs/>
          <w:sz w:val="24"/>
        </w:rPr>
        <w:t>44</w:t>
      </w:r>
      <w:r w:rsidRPr="00701E4A">
        <w:rPr>
          <w:rFonts w:ascii="Times New Roman" w:eastAsia="Calibri" w:hAnsi="Times New Roman" w:cs="Times New Roman"/>
          <w:sz w:val="24"/>
        </w:rPr>
        <w:t>(5), 439-444.</w:t>
      </w:r>
    </w:p>
    <w:p w14:paraId="6307C137" w14:textId="77777777" w:rsidR="00701E4A" w:rsidRPr="00701E4A" w:rsidRDefault="00701E4A" w:rsidP="00701E4A">
      <w:pPr>
        <w:spacing w:after="240"/>
        <w:ind w:left="720" w:hanging="720"/>
        <w:rPr>
          <w:rFonts w:ascii="Times New Roman" w:eastAsia="Calibri" w:hAnsi="Times New Roman" w:cs="Times New Roman"/>
          <w:sz w:val="24"/>
        </w:rPr>
      </w:pPr>
      <w:r w:rsidRPr="00701E4A">
        <w:rPr>
          <w:rFonts w:ascii="Times New Roman" w:eastAsia="Calibri" w:hAnsi="Times New Roman" w:cs="Times New Roman"/>
          <w:sz w:val="24"/>
        </w:rPr>
        <w:t xml:space="preserve">Ortega, F. B., Ruiz, J. R., Castillo, M. J., Moreno, L. A., </w:t>
      </w:r>
      <w:proofErr w:type="spellStart"/>
      <w:r w:rsidRPr="00701E4A">
        <w:rPr>
          <w:rFonts w:ascii="Times New Roman" w:eastAsia="Calibri" w:hAnsi="Times New Roman" w:cs="Times New Roman"/>
          <w:sz w:val="24"/>
        </w:rPr>
        <w:t>Urzanqui</w:t>
      </w:r>
      <w:proofErr w:type="spellEnd"/>
      <w:r w:rsidRPr="00701E4A">
        <w:rPr>
          <w:rFonts w:ascii="Times New Roman" w:eastAsia="Calibri" w:hAnsi="Times New Roman" w:cs="Times New Roman"/>
          <w:sz w:val="24"/>
        </w:rPr>
        <w:t>, A., González-Gross, M., ... &amp; Gutiérrez, A. (2008). Health-related physical fitness according to chronological and biological age in adolescents. The AVENA study. </w:t>
      </w:r>
      <w:r w:rsidRPr="00701E4A">
        <w:rPr>
          <w:rFonts w:ascii="Times New Roman" w:eastAsia="Calibri" w:hAnsi="Times New Roman" w:cs="Times New Roman"/>
          <w:i/>
          <w:iCs/>
          <w:sz w:val="24"/>
        </w:rPr>
        <w:t>Journal of Sports Medicine and Physical Fitness</w:t>
      </w:r>
      <w:r w:rsidRPr="00701E4A">
        <w:rPr>
          <w:rFonts w:ascii="Times New Roman" w:eastAsia="Calibri" w:hAnsi="Times New Roman" w:cs="Times New Roman"/>
          <w:sz w:val="24"/>
        </w:rPr>
        <w:t>, </w:t>
      </w:r>
      <w:r w:rsidRPr="00701E4A">
        <w:rPr>
          <w:rFonts w:ascii="Times New Roman" w:eastAsia="Calibri" w:hAnsi="Times New Roman" w:cs="Times New Roman"/>
          <w:i/>
          <w:iCs/>
          <w:sz w:val="24"/>
        </w:rPr>
        <w:t>48</w:t>
      </w:r>
      <w:r w:rsidRPr="00701E4A">
        <w:rPr>
          <w:rFonts w:ascii="Times New Roman" w:eastAsia="Calibri" w:hAnsi="Times New Roman" w:cs="Times New Roman"/>
          <w:sz w:val="24"/>
        </w:rPr>
        <w:t>(3), 371.</w:t>
      </w:r>
    </w:p>
    <w:p w14:paraId="3B8C3C9D" w14:textId="77777777" w:rsidR="00701E4A" w:rsidRPr="00701E4A" w:rsidRDefault="00701E4A" w:rsidP="00701E4A">
      <w:pPr>
        <w:spacing w:after="240"/>
        <w:ind w:left="720" w:hanging="720"/>
        <w:rPr>
          <w:rFonts w:ascii="Times New Roman" w:eastAsia="Calibri" w:hAnsi="Times New Roman" w:cs="Times New Roman"/>
          <w:sz w:val="24"/>
        </w:rPr>
      </w:pPr>
      <w:proofErr w:type="spellStart"/>
      <w:r w:rsidRPr="00701E4A">
        <w:rPr>
          <w:rFonts w:ascii="Times New Roman" w:eastAsia="Times New Roman" w:hAnsi="Times New Roman" w:cs="Times New Roman"/>
          <w:color w:val="000000"/>
          <w:sz w:val="24"/>
          <w:szCs w:val="24"/>
        </w:rPr>
        <w:t>Resaland</w:t>
      </w:r>
      <w:proofErr w:type="spellEnd"/>
      <w:r w:rsidRPr="00701E4A">
        <w:rPr>
          <w:rFonts w:ascii="Times New Roman" w:eastAsia="Times New Roman" w:hAnsi="Times New Roman" w:cs="Times New Roman"/>
          <w:color w:val="000000"/>
          <w:sz w:val="24"/>
          <w:szCs w:val="24"/>
        </w:rPr>
        <w:t xml:space="preserve">, G. K., Andersen, L. B., </w:t>
      </w:r>
      <w:proofErr w:type="spellStart"/>
      <w:r w:rsidRPr="00701E4A">
        <w:rPr>
          <w:rFonts w:ascii="Times New Roman" w:eastAsia="Times New Roman" w:hAnsi="Times New Roman" w:cs="Times New Roman"/>
          <w:color w:val="000000"/>
          <w:sz w:val="24"/>
          <w:szCs w:val="24"/>
        </w:rPr>
        <w:t>Mamen</w:t>
      </w:r>
      <w:proofErr w:type="spellEnd"/>
      <w:r w:rsidRPr="00701E4A">
        <w:rPr>
          <w:rFonts w:ascii="Times New Roman" w:eastAsia="Times New Roman" w:hAnsi="Times New Roman" w:cs="Times New Roman"/>
          <w:color w:val="000000"/>
          <w:sz w:val="24"/>
          <w:szCs w:val="24"/>
        </w:rPr>
        <w:t xml:space="preserve">, A., </w:t>
      </w:r>
      <w:proofErr w:type="spellStart"/>
      <w:r w:rsidRPr="00701E4A">
        <w:rPr>
          <w:rFonts w:ascii="Times New Roman" w:eastAsia="Times New Roman" w:hAnsi="Times New Roman" w:cs="Times New Roman"/>
          <w:color w:val="000000"/>
          <w:sz w:val="24"/>
          <w:szCs w:val="24"/>
        </w:rPr>
        <w:t>Anderssen</w:t>
      </w:r>
      <w:proofErr w:type="spellEnd"/>
      <w:r w:rsidRPr="00701E4A">
        <w:rPr>
          <w:rFonts w:ascii="Times New Roman" w:eastAsia="Times New Roman" w:hAnsi="Times New Roman" w:cs="Times New Roman"/>
          <w:color w:val="000000"/>
          <w:sz w:val="24"/>
          <w:szCs w:val="24"/>
        </w:rPr>
        <w:t>, S. A. (2011). </w:t>
      </w:r>
      <w:r w:rsidRPr="00701E4A">
        <w:rPr>
          <w:rFonts w:ascii="Times New Roman" w:eastAsia="Times New Roman" w:hAnsi="Times New Roman" w:cs="Times New Roman"/>
          <w:color w:val="000000"/>
          <w:spacing w:val="-1"/>
          <w:sz w:val="24"/>
          <w:szCs w:val="24"/>
        </w:rPr>
        <w:t>Effects of a 2-year school-based daily</w:t>
      </w:r>
      <w:r w:rsidRPr="00701E4A">
        <w:rPr>
          <w:rFonts w:ascii="Times New Roman" w:eastAsia="Times New Roman" w:hAnsi="Times New Roman" w:cs="Times New Roman"/>
          <w:color w:val="000000"/>
          <w:sz w:val="24"/>
          <w:szCs w:val="24"/>
        </w:rPr>
        <w:t> physical activity intervention on</w:t>
      </w:r>
      <w:r w:rsidRPr="00701E4A">
        <w:rPr>
          <w:rFonts w:ascii="Times New Roman" w:eastAsia="Calibri" w:hAnsi="Times New Roman" w:cs="Times New Roman"/>
          <w:sz w:val="24"/>
        </w:rPr>
        <w:t xml:space="preserve"> </w:t>
      </w:r>
      <w:r w:rsidRPr="00701E4A">
        <w:rPr>
          <w:rFonts w:ascii="Times New Roman" w:eastAsia="Times New Roman" w:hAnsi="Times New Roman" w:cs="Times New Roman"/>
          <w:color w:val="000000"/>
          <w:sz w:val="24"/>
          <w:szCs w:val="24"/>
        </w:rPr>
        <w:t xml:space="preserve">cardiorespiratory fitness. The </w:t>
      </w:r>
      <w:proofErr w:type="spellStart"/>
      <w:r w:rsidRPr="00701E4A">
        <w:rPr>
          <w:rFonts w:ascii="Times New Roman" w:eastAsia="Times New Roman" w:hAnsi="Times New Roman" w:cs="Times New Roman"/>
          <w:color w:val="000000"/>
          <w:sz w:val="24"/>
          <w:szCs w:val="24"/>
        </w:rPr>
        <w:t>Sogndal</w:t>
      </w:r>
      <w:proofErr w:type="spellEnd"/>
      <w:r w:rsidRPr="00701E4A">
        <w:rPr>
          <w:rFonts w:ascii="Times New Roman" w:eastAsia="Times New Roman" w:hAnsi="Times New Roman" w:cs="Times New Roman"/>
          <w:color w:val="000000"/>
          <w:sz w:val="24"/>
          <w:szCs w:val="24"/>
        </w:rPr>
        <w:t xml:space="preserve"> school-intervention study</w:t>
      </w:r>
      <w:r w:rsidRPr="00701E4A">
        <w:rPr>
          <w:rFonts w:ascii="Times New Roman" w:eastAsia="Times New Roman" w:hAnsi="Times New Roman" w:cs="Times New Roman"/>
          <w:i/>
          <w:color w:val="000000"/>
          <w:sz w:val="24"/>
          <w:szCs w:val="24"/>
        </w:rPr>
        <w:t>.</w:t>
      </w:r>
      <w:r w:rsidRPr="00701E4A">
        <w:rPr>
          <w:rFonts w:ascii="Times New Roman" w:eastAsia="Calibri" w:hAnsi="Times New Roman" w:cs="Times New Roman"/>
          <w:i/>
          <w:sz w:val="24"/>
        </w:rPr>
        <w:t xml:space="preserve"> </w:t>
      </w:r>
      <w:r w:rsidRPr="00701E4A">
        <w:rPr>
          <w:rFonts w:ascii="Times New Roman" w:eastAsia="Times New Roman" w:hAnsi="Times New Roman" w:cs="Times New Roman"/>
          <w:i/>
          <w:color w:val="000000"/>
          <w:sz w:val="24"/>
          <w:szCs w:val="24"/>
        </w:rPr>
        <w:t>Scandinavian Journal of Medicine &amp; Science in Sports</w:t>
      </w:r>
      <w:r w:rsidRPr="00701E4A">
        <w:rPr>
          <w:rFonts w:ascii="Times New Roman" w:eastAsia="Times New Roman" w:hAnsi="Times New Roman" w:cs="Times New Roman"/>
          <w:color w:val="000000"/>
          <w:sz w:val="24"/>
          <w:szCs w:val="24"/>
        </w:rPr>
        <w:t>, 21, 302-309.</w:t>
      </w:r>
    </w:p>
    <w:p w14:paraId="0DFE2084" w14:textId="77777777" w:rsidR="00701E4A" w:rsidRPr="00701E4A" w:rsidRDefault="00701E4A" w:rsidP="00701E4A">
      <w:pPr>
        <w:spacing w:after="240"/>
        <w:ind w:left="720" w:hanging="720"/>
        <w:rPr>
          <w:rFonts w:ascii="Times New Roman" w:eastAsia="Calibri" w:hAnsi="Times New Roman" w:cs="Times New Roman"/>
          <w:sz w:val="24"/>
          <w:lang w:val="sr-Latn-RS"/>
        </w:rPr>
      </w:pPr>
      <w:r w:rsidRPr="00701E4A">
        <w:rPr>
          <w:rFonts w:ascii="Times New Roman" w:eastAsia="Calibri" w:hAnsi="Times New Roman" w:cs="Times New Roman"/>
          <w:sz w:val="24"/>
          <w:lang w:val="en-AU"/>
        </w:rPr>
        <w:t xml:space="preserve">Rodrigues, A. N., Perez, A. J., </w:t>
      </w:r>
      <w:proofErr w:type="spellStart"/>
      <w:r w:rsidRPr="00701E4A">
        <w:rPr>
          <w:rFonts w:ascii="Times New Roman" w:eastAsia="Calibri" w:hAnsi="Times New Roman" w:cs="Times New Roman"/>
          <w:sz w:val="24"/>
          <w:lang w:val="en-AU"/>
        </w:rPr>
        <w:t>Carletti</w:t>
      </w:r>
      <w:proofErr w:type="spellEnd"/>
      <w:r w:rsidRPr="00701E4A">
        <w:rPr>
          <w:rFonts w:ascii="Times New Roman" w:eastAsia="Calibri" w:hAnsi="Times New Roman" w:cs="Times New Roman"/>
          <w:sz w:val="24"/>
          <w:lang w:val="en-AU"/>
        </w:rPr>
        <w:t xml:space="preserve">, L., </w:t>
      </w:r>
      <w:proofErr w:type="spellStart"/>
      <w:r w:rsidRPr="00701E4A">
        <w:rPr>
          <w:rFonts w:ascii="Times New Roman" w:eastAsia="Calibri" w:hAnsi="Times New Roman" w:cs="Times New Roman"/>
          <w:sz w:val="24"/>
          <w:lang w:val="en-AU"/>
        </w:rPr>
        <w:t>Bissoli</w:t>
      </w:r>
      <w:proofErr w:type="spellEnd"/>
      <w:r w:rsidRPr="00701E4A">
        <w:rPr>
          <w:rFonts w:ascii="Times New Roman" w:eastAsia="Calibri" w:hAnsi="Times New Roman" w:cs="Times New Roman"/>
          <w:sz w:val="24"/>
          <w:lang w:val="en-AU"/>
        </w:rPr>
        <w:t>, N. S., &amp; Abreu, G. R. (2007). The association between cardiorespiratory fitness and cardiovascular risk in adolescents. </w:t>
      </w:r>
      <w:proofErr w:type="spellStart"/>
      <w:r w:rsidRPr="00701E4A">
        <w:rPr>
          <w:rFonts w:ascii="Times New Roman" w:eastAsia="Calibri" w:hAnsi="Times New Roman" w:cs="Times New Roman"/>
          <w:i/>
          <w:iCs/>
          <w:sz w:val="24"/>
          <w:lang w:val="en-AU"/>
        </w:rPr>
        <w:t>Jornal</w:t>
      </w:r>
      <w:proofErr w:type="spellEnd"/>
      <w:r w:rsidRPr="00701E4A">
        <w:rPr>
          <w:rFonts w:ascii="Times New Roman" w:eastAsia="Calibri" w:hAnsi="Times New Roman" w:cs="Times New Roman"/>
          <w:i/>
          <w:iCs/>
          <w:sz w:val="24"/>
          <w:lang w:val="en-AU"/>
        </w:rPr>
        <w:t xml:space="preserve"> de </w:t>
      </w:r>
      <w:proofErr w:type="spellStart"/>
      <w:r w:rsidRPr="00701E4A">
        <w:rPr>
          <w:rFonts w:ascii="Times New Roman" w:eastAsia="Calibri" w:hAnsi="Times New Roman" w:cs="Times New Roman"/>
          <w:i/>
          <w:iCs/>
          <w:sz w:val="24"/>
          <w:lang w:val="en-AU"/>
        </w:rPr>
        <w:t>Pediatria</w:t>
      </w:r>
      <w:proofErr w:type="spellEnd"/>
      <w:r w:rsidRPr="00701E4A">
        <w:rPr>
          <w:rFonts w:ascii="Times New Roman" w:eastAsia="Calibri" w:hAnsi="Times New Roman" w:cs="Times New Roman"/>
          <w:sz w:val="24"/>
          <w:lang w:val="en-AU"/>
        </w:rPr>
        <w:t>, </w:t>
      </w:r>
      <w:r w:rsidRPr="00701E4A">
        <w:rPr>
          <w:rFonts w:ascii="Times New Roman" w:eastAsia="Calibri" w:hAnsi="Times New Roman" w:cs="Times New Roman"/>
          <w:i/>
          <w:iCs/>
          <w:sz w:val="24"/>
          <w:lang w:val="en-AU"/>
        </w:rPr>
        <w:t>83</w:t>
      </w:r>
      <w:r w:rsidRPr="00701E4A">
        <w:rPr>
          <w:rFonts w:ascii="Times New Roman" w:eastAsia="Calibri" w:hAnsi="Times New Roman" w:cs="Times New Roman"/>
          <w:sz w:val="24"/>
          <w:lang w:val="en-AU"/>
        </w:rPr>
        <w:t>, 429-435.</w:t>
      </w:r>
    </w:p>
    <w:p w14:paraId="69321462" w14:textId="77777777" w:rsidR="00701E4A" w:rsidRPr="00701E4A" w:rsidRDefault="00701E4A" w:rsidP="00701E4A">
      <w:pPr>
        <w:spacing w:after="240"/>
        <w:ind w:left="720" w:hanging="720"/>
        <w:rPr>
          <w:rFonts w:ascii="Times New Roman" w:eastAsia="Calibri" w:hAnsi="Times New Roman" w:cs="Times New Roman"/>
          <w:sz w:val="24"/>
        </w:rPr>
      </w:pPr>
      <w:r w:rsidRPr="00701E4A">
        <w:rPr>
          <w:rFonts w:ascii="Times New Roman" w:eastAsia="Calibri" w:hAnsi="Times New Roman" w:cs="Times New Roman"/>
          <w:sz w:val="24"/>
        </w:rPr>
        <w:t>Ruiz, J. R., Castro-</w:t>
      </w:r>
      <w:proofErr w:type="spellStart"/>
      <w:r w:rsidRPr="00701E4A">
        <w:rPr>
          <w:rFonts w:ascii="Times New Roman" w:eastAsia="Calibri" w:hAnsi="Times New Roman" w:cs="Times New Roman"/>
          <w:sz w:val="24"/>
        </w:rPr>
        <w:t>Piñero</w:t>
      </w:r>
      <w:proofErr w:type="spellEnd"/>
      <w:r w:rsidRPr="00701E4A">
        <w:rPr>
          <w:rFonts w:ascii="Times New Roman" w:eastAsia="Calibri" w:hAnsi="Times New Roman" w:cs="Times New Roman"/>
          <w:sz w:val="24"/>
        </w:rPr>
        <w:t xml:space="preserve">, J., </w:t>
      </w:r>
      <w:proofErr w:type="spellStart"/>
      <w:r w:rsidRPr="00701E4A">
        <w:rPr>
          <w:rFonts w:ascii="Times New Roman" w:eastAsia="Calibri" w:hAnsi="Times New Roman" w:cs="Times New Roman"/>
          <w:sz w:val="24"/>
        </w:rPr>
        <w:t>Artero</w:t>
      </w:r>
      <w:proofErr w:type="spellEnd"/>
      <w:r w:rsidRPr="00701E4A">
        <w:rPr>
          <w:rFonts w:ascii="Times New Roman" w:eastAsia="Calibri" w:hAnsi="Times New Roman" w:cs="Times New Roman"/>
          <w:sz w:val="24"/>
        </w:rPr>
        <w:t xml:space="preserve">, E. G., Ortega, F. B., </w:t>
      </w:r>
      <w:proofErr w:type="spellStart"/>
      <w:r w:rsidRPr="00701E4A">
        <w:rPr>
          <w:rFonts w:ascii="Times New Roman" w:eastAsia="Calibri" w:hAnsi="Times New Roman" w:cs="Times New Roman"/>
          <w:sz w:val="24"/>
        </w:rPr>
        <w:t>Sjöström</w:t>
      </w:r>
      <w:proofErr w:type="spellEnd"/>
      <w:r w:rsidRPr="00701E4A">
        <w:rPr>
          <w:rFonts w:ascii="Times New Roman" w:eastAsia="Calibri" w:hAnsi="Times New Roman" w:cs="Times New Roman"/>
          <w:sz w:val="24"/>
        </w:rPr>
        <w:t>, M., Suni, J., &amp; Castillo, M. J. (2009). Predictive validity of health-related fitness in youth: a systematic review. </w:t>
      </w:r>
      <w:r w:rsidRPr="00701E4A">
        <w:rPr>
          <w:rFonts w:ascii="Times New Roman" w:eastAsia="Calibri" w:hAnsi="Times New Roman" w:cs="Times New Roman"/>
          <w:i/>
          <w:iCs/>
          <w:sz w:val="24"/>
        </w:rPr>
        <w:t>British journal of sports medicine</w:t>
      </w:r>
      <w:r w:rsidRPr="00701E4A">
        <w:rPr>
          <w:rFonts w:ascii="Times New Roman" w:eastAsia="Calibri" w:hAnsi="Times New Roman" w:cs="Times New Roman"/>
          <w:sz w:val="24"/>
        </w:rPr>
        <w:t>, </w:t>
      </w:r>
      <w:r w:rsidRPr="00701E4A">
        <w:rPr>
          <w:rFonts w:ascii="Times New Roman" w:eastAsia="Calibri" w:hAnsi="Times New Roman" w:cs="Times New Roman"/>
          <w:i/>
          <w:iCs/>
          <w:sz w:val="24"/>
        </w:rPr>
        <w:t>43</w:t>
      </w:r>
      <w:r w:rsidRPr="00701E4A">
        <w:rPr>
          <w:rFonts w:ascii="Times New Roman" w:eastAsia="Calibri" w:hAnsi="Times New Roman" w:cs="Times New Roman"/>
          <w:sz w:val="24"/>
        </w:rPr>
        <w:t>(12), 909-923.</w:t>
      </w:r>
    </w:p>
    <w:p w14:paraId="4144E8CA" w14:textId="77777777" w:rsidR="00701E4A" w:rsidRPr="00701E4A" w:rsidRDefault="00701E4A" w:rsidP="00701E4A">
      <w:pPr>
        <w:spacing w:after="240"/>
        <w:ind w:left="720" w:hanging="720"/>
        <w:rPr>
          <w:rFonts w:ascii="Times New Roman" w:eastAsia="Calibri" w:hAnsi="Times New Roman" w:cs="Times New Roman"/>
          <w:sz w:val="24"/>
        </w:rPr>
      </w:pPr>
      <w:r w:rsidRPr="00701E4A">
        <w:rPr>
          <w:rFonts w:ascii="Times New Roman" w:eastAsia="Calibri" w:hAnsi="Times New Roman" w:cs="Times New Roman"/>
          <w:sz w:val="24"/>
        </w:rPr>
        <w:t xml:space="preserve">Ruiz, J. R., </w:t>
      </w:r>
      <w:proofErr w:type="spellStart"/>
      <w:r w:rsidRPr="00701E4A">
        <w:rPr>
          <w:rFonts w:ascii="Times New Roman" w:eastAsia="Calibri" w:hAnsi="Times New Roman" w:cs="Times New Roman"/>
          <w:sz w:val="24"/>
        </w:rPr>
        <w:t>Cavero</w:t>
      </w:r>
      <w:proofErr w:type="spellEnd"/>
      <w:r w:rsidRPr="00701E4A">
        <w:rPr>
          <w:rFonts w:ascii="Times New Roman" w:eastAsia="Calibri" w:hAnsi="Times New Roman" w:cs="Times New Roman"/>
          <w:sz w:val="24"/>
        </w:rPr>
        <w:t>-Redondo, I., Ortega, F. B., Welk, G. J., Andersen, L. B., &amp; Martinez-Vizcaino, V. (2016). Cardiorespiratory fitness cut points to avoid cardiovascular disease risk in children and adolescents; what level of fitness should raise a red flag? A systematic review and meta-analysis. </w:t>
      </w:r>
      <w:r w:rsidRPr="00701E4A">
        <w:rPr>
          <w:rFonts w:ascii="Times New Roman" w:eastAsia="Calibri" w:hAnsi="Times New Roman" w:cs="Times New Roman"/>
          <w:i/>
          <w:iCs/>
          <w:sz w:val="24"/>
        </w:rPr>
        <w:t>British journal of sports medicine</w:t>
      </w:r>
      <w:r w:rsidRPr="00701E4A">
        <w:rPr>
          <w:rFonts w:ascii="Times New Roman" w:eastAsia="Calibri" w:hAnsi="Times New Roman" w:cs="Times New Roman"/>
          <w:sz w:val="24"/>
        </w:rPr>
        <w:t>, </w:t>
      </w:r>
      <w:r w:rsidRPr="00701E4A">
        <w:rPr>
          <w:rFonts w:ascii="Times New Roman" w:eastAsia="Calibri" w:hAnsi="Times New Roman" w:cs="Times New Roman"/>
          <w:i/>
          <w:iCs/>
          <w:sz w:val="24"/>
        </w:rPr>
        <w:t>50</w:t>
      </w:r>
      <w:r w:rsidRPr="00701E4A">
        <w:rPr>
          <w:rFonts w:ascii="Times New Roman" w:eastAsia="Calibri" w:hAnsi="Times New Roman" w:cs="Times New Roman"/>
          <w:sz w:val="24"/>
        </w:rPr>
        <w:t>(23), 1451-1458.</w:t>
      </w:r>
    </w:p>
    <w:p w14:paraId="0BA36A86" w14:textId="77777777" w:rsidR="00701E4A" w:rsidRPr="00701E4A" w:rsidRDefault="00701E4A" w:rsidP="00701E4A">
      <w:pPr>
        <w:spacing w:after="240"/>
        <w:ind w:left="720" w:hanging="720"/>
        <w:rPr>
          <w:rFonts w:ascii="Times New Roman" w:eastAsia="Calibri" w:hAnsi="Times New Roman" w:cs="Times New Roman"/>
          <w:sz w:val="24"/>
        </w:rPr>
      </w:pPr>
      <w:r w:rsidRPr="00701E4A">
        <w:rPr>
          <w:rFonts w:ascii="Times New Roman" w:eastAsia="Calibri" w:hAnsi="Times New Roman" w:cs="Times New Roman"/>
          <w:sz w:val="24"/>
        </w:rPr>
        <w:t xml:space="preserve">Santos, R., </w:t>
      </w:r>
      <w:proofErr w:type="spellStart"/>
      <w:r w:rsidRPr="00701E4A">
        <w:rPr>
          <w:rFonts w:ascii="Times New Roman" w:eastAsia="Calibri" w:hAnsi="Times New Roman" w:cs="Times New Roman"/>
          <w:sz w:val="24"/>
        </w:rPr>
        <w:t>Mota</w:t>
      </w:r>
      <w:proofErr w:type="spellEnd"/>
      <w:r w:rsidRPr="00701E4A">
        <w:rPr>
          <w:rFonts w:ascii="Times New Roman" w:eastAsia="Calibri" w:hAnsi="Times New Roman" w:cs="Times New Roman"/>
          <w:sz w:val="24"/>
        </w:rPr>
        <w:t xml:space="preserve">, J., </w:t>
      </w:r>
      <w:proofErr w:type="spellStart"/>
      <w:r w:rsidRPr="00701E4A">
        <w:rPr>
          <w:rFonts w:ascii="Times New Roman" w:eastAsia="Calibri" w:hAnsi="Times New Roman" w:cs="Times New Roman"/>
          <w:sz w:val="24"/>
        </w:rPr>
        <w:t>Okely</w:t>
      </w:r>
      <w:proofErr w:type="spellEnd"/>
      <w:r w:rsidRPr="00701E4A">
        <w:rPr>
          <w:rFonts w:ascii="Times New Roman" w:eastAsia="Calibri" w:hAnsi="Times New Roman" w:cs="Times New Roman"/>
          <w:sz w:val="24"/>
        </w:rPr>
        <w:t xml:space="preserve">, A. D., Pratt, M., Moreira, C., Coelho-e-Silva, M. J., ... &amp; </w:t>
      </w:r>
      <w:proofErr w:type="spellStart"/>
      <w:r w:rsidRPr="00701E4A">
        <w:rPr>
          <w:rFonts w:ascii="Times New Roman" w:eastAsia="Calibri" w:hAnsi="Times New Roman" w:cs="Times New Roman"/>
          <w:sz w:val="24"/>
        </w:rPr>
        <w:t>Sardinha</w:t>
      </w:r>
      <w:proofErr w:type="spellEnd"/>
      <w:r w:rsidRPr="00701E4A">
        <w:rPr>
          <w:rFonts w:ascii="Times New Roman" w:eastAsia="Calibri" w:hAnsi="Times New Roman" w:cs="Times New Roman"/>
          <w:sz w:val="24"/>
        </w:rPr>
        <w:t xml:space="preserve">, L. B. (2014). The independent associations of sedentary </w:t>
      </w:r>
      <w:proofErr w:type="spellStart"/>
      <w:r w:rsidRPr="00701E4A">
        <w:rPr>
          <w:rFonts w:ascii="Times New Roman" w:eastAsia="Calibri" w:hAnsi="Times New Roman" w:cs="Times New Roman"/>
          <w:sz w:val="24"/>
        </w:rPr>
        <w:t>behaviour</w:t>
      </w:r>
      <w:proofErr w:type="spellEnd"/>
      <w:r w:rsidRPr="00701E4A">
        <w:rPr>
          <w:rFonts w:ascii="Times New Roman" w:eastAsia="Calibri" w:hAnsi="Times New Roman" w:cs="Times New Roman"/>
          <w:sz w:val="24"/>
        </w:rPr>
        <w:t xml:space="preserve"> and physical activity on cardiorespiratory fitness. </w:t>
      </w:r>
      <w:r w:rsidRPr="00701E4A">
        <w:rPr>
          <w:rFonts w:ascii="Times New Roman" w:eastAsia="Calibri" w:hAnsi="Times New Roman" w:cs="Times New Roman"/>
          <w:i/>
          <w:iCs/>
          <w:sz w:val="24"/>
        </w:rPr>
        <w:t>British Journal of Sports Medicine</w:t>
      </w:r>
      <w:r w:rsidRPr="00701E4A">
        <w:rPr>
          <w:rFonts w:ascii="Times New Roman" w:eastAsia="Calibri" w:hAnsi="Times New Roman" w:cs="Times New Roman"/>
          <w:sz w:val="24"/>
        </w:rPr>
        <w:t>, </w:t>
      </w:r>
      <w:r w:rsidRPr="00701E4A">
        <w:rPr>
          <w:rFonts w:ascii="Times New Roman" w:eastAsia="Calibri" w:hAnsi="Times New Roman" w:cs="Times New Roman"/>
          <w:i/>
          <w:iCs/>
          <w:sz w:val="24"/>
        </w:rPr>
        <w:t>48</w:t>
      </w:r>
      <w:r w:rsidRPr="00701E4A">
        <w:rPr>
          <w:rFonts w:ascii="Times New Roman" w:eastAsia="Calibri" w:hAnsi="Times New Roman" w:cs="Times New Roman"/>
          <w:sz w:val="24"/>
        </w:rPr>
        <w:t>(20), 1508-1512.</w:t>
      </w:r>
    </w:p>
    <w:p w14:paraId="173A41B1" w14:textId="77777777" w:rsidR="00701E4A" w:rsidRPr="00701E4A" w:rsidRDefault="00701E4A" w:rsidP="00701E4A">
      <w:pPr>
        <w:spacing w:after="240"/>
        <w:ind w:left="720" w:hanging="720"/>
        <w:rPr>
          <w:rFonts w:ascii="Times New Roman" w:eastAsia="Calibri" w:hAnsi="Times New Roman" w:cs="Times New Roman"/>
          <w:sz w:val="24"/>
          <w:lang w:val="sr-Latn-RS"/>
        </w:rPr>
      </w:pPr>
      <w:proofErr w:type="spellStart"/>
      <w:r w:rsidRPr="00701E4A">
        <w:rPr>
          <w:rFonts w:ascii="Times New Roman" w:eastAsia="Calibri" w:hAnsi="Times New Roman" w:cs="Times New Roman"/>
          <w:sz w:val="24"/>
          <w:lang w:val="en-AU"/>
        </w:rPr>
        <w:t>Stanly</w:t>
      </w:r>
      <w:proofErr w:type="spellEnd"/>
      <w:r w:rsidRPr="00701E4A">
        <w:rPr>
          <w:rFonts w:ascii="Times New Roman" w:eastAsia="Calibri" w:hAnsi="Times New Roman" w:cs="Times New Roman"/>
          <w:sz w:val="24"/>
          <w:lang w:val="en-AU"/>
        </w:rPr>
        <w:t xml:space="preserve">, S. L., &amp; </w:t>
      </w:r>
      <w:proofErr w:type="spellStart"/>
      <w:r w:rsidRPr="00701E4A">
        <w:rPr>
          <w:rFonts w:ascii="Times New Roman" w:eastAsia="Calibri" w:hAnsi="Times New Roman" w:cs="Times New Roman"/>
          <w:sz w:val="24"/>
          <w:lang w:val="en-AU"/>
        </w:rPr>
        <w:t>Dharuman</w:t>
      </w:r>
      <w:proofErr w:type="spellEnd"/>
      <w:r w:rsidRPr="00701E4A">
        <w:rPr>
          <w:rFonts w:ascii="Times New Roman" w:eastAsia="Calibri" w:hAnsi="Times New Roman" w:cs="Times New Roman"/>
          <w:sz w:val="24"/>
          <w:lang w:val="en-AU"/>
        </w:rPr>
        <w:t xml:space="preserve">, M. (2020). Individual and combined interventions of tai chi, </w:t>
      </w:r>
      <w:proofErr w:type="spellStart"/>
      <w:r w:rsidRPr="00701E4A">
        <w:rPr>
          <w:rFonts w:ascii="Times New Roman" w:eastAsia="Calibri" w:hAnsi="Times New Roman" w:cs="Times New Roman"/>
          <w:sz w:val="24"/>
          <w:lang w:val="en-AU"/>
        </w:rPr>
        <w:t>pilates</w:t>
      </w:r>
      <w:proofErr w:type="spellEnd"/>
      <w:r w:rsidRPr="00701E4A">
        <w:rPr>
          <w:rFonts w:ascii="Times New Roman" w:eastAsia="Calibri" w:hAnsi="Times New Roman" w:cs="Times New Roman"/>
          <w:sz w:val="24"/>
          <w:lang w:val="en-AU"/>
        </w:rPr>
        <w:t xml:space="preserve"> and yogic practices on cardio respiratory endurance of b. ed. trainees. </w:t>
      </w:r>
      <w:r w:rsidRPr="00701E4A">
        <w:rPr>
          <w:rFonts w:ascii="Times New Roman" w:eastAsia="Calibri" w:hAnsi="Times New Roman" w:cs="Times New Roman"/>
          <w:i/>
          <w:iCs/>
          <w:sz w:val="24"/>
          <w:lang w:val="en-AU"/>
        </w:rPr>
        <w:t>International Journal of Physical Education Sports Management and Yogic Sciences</w:t>
      </w:r>
      <w:r w:rsidRPr="00701E4A">
        <w:rPr>
          <w:rFonts w:ascii="Times New Roman" w:eastAsia="Calibri" w:hAnsi="Times New Roman" w:cs="Times New Roman"/>
          <w:sz w:val="24"/>
          <w:lang w:val="en-AU"/>
        </w:rPr>
        <w:t>, </w:t>
      </w:r>
      <w:r w:rsidRPr="00701E4A">
        <w:rPr>
          <w:rFonts w:ascii="Times New Roman" w:eastAsia="Calibri" w:hAnsi="Times New Roman" w:cs="Times New Roman"/>
          <w:i/>
          <w:iCs/>
          <w:sz w:val="24"/>
          <w:lang w:val="en-AU"/>
        </w:rPr>
        <w:t>10</w:t>
      </w:r>
      <w:r w:rsidRPr="00701E4A">
        <w:rPr>
          <w:rFonts w:ascii="Times New Roman" w:eastAsia="Calibri" w:hAnsi="Times New Roman" w:cs="Times New Roman"/>
          <w:sz w:val="24"/>
          <w:lang w:val="en-AU"/>
        </w:rPr>
        <w:t>(4), 25-31.</w:t>
      </w:r>
    </w:p>
    <w:p w14:paraId="30F6E0D1" w14:textId="77777777" w:rsidR="00701E4A" w:rsidRPr="00701E4A" w:rsidRDefault="00701E4A" w:rsidP="00701E4A">
      <w:pPr>
        <w:spacing w:after="240"/>
        <w:ind w:left="720" w:hanging="720"/>
        <w:rPr>
          <w:rFonts w:ascii="Times New Roman" w:eastAsia="Calibri" w:hAnsi="Times New Roman" w:cs="Times New Roman"/>
          <w:sz w:val="24"/>
          <w:lang w:val="en-AU"/>
        </w:rPr>
      </w:pPr>
      <w:r w:rsidRPr="00701E4A">
        <w:rPr>
          <w:rFonts w:ascii="Times New Roman" w:eastAsia="Calibri" w:hAnsi="Times New Roman" w:cs="Times New Roman"/>
          <w:sz w:val="24"/>
          <w:lang w:val="en-AU"/>
        </w:rPr>
        <w:t xml:space="preserve">Sui, X., LaMonte, M. J., </w:t>
      </w:r>
      <w:proofErr w:type="spellStart"/>
      <w:r w:rsidRPr="00701E4A">
        <w:rPr>
          <w:rFonts w:ascii="Times New Roman" w:eastAsia="Calibri" w:hAnsi="Times New Roman" w:cs="Times New Roman"/>
          <w:sz w:val="24"/>
          <w:lang w:val="en-AU"/>
        </w:rPr>
        <w:t>Laditka</w:t>
      </w:r>
      <w:proofErr w:type="spellEnd"/>
      <w:r w:rsidRPr="00701E4A">
        <w:rPr>
          <w:rFonts w:ascii="Times New Roman" w:eastAsia="Calibri" w:hAnsi="Times New Roman" w:cs="Times New Roman"/>
          <w:sz w:val="24"/>
          <w:lang w:val="en-AU"/>
        </w:rPr>
        <w:t>, J. N., Hardin, J. W., Chase, N., Hooker, S. P., &amp; Blair, S. N. (2007). Cardiorespiratory fitness and adiposity as mortality predictors in older adults. </w:t>
      </w:r>
      <w:r w:rsidRPr="00701E4A">
        <w:rPr>
          <w:rFonts w:ascii="Times New Roman" w:eastAsia="Calibri" w:hAnsi="Times New Roman" w:cs="Times New Roman"/>
          <w:i/>
          <w:iCs/>
          <w:sz w:val="24"/>
          <w:lang w:val="en-AU"/>
        </w:rPr>
        <w:t>Jama</w:t>
      </w:r>
      <w:r w:rsidRPr="00701E4A">
        <w:rPr>
          <w:rFonts w:ascii="Times New Roman" w:eastAsia="Calibri" w:hAnsi="Times New Roman" w:cs="Times New Roman"/>
          <w:sz w:val="24"/>
          <w:lang w:val="en-AU"/>
        </w:rPr>
        <w:t>, </w:t>
      </w:r>
      <w:r w:rsidRPr="00701E4A">
        <w:rPr>
          <w:rFonts w:ascii="Times New Roman" w:eastAsia="Calibri" w:hAnsi="Times New Roman" w:cs="Times New Roman"/>
          <w:i/>
          <w:iCs/>
          <w:sz w:val="24"/>
          <w:lang w:val="en-AU"/>
        </w:rPr>
        <w:t>298</w:t>
      </w:r>
      <w:r w:rsidRPr="00701E4A">
        <w:rPr>
          <w:rFonts w:ascii="Times New Roman" w:eastAsia="Calibri" w:hAnsi="Times New Roman" w:cs="Times New Roman"/>
          <w:sz w:val="24"/>
          <w:lang w:val="en-AU"/>
        </w:rPr>
        <w:t>(21), 2507-2516.</w:t>
      </w:r>
    </w:p>
    <w:p w14:paraId="0A1B90A4" w14:textId="77777777" w:rsidR="00701E4A" w:rsidRPr="00701E4A" w:rsidRDefault="00701E4A" w:rsidP="00701E4A">
      <w:pPr>
        <w:spacing w:after="240"/>
        <w:ind w:left="720" w:hanging="720"/>
        <w:rPr>
          <w:rFonts w:ascii="Times New Roman" w:eastAsia="Calibri" w:hAnsi="Times New Roman" w:cs="Times New Roman"/>
          <w:sz w:val="24"/>
        </w:rPr>
      </w:pPr>
      <w:proofErr w:type="spellStart"/>
      <w:r w:rsidRPr="00701E4A">
        <w:rPr>
          <w:rFonts w:ascii="Times New Roman" w:eastAsia="Calibri" w:hAnsi="Times New Roman" w:cs="Times New Roman"/>
          <w:sz w:val="24"/>
        </w:rPr>
        <w:lastRenderedPageBreak/>
        <w:t>Veijalainen</w:t>
      </w:r>
      <w:proofErr w:type="spellEnd"/>
      <w:r w:rsidRPr="00701E4A">
        <w:rPr>
          <w:rFonts w:ascii="Times New Roman" w:eastAsia="Calibri" w:hAnsi="Times New Roman" w:cs="Times New Roman"/>
          <w:sz w:val="24"/>
        </w:rPr>
        <w:t xml:space="preserve">, A., </w:t>
      </w:r>
      <w:proofErr w:type="spellStart"/>
      <w:r w:rsidRPr="00701E4A">
        <w:rPr>
          <w:rFonts w:ascii="Times New Roman" w:eastAsia="Calibri" w:hAnsi="Times New Roman" w:cs="Times New Roman"/>
          <w:sz w:val="24"/>
        </w:rPr>
        <w:t>Tompuri</w:t>
      </w:r>
      <w:proofErr w:type="spellEnd"/>
      <w:r w:rsidRPr="00701E4A">
        <w:rPr>
          <w:rFonts w:ascii="Times New Roman" w:eastAsia="Calibri" w:hAnsi="Times New Roman" w:cs="Times New Roman"/>
          <w:sz w:val="24"/>
        </w:rPr>
        <w:t xml:space="preserve">, T., </w:t>
      </w:r>
      <w:proofErr w:type="spellStart"/>
      <w:r w:rsidRPr="00701E4A">
        <w:rPr>
          <w:rFonts w:ascii="Times New Roman" w:eastAsia="Calibri" w:hAnsi="Times New Roman" w:cs="Times New Roman"/>
          <w:sz w:val="24"/>
        </w:rPr>
        <w:t>Haapala</w:t>
      </w:r>
      <w:proofErr w:type="spellEnd"/>
      <w:r w:rsidRPr="00701E4A">
        <w:rPr>
          <w:rFonts w:ascii="Times New Roman" w:eastAsia="Calibri" w:hAnsi="Times New Roman" w:cs="Times New Roman"/>
          <w:sz w:val="24"/>
        </w:rPr>
        <w:t xml:space="preserve">, E. A., </w:t>
      </w:r>
      <w:proofErr w:type="spellStart"/>
      <w:r w:rsidRPr="00701E4A">
        <w:rPr>
          <w:rFonts w:ascii="Times New Roman" w:eastAsia="Calibri" w:hAnsi="Times New Roman" w:cs="Times New Roman"/>
          <w:sz w:val="24"/>
        </w:rPr>
        <w:t>Viitasalo</w:t>
      </w:r>
      <w:proofErr w:type="spellEnd"/>
      <w:r w:rsidRPr="00701E4A">
        <w:rPr>
          <w:rFonts w:ascii="Times New Roman" w:eastAsia="Calibri" w:hAnsi="Times New Roman" w:cs="Times New Roman"/>
          <w:sz w:val="24"/>
        </w:rPr>
        <w:t xml:space="preserve">, A., </w:t>
      </w:r>
      <w:proofErr w:type="spellStart"/>
      <w:r w:rsidRPr="00701E4A">
        <w:rPr>
          <w:rFonts w:ascii="Times New Roman" w:eastAsia="Calibri" w:hAnsi="Times New Roman" w:cs="Times New Roman"/>
          <w:sz w:val="24"/>
        </w:rPr>
        <w:t>Lintu</w:t>
      </w:r>
      <w:proofErr w:type="spellEnd"/>
      <w:r w:rsidRPr="00701E4A">
        <w:rPr>
          <w:rFonts w:ascii="Times New Roman" w:eastAsia="Calibri" w:hAnsi="Times New Roman" w:cs="Times New Roman"/>
          <w:sz w:val="24"/>
        </w:rPr>
        <w:t xml:space="preserve">, N., </w:t>
      </w:r>
      <w:proofErr w:type="spellStart"/>
      <w:r w:rsidRPr="00701E4A">
        <w:rPr>
          <w:rFonts w:ascii="Times New Roman" w:eastAsia="Calibri" w:hAnsi="Times New Roman" w:cs="Times New Roman"/>
          <w:sz w:val="24"/>
        </w:rPr>
        <w:t>Väistö</w:t>
      </w:r>
      <w:proofErr w:type="spellEnd"/>
      <w:r w:rsidRPr="00701E4A">
        <w:rPr>
          <w:rFonts w:ascii="Times New Roman" w:eastAsia="Calibri" w:hAnsi="Times New Roman" w:cs="Times New Roman"/>
          <w:sz w:val="24"/>
        </w:rPr>
        <w:t>, J., ... &amp; Lakka, T. A. (2016). Associations of cardiorespiratory fitness, physical activity, and adiposity with arterial stiffness in children. </w:t>
      </w:r>
      <w:r w:rsidRPr="00701E4A">
        <w:rPr>
          <w:rFonts w:ascii="Times New Roman" w:eastAsia="Calibri" w:hAnsi="Times New Roman" w:cs="Times New Roman"/>
          <w:i/>
          <w:iCs/>
          <w:sz w:val="24"/>
        </w:rPr>
        <w:t>Scandinavian journal of medicine &amp; science in sports</w:t>
      </w:r>
      <w:r w:rsidRPr="00701E4A">
        <w:rPr>
          <w:rFonts w:ascii="Times New Roman" w:eastAsia="Calibri" w:hAnsi="Times New Roman" w:cs="Times New Roman"/>
          <w:sz w:val="24"/>
        </w:rPr>
        <w:t>, </w:t>
      </w:r>
      <w:r w:rsidRPr="00701E4A">
        <w:rPr>
          <w:rFonts w:ascii="Times New Roman" w:eastAsia="Calibri" w:hAnsi="Times New Roman" w:cs="Times New Roman"/>
          <w:i/>
          <w:iCs/>
          <w:sz w:val="24"/>
        </w:rPr>
        <w:t>26</w:t>
      </w:r>
      <w:r w:rsidRPr="00701E4A">
        <w:rPr>
          <w:rFonts w:ascii="Times New Roman" w:eastAsia="Calibri" w:hAnsi="Times New Roman" w:cs="Times New Roman"/>
          <w:sz w:val="24"/>
        </w:rPr>
        <w:t>(8), 943-950.</w:t>
      </w:r>
    </w:p>
    <w:p w14:paraId="5E888778" w14:textId="77777777" w:rsidR="00701E4A" w:rsidRPr="00701E4A" w:rsidRDefault="00701E4A" w:rsidP="00701E4A">
      <w:pPr>
        <w:spacing w:after="240"/>
        <w:ind w:left="720" w:hanging="720"/>
        <w:rPr>
          <w:rFonts w:ascii="Times New Roman" w:eastAsia="Calibri" w:hAnsi="Times New Roman" w:cs="Times New Roman"/>
          <w:sz w:val="24"/>
        </w:rPr>
      </w:pPr>
      <w:r w:rsidRPr="00701E4A">
        <w:rPr>
          <w:rFonts w:ascii="Times New Roman" w:eastAsia="Calibri" w:hAnsi="Times New Roman" w:cs="Times New Roman"/>
          <w:sz w:val="24"/>
        </w:rPr>
        <w:t>World Health Organization. (2010). </w:t>
      </w:r>
      <w:r w:rsidRPr="00701E4A">
        <w:rPr>
          <w:rFonts w:ascii="Times New Roman" w:eastAsia="Calibri" w:hAnsi="Times New Roman" w:cs="Times New Roman"/>
          <w:i/>
          <w:iCs/>
          <w:sz w:val="24"/>
        </w:rPr>
        <w:t>World health statistics 2010</w:t>
      </w:r>
      <w:r w:rsidRPr="00701E4A">
        <w:rPr>
          <w:rFonts w:ascii="Times New Roman" w:eastAsia="Calibri" w:hAnsi="Times New Roman" w:cs="Times New Roman"/>
          <w:sz w:val="24"/>
        </w:rPr>
        <w:t>. World Health Organization.</w:t>
      </w:r>
    </w:p>
    <w:p w14:paraId="36C1E0A9" w14:textId="77777777" w:rsidR="00701E4A" w:rsidRPr="00701E4A" w:rsidRDefault="00701E4A" w:rsidP="00701E4A">
      <w:pPr>
        <w:spacing w:after="240"/>
        <w:ind w:left="720" w:hanging="720"/>
        <w:rPr>
          <w:rFonts w:ascii="Times New Roman" w:eastAsia="Calibri" w:hAnsi="Times New Roman" w:cs="Times New Roman"/>
          <w:sz w:val="24"/>
        </w:rPr>
      </w:pPr>
      <w:r w:rsidRPr="00701E4A">
        <w:rPr>
          <w:rFonts w:ascii="Times New Roman" w:eastAsia="Calibri" w:hAnsi="Times New Roman" w:cs="Times New Roman"/>
          <w:sz w:val="24"/>
        </w:rPr>
        <w:t>Ye, S., Pope, Z. C., Lee, J. E., &amp; Gao, Z. (2019). Effects of school-based exergaming on urban children’s physical activity and cardiorespiratory fitness: A quasi-experimental study. </w:t>
      </w:r>
      <w:r w:rsidRPr="00701E4A">
        <w:rPr>
          <w:rFonts w:ascii="Times New Roman" w:eastAsia="Calibri" w:hAnsi="Times New Roman" w:cs="Times New Roman"/>
          <w:i/>
          <w:iCs/>
          <w:sz w:val="24"/>
        </w:rPr>
        <w:t>International journal of environmental research and public health</w:t>
      </w:r>
      <w:r w:rsidRPr="00701E4A">
        <w:rPr>
          <w:rFonts w:ascii="Times New Roman" w:eastAsia="Calibri" w:hAnsi="Times New Roman" w:cs="Times New Roman"/>
          <w:sz w:val="24"/>
        </w:rPr>
        <w:t>, </w:t>
      </w:r>
      <w:r w:rsidRPr="00701E4A">
        <w:rPr>
          <w:rFonts w:ascii="Times New Roman" w:eastAsia="Calibri" w:hAnsi="Times New Roman" w:cs="Times New Roman"/>
          <w:i/>
          <w:iCs/>
          <w:sz w:val="24"/>
        </w:rPr>
        <w:t>16</w:t>
      </w:r>
      <w:r w:rsidRPr="00701E4A">
        <w:rPr>
          <w:rFonts w:ascii="Times New Roman" w:eastAsia="Calibri" w:hAnsi="Times New Roman" w:cs="Times New Roman"/>
          <w:sz w:val="24"/>
        </w:rPr>
        <w:t>(21), 4080.</w:t>
      </w:r>
    </w:p>
    <w:p w14:paraId="46D4739C" w14:textId="77777777" w:rsidR="00701E4A" w:rsidRPr="00701E4A" w:rsidRDefault="00701E4A" w:rsidP="00701E4A">
      <w:pPr>
        <w:spacing w:after="240"/>
        <w:ind w:left="720" w:hanging="720"/>
        <w:rPr>
          <w:rFonts w:ascii="Times New Roman" w:eastAsia="Calibri" w:hAnsi="Times New Roman" w:cs="Times New Roman"/>
          <w:sz w:val="24"/>
          <w:lang w:val="sr-Cyrl-RS"/>
        </w:rPr>
      </w:pPr>
    </w:p>
    <w:p w14:paraId="5F63F4B2" w14:textId="77777777" w:rsidR="00701E4A" w:rsidRPr="00701E4A" w:rsidRDefault="00701E4A" w:rsidP="00701E4A">
      <w:pPr>
        <w:spacing w:after="240"/>
        <w:ind w:left="720" w:hanging="720"/>
        <w:rPr>
          <w:rFonts w:ascii="Times New Roman" w:eastAsia="Calibri" w:hAnsi="Times New Roman" w:cs="Times New Roman"/>
          <w:sz w:val="24"/>
        </w:rPr>
      </w:pPr>
    </w:p>
    <w:p w14:paraId="18AF4661" w14:textId="77777777" w:rsidR="00A22813" w:rsidRDefault="00A22813">
      <w:pPr>
        <w:rPr>
          <w:rFonts w:ascii="Times New Roman" w:hAnsi="Times New Roman" w:cs="Times New Roman"/>
          <w:sz w:val="24"/>
        </w:rPr>
      </w:pPr>
    </w:p>
    <w:p w14:paraId="172BB86E" w14:textId="77777777" w:rsidR="00A22813" w:rsidRDefault="00A22813">
      <w:pPr>
        <w:rPr>
          <w:rFonts w:ascii="Times New Roman" w:hAnsi="Times New Roman" w:cs="Times New Roman"/>
          <w:sz w:val="24"/>
        </w:rPr>
      </w:pPr>
    </w:p>
    <w:p w14:paraId="034F087D" w14:textId="77777777" w:rsidR="00A22813" w:rsidRDefault="00A22813">
      <w:pPr>
        <w:rPr>
          <w:rFonts w:ascii="Times New Roman" w:hAnsi="Times New Roman" w:cs="Times New Roman"/>
          <w:sz w:val="24"/>
        </w:rPr>
      </w:pPr>
    </w:p>
    <w:sectPr w:rsidR="00A22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7F0"/>
    <w:multiLevelType w:val="hybridMultilevel"/>
    <w:tmpl w:val="719C017C"/>
    <w:lvl w:ilvl="0" w:tplc="773CB6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729E3"/>
    <w:multiLevelType w:val="hybridMultilevel"/>
    <w:tmpl w:val="A9E67B06"/>
    <w:lvl w:ilvl="0" w:tplc="9642E020">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37C5"/>
    <w:multiLevelType w:val="hybridMultilevel"/>
    <w:tmpl w:val="CC183556"/>
    <w:lvl w:ilvl="0" w:tplc="945404D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A0FCD"/>
    <w:multiLevelType w:val="hybridMultilevel"/>
    <w:tmpl w:val="B32E81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28363">
    <w:abstractNumId w:val="1"/>
  </w:num>
  <w:num w:numId="2" w16cid:durableId="1563325862">
    <w:abstractNumId w:val="0"/>
  </w:num>
  <w:num w:numId="3" w16cid:durableId="1878273132">
    <w:abstractNumId w:val="2"/>
  </w:num>
  <w:num w:numId="4" w16cid:durableId="1707637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04"/>
    <w:rsid w:val="0001577A"/>
    <w:rsid w:val="00015D73"/>
    <w:rsid w:val="0008130A"/>
    <w:rsid w:val="00081367"/>
    <w:rsid w:val="000846C6"/>
    <w:rsid w:val="000905A3"/>
    <w:rsid w:val="000A69B3"/>
    <w:rsid w:val="000D139B"/>
    <w:rsid w:val="000D47E5"/>
    <w:rsid w:val="000F4866"/>
    <w:rsid w:val="00144B2D"/>
    <w:rsid w:val="001517C0"/>
    <w:rsid w:val="00161867"/>
    <w:rsid w:val="00167C41"/>
    <w:rsid w:val="00184C8E"/>
    <w:rsid w:val="001A03BC"/>
    <w:rsid w:val="001A457F"/>
    <w:rsid w:val="001E1E3D"/>
    <w:rsid w:val="002515B4"/>
    <w:rsid w:val="00263894"/>
    <w:rsid w:val="00272961"/>
    <w:rsid w:val="00330091"/>
    <w:rsid w:val="00350DBE"/>
    <w:rsid w:val="003654A2"/>
    <w:rsid w:val="00377A63"/>
    <w:rsid w:val="003B7321"/>
    <w:rsid w:val="003F485E"/>
    <w:rsid w:val="004A3E82"/>
    <w:rsid w:val="004D16D5"/>
    <w:rsid w:val="00515377"/>
    <w:rsid w:val="005253F3"/>
    <w:rsid w:val="0054675F"/>
    <w:rsid w:val="00592F05"/>
    <w:rsid w:val="005B6463"/>
    <w:rsid w:val="005E6566"/>
    <w:rsid w:val="005F75C5"/>
    <w:rsid w:val="00626542"/>
    <w:rsid w:val="00633EBF"/>
    <w:rsid w:val="00640926"/>
    <w:rsid w:val="006947D7"/>
    <w:rsid w:val="006C203A"/>
    <w:rsid w:val="006C5E59"/>
    <w:rsid w:val="006F67E2"/>
    <w:rsid w:val="00701E4A"/>
    <w:rsid w:val="00732263"/>
    <w:rsid w:val="00752105"/>
    <w:rsid w:val="00761EE4"/>
    <w:rsid w:val="00800443"/>
    <w:rsid w:val="008101EF"/>
    <w:rsid w:val="008526E6"/>
    <w:rsid w:val="008A2606"/>
    <w:rsid w:val="008A6D4E"/>
    <w:rsid w:val="008B1231"/>
    <w:rsid w:val="0092597E"/>
    <w:rsid w:val="00A062BE"/>
    <w:rsid w:val="00A22813"/>
    <w:rsid w:val="00A5343D"/>
    <w:rsid w:val="00A75D78"/>
    <w:rsid w:val="00A87787"/>
    <w:rsid w:val="00A96883"/>
    <w:rsid w:val="00B05FE7"/>
    <w:rsid w:val="00B0633C"/>
    <w:rsid w:val="00B114FD"/>
    <w:rsid w:val="00B2251F"/>
    <w:rsid w:val="00B47713"/>
    <w:rsid w:val="00B6059D"/>
    <w:rsid w:val="00BD6EB6"/>
    <w:rsid w:val="00C8376B"/>
    <w:rsid w:val="00CD7027"/>
    <w:rsid w:val="00CF4375"/>
    <w:rsid w:val="00D07328"/>
    <w:rsid w:val="00D6359E"/>
    <w:rsid w:val="00D8727F"/>
    <w:rsid w:val="00D905EA"/>
    <w:rsid w:val="00D95D15"/>
    <w:rsid w:val="00DB0861"/>
    <w:rsid w:val="00DE27E6"/>
    <w:rsid w:val="00E06776"/>
    <w:rsid w:val="00E22244"/>
    <w:rsid w:val="00E22304"/>
    <w:rsid w:val="00E63366"/>
    <w:rsid w:val="00E733B8"/>
    <w:rsid w:val="00EC1041"/>
    <w:rsid w:val="00F43A29"/>
    <w:rsid w:val="00F647CE"/>
    <w:rsid w:val="00FD70C2"/>
    <w:rsid w:val="00FF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90B5"/>
  <w15:docId w15:val="{EE138B91-63D9-4C0D-965E-753639A4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8B1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8B12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4">
    <w:name w:val="heading 4"/>
    <w:basedOn w:val="Normal"/>
    <w:link w:val="Naslov4Char"/>
    <w:uiPriority w:val="9"/>
    <w:qFormat/>
    <w:rsid w:val="00E223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NormalWeb">
    <w:name w:val="Normal (Web)"/>
    <w:basedOn w:val="Normal"/>
    <w:uiPriority w:val="99"/>
    <w:unhideWhenUsed/>
    <w:rsid w:val="00E2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slov4Char">
    <w:name w:val="Naslov 4 Char"/>
    <w:basedOn w:val="Podrazumevanifontpasusa"/>
    <w:link w:val="Naslov4"/>
    <w:uiPriority w:val="9"/>
    <w:rsid w:val="00E22304"/>
    <w:rPr>
      <w:rFonts w:ascii="Times New Roman" w:eastAsia="Times New Roman" w:hAnsi="Times New Roman" w:cs="Times New Roman"/>
      <w:b/>
      <w:bCs/>
      <w:sz w:val="24"/>
      <w:szCs w:val="24"/>
    </w:rPr>
  </w:style>
  <w:style w:type="paragraph" w:styleId="Pasussalistom">
    <w:name w:val="List Paragraph"/>
    <w:basedOn w:val="Normal"/>
    <w:uiPriority w:val="34"/>
    <w:qFormat/>
    <w:rsid w:val="000D139B"/>
    <w:pPr>
      <w:ind w:left="720"/>
      <w:contextualSpacing/>
    </w:pPr>
  </w:style>
  <w:style w:type="paragraph" w:styleId="Tekstkomentara">
    <w:name w:val="annotation text"/>
    <w:basedOn w:val="Normal"/>
    <w:link w:val="TekstkomentaraChar"/>
    <w:uiPriority w:val="99"/>
    <w:unhideWhenUsed/>
    <w:rsid w:val="00F647CE"/>
    <w:pPr>
      <w:spacing w:after="160" w:line="240" w:lineRule="auto"/>
    </w:pPr>
    <w:rPr>
      <w:rFonts w:eastAsiaTheme="minorEastAsia"/>
      <w:sz w:val="20"/>
      <w:szCs w:val="20"/>
      <w:lang w:val="en-AU" w:eastAsia="zh-CN"/>
    </w:rPr>
  </w:style>
  <w:style w:type="character" w:customStyle="1" w:styleId="TekstkomentaraChar">
    <w:name w:val="Tekst komentara Char"/>
    <w:basedOn w:val="Podrazumevanifontpasusa"/>
    <w:link w:val="Tekstkomentara"/>
    <w:uiPriority w:val="99"/>
    <w:rsid w:val="00F647CE"/>
    <w:rPr>
      <w:rFonts w:eastAsiaTheme="minorEastAsia"/>
      <w:sz w:val="20"/>
      <w:szCs w:val="20"/>
      <w:lang w:val="en-AU" w:eastAsia="zh-CN"/>
    </w:rPr>
  </w:style>
  <w:style w:type="table" w:styleId="Koordinatnamreatabele">
    <w:name w:val="Table Grid"/>
    <w:basedOn w:val="Normalnatabela"/>
    <w:uiPriority w:val="39"/>
    <w:rsid w:val="00F64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natabela"/>
    <w:next w:val="Koordinatnamreatabele"/>
    <w:uiPriority w:val="39"/>
    <w:rsid w:val="00F64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tpis">
    <w:name w:val="caption"/>
    <w:basedOn w:val="Normal"/>
    <w:next w:val="Normal"/>
    <w:uiPriority w:val="35"/>
    <w:unhideWhenUsed/>
    <w:qFormat/>
    <w:rsid w:val="00F647CE"/>
    <w:pPr>
      <w:spacing w:line="240" w:lineRule="auto"/>
    </w:pPr>
    <w:rPr>
      <w:i/>
      <w:iCs/>
      <w:color w:val="1F497D" w:themeColor="text2"/>
      <w:sz w:val="18"/>
      <w:szCs w:val="18"/>
    </w:rPr>
  </w:style>
  <w:style w:type="character" w:customStyle="1" w:styleId="Naslov1Char">
    <w:name w:val="Naslov 1 Char"/>
    <w:basedOn w:val="Podrazumevanifontpasusa"/>
    <w:link w:val="Naslov1"/>
    <w:uiPriority w:val="9"/>
    <w:rsid w:val="008B1231"/>
    <w:rPr>
      <w:rFonts w:asciiTheme="majorHAnsi" w:eastAsiaTheme="majorEastAsia" w:hAnsiTheme="majorHAnsi" w:cstheme="majorBidi"/>
      <w:b/>
      <w:bCs/>
      <w:color w:val="365F91" w:themeColor="accent1" w:themeShade="BF"/>
      <w:sz w:val="28"/>
      <w:szCs w:val="28"/>
    </w:rPr>
  </w:style>
  <w:style w:type="character" w:customStyle="1" w:styleId="Naslov2Char">
    <w:name w:val="Naslov 2 Char"/>
    <w:basedOn w:val="Podrazumevanifontpasusa"/>
    <w:link w:val="Naslov2"/>
    <w:uiPriority w:val="9"/>
    <w:rsid w:val="008B1231"/>
    <w:rPr>
      <w:rFonts w:asciiTheme="majorHAnsi" w:eastAsiaTheme="majorEastAsia" w:hAnsiTheme="majorHAnsi" w:cstheme="majorBidi"/>
      <w:b/>
      <w:bCs/>
      <w:color w:val="4F81BD" w:themeColor="accent1"/>
      <w:sz w:val="26"/>
      <w:szCs w:val="26"/>
    </w:rPr>
  </w:style>
  <w:style w:type="paragraph" w:styleId="Tekstubaloniu">
    <w:name w:val="Balloon Text"/>
    <w:basedOn w:val="Normal"/>
    <w:link w:val="TekstubaloniuChar"/>
    <w:uiPriority w:val="99"/>
    <w:semiHidden/>
    <w:unhideWhenUsed/>
    <w:rsid w:val="005253F3"/>
    <w:pPr>
      <w:spacing w:after="0" w:line="240" w:lineRule="auto"/>
    </w:pPr>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5253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8269">
      <w:bodyDiv w:val="1"/>
      <w:marLeft w:val="0"/>
      <w:marRight w:val="0"/>
      <w:marTop w:val="0"/>
      <w:marBottom w:val="0"/>
      <w:divBdr>
        <w:top w:val="none" w:sz="0" w:space="0" w:color="auto"/>
        <w:left w:val="none" w:sz="0" w:space="0" w:color="auto"/>
        <w:bottom w:val="none" w:sz="0" w:space="0" w:color="auto"/>
        <w:right w:val="none" w:sz="0" w:space="0" w:color="auto"/>
      </w:divBdr>
    </w:div>
    <w:div w:id="369963620">
      <w:bodyDiv w:val="1"/>
      <w:marLeft w:val="0"/>
      <w:marRight w:val="0"/>
      <w:marTop w:val="0"/>
      <w:marBottom w:val="0"/>
      <w:divBdr>
        <w:top w:val="none" w:sz="0" w:space="0" w:color="auto"/>
        <w:left w:val="none" w:sz="0" w:space="0" w:color="auto"/>
        <w:bottom w:val="none" w:sz="0" w:space="0" w:color="auto"/>
        <w:right w:val="none" w:sz="0" w:space="0" w:color="auto"/>
      </w:divBdr>
    </w:div>
    <w:div w:id="381252139">
      <w:bodyDiv w:val="1"/>
      <w:marLeft w:val="0"/>
      <w:marRight w:val="0"/>
      <w:marTop w:val="0"/>
      <w:marBottom w:val="0"/>
      <w:divBdr>
        <w:top w:val="none" w:sz="0" w:space="0" w:color="auto"/>
        <w:left w:val="none" w:sz="0" w:space="0" w:color="auto"/>
        <w:bottom w:val="none" w:sz="0" w:space="0" w:color="auto"/>
        <w:right w:val="none" w:sz="0" w:space="0" w:color="auto"/>
      </w:divBdr>
    </w:div>
    <w:div w:id="392701587">
      <w:bodyDiv w:val="1"/>
      <w:marLeft w:val="0"/>
      <w:marRight w:val="0"/>
      <w:marTop w:val="0"/>
      <w:marBottom w:val="0"/>
      <w:divBdr>
        <w:top w:val="none" w:sz="0" w:space="0" w:color="auto"/>
        <w:left w:val="none" w:sz="0" w:space="0" w:color="auto"/>
        <w:bottom w:val="none" w:sz="0" w:space="0" w:color="auto"/>
        <w:right w:val="none" w:sz="0" w:space="0" w:color="auto"/>
      </w:divBdr>
    </w:div>
    <w:div w:id="559219878">
      <w:bodyDiv w:val="1"/>
      <w:marLeft w:val="0"/>
      <w:marRight w:val="0"/>
      <w:marTop w:val="0"/>
      <w:marBottom w:val="0"/>
      <w:divBdr>
        <w:top w:val="none" w:sz="0" w:space="0" w:color="auto"/>
        <w:left w:val="none" w:sz="0" w:space="0" w:color="auto"/>
        <w:bottom w:val="none" w:sz="0" w:space="0" w:color="auto"/>
        <w:right w:val="none" w:sz="0" w:space="0" w:color="auto"/>
      </w:divBdr>
    </w:div>
    <w:div w:id="824051909">
      <w:bodyDiv w:val="1"/>
      <w:marLeft w:val="0"/>
      <w:marRight w:val="0"/>
      <w:marTop w:val="0"/>
      <w:marBottom w:val="0"/>
      <w:divBdr>
        <w:top w:val="none" w:sz="0" w:space="0" w:color="auto"/>
        <w:left w:val="none" w:sz="0" w:space="0" w:color="auto"/>
        <w:bottom w:val="none" w:sz="0" w:space="0" w:color="auto"/>
        <w:right w:val="none" w:sz="0" w:space="0" w:color="auto"/>
      </w:divBdr>
    </w:div>
    <w:div w:id="828325090">
      <w:bodyDiv w:val="1"/>
      <w:marLeft w:val="0"/>
      <w:marRight w:val="0"/>
      <w:marTop w:val="0"/>
      <w:marBottom w:val="0"/>
      <w:divBdr>
        <w:top w:val="none" w:sz="0" w:space="0" w:color="auto"/>
        <w:left w:val="none" w:sz="0" w:space="0" w:color="auto"/>
        <w:bottom w:val="none" w:sz="0" w:space="0" w:color="auto"/>
        <w:right w:val="none" w:sz="0" w:space="0" w:color="auto"/>
      </w:divBdr>
    </w:div>
    <w:div w:id="866408757">
      <w:bodyDiv w:val="1"/>
      <w:marLeft w:val="0"/>
      <w:marRight w:val="0"/>
      <w:marTop w:val="0"/>
      <w:marBottom w:val="0"/>
      <w:divBdr>
        <w:top w:val="none" w:sz="0" w:space="0" w:color="auto"/>
        <w:left w:val="none" w:sz="0" w:space="0" w:color="auto"/>
        <w:bottom w:val="none" w:sz="0" w:space="0" w:color="auto"/>
        <w:right w:val="none" w:sz="0" w:space="0" w:color="auto"/>
      </w:divBdr>
    </w:div>
    <w:div w:id="871653073">
      <w:bodyDiv w:val="1"/>
      <w:marLeft w:val="0"/>
      <w:marRight w:val="0"/>
      <w:marTop w:val="0"/>
      <w:marBottom w:val="0"/>
      <w:divBdr>
        <w:top w:val="none" w:sz="0" w:space="0" w:color="auto"/>
        <w:left w:val="none" w:sz="0" w:space="0" w:color="auto"/>
        <w:bottom w:val="none" w:sz="0" w:space="0" w:color="auto"/>
        <w:right w:val="none" w:sz="0" w:space="0" w:color="auto"/>
      </w:divBdr>
    </w:div>
    <w:div w:id="1444375420">
      <w:bodyDiv w:val="1"/>
      <w:marLeft w:val="0"/>
      <w:marRight w:val="0"/>
      <w:marTop w:val="0"/>
      <w:marBottom w:val="0"/>
      <w:divBdr>
        <w:top w:val="none" w:sz="0" w:space="0" w:color="auto"/>
        <w:left w:val="none" w:sz="0" w:space="0" w:color="auto"/>
        <w:bottom w:val="none" w:sz="0" w:space="0" w:color="auto"/>
        <w:right w:val="none" w:sz="0" w:space="0" w:color="auto"/>
      </w:divBdr>
    </w:div>
    <w:div w:id="1539968444">
      <w:bodyDiv w:val="1"/>
      <w:marLeft w:val="0"/>
      <w:marRight w:val="0"/>
      <w:marTop w:val="0"/>
      <w:marBottom w:val="0"/>
      <w:divBdr>
        <w:top w:val="none" w:sz="0" w:space="0" w:color="auto"/>
        <w:left w:val="none" w:sz="0" w:space="0" w:color="auto"/>
        <w:bottom w:val="none" w:sz="0" w:space="0" w:color="auto"/>
        <w:right w:val="none" w:sz="0" w:space="0" w:color="auto"/>
      </w:divBdr>
    </w:div>
    <w:div w:id="1652640083">
      <w:bodyDiv w:val="1"/>
      <w:marLeft w:val="0"/>
      <w:marRight w:val="0"/>
      <w:marTop w:val="0"/>
      <w:marBottom w:val="0"/>
      <w:divBdr>
        <w:top w:val="none" w:sz="0" w:space="0" w:color="auto"/>
        <w:left w:val="none" w:sz="0" w:space="0" w:color="auto"/>
        <w:bottom w:val="none" w:sz="0" w:space="0" w:color="auto"/>
        <w:right w:val="none" w:sz="0" w:space="0" w:color="auto"/>
      </w:divBdr>
      <w:divsChild>
        <w:div w:id="272515417">
          <w:marLeft w:val="0"/>
          <w:marRight w:val="0"/>
          <w:marTop w:val="0"/>
          <w:marBottom w:val="0"/>
          <w:divBdr>
            <w:top w:val="none" w:sz="0" w:space="0" w:color="auto"/>
            <w:left w:val="none" w:sz="0" w:space="0" w:color="auto"/>
            <w:bottom w:val="none" w:sz="0" w:space="0" w:color="auto"/>
            <w:right w:val="none" w:sz="0" w:space="0" w:color="auto"/>
          </w:divBdr>
        </w:div>
      </w:divsChild>
    </w:div>
    <w:div w:id="1700661759">
      <w:bodyDiv w:val="1"/>
      <w:marLeft w:val="0"/>
      <w:marRight w:val="0"/>
      <w:marTop w:val="0"/>
      <w:marBottom w:val="0"/>
      <w:divBdr>
        <w:top w:val="none" w:sz="0" w:space="0" w:color="auto"/>
        <w:left w:val="none" w:sz="0" w:space="0" w:color="auto"/>
        <w:bottom w:val="none" w:sz="0" w:space="0" w:color="auto"/>
        <w:right w:val="none" w:sz="0" w:space="0" w:color="auto"/>
      </w:divBdr>
    </w:div>
    <w:div w:id="1972635539">
      <w:bodyDiv w:val="1"/>
      <w:marLeft w:val="0"/>
      <w:marRight w:val="0"/>
      <w:marTop w:val="0"/>
      <w:marBottom w:val="0"/>
      <w:divBdr>
        <w:top w:val="none" w:sz="0" w:space="0" w:color="auto"/>
        <w:left w:val="none" w:sz="0" w:space="0" w:color="auto"/>
        <w:bottom w:val="none" w:sz="0" w:space="0" w:color="auto"/>
        <w:right w:val="none" w:sz="0" w:space="0" w:color="auto"/>
      </w:divBdr>
    </w:div>
    <w:div w:id="2063558532">
      <w:bodyDiv w:val="1"/>
      <w:marLeft w:val="0"/>
      <w:marRight w:val="0"/>
      <w:marTop w:val="0"/>
      <w:marBottom w:val="0"/>
      <w:divBdr>
        <w:top w:val="none" w:sz="0" w:space="0" w:color="auto"/>
        <w:left w:val="none" w:sz="0" w:space="0" w:color="auto"/>
        <w:bottom w:val="none" w:sz="0" w:space="0" w:color="auto"/>
        <w:right w:val="none" w:sz="0" w:space="0" w:color="auto"/>
      </w:divBdr>
    </w:div>
    <w:div w:id="2112964839">
      <w:bodyDiv w:val="1"/>
      <w:marLeft w:val="0"/>
      <w:marRight w:val="0"/>
      <w:marTop w:val="0"/>
      <w:marBottom w:val="0"/>
      <w:divBdr>
        <w:top w:val="none" w:sz="0" w:space="0" w:color="auto"/>
        <w:left w:val="none" w:sz="0" w:space="0" w:color="auto"/>
        <w:bottom w:val="none" w:sz="0" w:space="0" w:color="auto"/>
        <w:right w:val="none" w:sz="0" w:space="0" w:color="auto"/>
      </w:divBdr>
    </w:div>
    <w:div w:id="2113158422">
      <w:bodyDiv w:val="1"/>
      <w:marLeft w:val="0"/>
      <w:marRight w:val="0"/>
      <w:marTop w:val="0"/>
      <w:marBottom w:val="0"/>
      <w:divBdr>
        <w:top w:val="none" w:sz="0" w:space="0" w:color="auto"/>
        <w:left w:val="none" w:sz="0" w:space="0" w:color="auto"/>
        <w:bottom w:val="none" w:sz="0" w:space="0" w:color="auto"/>
        <w:right w:val="none" w:sz="0" w:space="0" w:color="auto"/>
      </w:divBdr>
    </w:div>
    <w:div w:id="212723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177CB-79E8-494F-888F-453E58D2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t.mujanovic@outlook.com</cp:lastModifiedBy>
  <cp:revision>3</cp:revision>
  <dcterms:created xsi:type="dcterms:W3CDTF">2022-09-20T13:21:00Z</dcterms:created>
  <dcterms:modified xsi:type="dcterms:W3CDTF">2022-09-20T15:24:00Z</dcterms:modified>
</cp:coreProperties>
</file>