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563EB"/>
          <w:sz w:val="88"/>
          <w:szCs w:val="88"/>
        </w:rPr>
        <w:t xml:space="preserve">智  遇</w:t>
      </w:r>
    </w:p>
    <w:p>
      <w:pPr>
        <w:spacing w:after="200"/>
        <w:jc w:val="center"/>
      </w:pPr>
      <w:r>
        <w:rPr>
          <w:rFonts w:ascii="Arial" w:cs="Arial" w:eastAsia="Arial" w:hAnsi="Arial"/>
          <w:color w:val="4B5563"/>
          <w:spacing w:val="12"/>
          <w:sz w:val="32"/>
          <w:szCs w:val="32"/>
        </w:rPr>
        <w:t xml:space="preserve">ZHIYU</w:t>
      </w:r>
    </w:p>
    <w:p>
      <w:pPr>
        <w:pBdr>
          <w:bottom w:val="single" w:color="2563EB" w:sz="6" w:space="8"/>
        </w:pBdr>
        <w:spacing w:after="100"/>
        <w:jc w:val="center"/>
      </w:pP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1F2937"/>
          <w:sz w:val="28"/>
          <w:szCs w:val="28"/>
        </w:rPr>
        <w:t xml:space="preserve">AI数字人招聘前置筛选与双向匹配系统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产品说明文档  ·  v0.1 Alpha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i/>
          <w:iCs/>
          <w:color w:val="4B5563"/>
          <w:sz w:val="22"/>
          <w:szCs w:val="22"/>
        </w:rPr>
        <w:t xml:space="preserve">展示真实的你，而不只是一份简历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星河云智科技  ·  2026年6月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  产品愿景与市场洞察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行业痛点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传统招聘面临三重结构性障碍：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信息不对称：JD文本高度模板化，候选人无法感知真实工作场景与文化氛围，入职后落差导致6个月内流失率高达30%以上。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信任赤字：HR与候选人之间存在天然的"销售vs买家"博弈关系，双方均倾向于隐藏负面信息，导致匹配决策建立在残缺信息之上。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筛选效率黑洞：简历关键词匹配的精度上限不到40%，大量优秀但"简历不漂亮"的候选人被系统性遗漏。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产品定位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智遇是一个以"岗位实境体验"为核心交互的AI招聘前置系统。它不替代HR，而是将筛选环节从"简历文字匹配"升级为"真实工作场景中的行为信号捕捉"。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核心理念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"Crafted Transparency"（精心设计的透明）——通过AI构建可控的岗位实境，让候选人在真实工作场景中展示思考方式与技术判断，同时让HR获取基于行为的、可验证的能力证据。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目标市场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面向B端成长型科技企业（100-300人规模），这类企业具备三个关键特征：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招聘量适中（年招20-80人），每岗筛选成本敏感；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技术岗位占比高，传统简历筛选准确度低；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雇主品牌尚在建设中，需要差异化的候选人体验来竞争人才。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商业定位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B2B SaaS + 增值服务模式。基础版按席位/岗位数定价，企业版包含定制情景参数调优、专属AI体验官人格训练、以及信任治理合规审计报告。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  核心创新：岗位实境体验舱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从"阅读JD"到"体验工作"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核心交互不是简历投递，而是让候选人进入一个AI构建的"岗位实境体验舱"。系统基于岗位JD自动生成多分支情景剧本，候选人在对话式界面中做出技术决策、处理模拟工作事件、提出反向问题——所有这些行为都被记录并转化为可分析的能力信号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六模AI情景引擎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系统内置六种AI运行模式，每种模式由独立的System Prompt驱动，由DeepSeek大模型实时生成响应：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scene-generation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生成岗位场景描述（≤120字）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体验舱启动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strategy-execution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以主管视角审视候选人策略组合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候选人构建复合执行策略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ghost-prompt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时间压力催促（≤30字）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候选人迟疑超8秒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butterfly-consequence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生成前序选择连锁后果叙事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关键决策节点后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priority-analysis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分析候选人权重调整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候选人拖拽改变关注维度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what-if-parallel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推演替代决策路径影响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候选人回溯某决策节点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五维情景参数体系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每个岗位由5个可调情景参数定义其"工作DNA"，参数值直接影响实境体验的氛围、节奏和人际动态：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示例值(前端架构师)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paceThreshold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工作节奏强度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75/100（快节奏）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collaborationDensity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跨团队协作密度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60/100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codeHygiene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代码规范严苛度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90/100（极严谨）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ambiguityTolerance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模糊需求容忍度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20/100（极低）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autonomyLevel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自主决策空间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70/100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创新点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情景参数不是静态标签——它们驱动AI生成一致性的场景叙事。例如，高codeHygiene意味着体验中会出现"CR不通过被退回"事件，低ambiguityTolerance则触发"需求澄清追问"环节。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  技术架构与AI管线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整体架构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系统采用前后端分离架构：React 19 + TypeScript前端（Vite构建），Node.js无框架HTTP服务端，DeepSeek作为唯一AI Provider。当前Alpha阶段使用内存状态管理（Zustand + mock数据），为后续接入真实数据库和多租户SaaS层预留了清晰的接口边界。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AI端点矩阵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服务端暴露8个AI端点，覆盖从JD解析到候选人画像生成的完整链路：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端点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/api/ai/analyze-job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JD深度分析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技能标签+卖点+风险点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/api/ai/generate-scenario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情景剧本生成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多分支决策场景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/api/ai/digital-human-chat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AI体验官对话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情景式回复+追问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/api/ai/digital-human-chat/stream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SSE流式对话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实时token流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/api/ai/extract-job-params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v4-flash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JD↦情景参数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5维工作DNA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/api/ai/generate-hr-report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HR信任报告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关注雷达+证据锚点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/api/ai/candidate-insight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候选人深度洞察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优势+话题+面试问题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/api/ai/extract-profile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v4-pro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对话萃取画像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技能+特质+关注点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可靠性设计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模型分层：轻量任务用DeepSeek-v4-flash（低延迟、低成本），深度分析与报告生成用v4-pro（高推理能力）。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指数退避重试：最多3次，基延迟1秒，120秒超时。4xx客户端错误（除429）不重试，避免无效消耗。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JSON Schema校验：每个AI端点对应Zod风格的严格schema验证器，输出类型安全，非法字段自动回退默认值。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安全过滤层：19个禁用短语黑名单（覆盖录用建议、能力评分、性格判断、外貌评价等），命中则替换为"需人工复核"并标记humanReview标志。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Mock Fallback：AI不可用时，前端自动降级为本地模拟数据，保证演示和体验不中断。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工作流引擎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候选人完成实境体验后，系统启动5阶段异步工作流：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耗时估算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INIT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初始化评测链路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&lt;1s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INTENT_EXTRACTION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清洗对话切片与探索轨迹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2-4s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RADAR_CALCULATION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驱动大模型提取6维能力雷达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3-6s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EVIDENCE_ASSEMBLY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生成高光时刻与证据锚点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2-4s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MANUAL_GENERATION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生成面试追问手册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3-5s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引擎支持最多2次自动重试，失败任务进入死信队列（DLQ），保证零数据丢失。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  信任治理体系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设计哲学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智遇的信任治理基于一个核心命题：在招聘场景中，信任不是"建立"出来的，而是通过透明化操作和可验证的证据"证明"出来的。系统在三个层面实施信任加固：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AI输出硬校验：对话原文引用验证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Profile萃取是信任风险最高的环节——AI可能编造不存在的对话引用。智遇实现了三层原文匹配验证：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完全匹配：AI输出的quoteText在对话原文中精确出现。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模糊容错：去除首尾标点/空白后重试，容忍AI添加句号等微小偏差（短语长度≥5字）。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核心子串匹配：对长引用（&gt;15字），截取核心部分（去头5字尾3字）进行子串匹配（长度≥6字）。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不合格的引用被标记quoteVerified: false并记录详细失败原因。萃取元数据包含整体验证率（例如"67% (6/9条通过原文校验)"），为HR提供AI输出的可信度量化指标。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安全护栏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19项禁用短语黑名单：覆盖"推荐录用""建议淘汰""能力分""年龄偏好""性别偏好""婚育"等高风险表述。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输出清洗：命中短语替换为"需人工复核"，同时标记needsHumanReview标志，返回具体命中项清单。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行为禁令（AI System Prompt层面）：禁止输出录用建议、评分排名、性格判断、与其他人比较。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HR信任治理面板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HR端的Candidate Detail页面专设"信任治理"标签，集成8个专项面板：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面板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ConcernRadar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候选人关注维度雷达图，识别隐忧信号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CandidateTrustIndex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综合信任指数（0-100），环形仪表盘展示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CandidateFairnessIndex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公平指数评估——AI决策是否对候选人存在系统性偏差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CommitmentConsistency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HR承诺一致性检查——JD描述与实际对话是否吻合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AIRiskReview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AI输出风险复核面板，逐条展示需人工确认项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TrustAuditLog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完整的信任审计事件日志，可回溯每一次评分变更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SilenceRisk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候选人沉默风险预测——基于交互频率和回复深度的预警</w:t>
            </w:r>
          </w:p>
        </w:tc>
      </w:tr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NoShowPrevention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爽约预防建议——根据候选人关注点和信任指数生成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0B981" w:sz="1"/>
              <w:left w:val="single" w:color="10B981" w:sz="12"/>
              <w:bottom w:val="single" w:color="10B981" w:sz="1"/>
              <w:right w:val="single" w:color="10B981" w:sz="1"/>
            </w:tcBorders>
            <w:shd w:fill="ECFD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合规价值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信任审计日志为每一条AI生成的结论提供了完整的溯源路径（来源 → 推理 → 证据），满足未来AI招聘相关法规的"算法可解释性"要求。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  HR Pro指挥中心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Dashboard全景视图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 Dashboard提供组织级招聘健康度监控，包含：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候选人关注雷达：聚合所有候选人的关注维度分布（关心成长 vs 关心薪资 vs 关心团队氛围），帮助HR理解人才池的集体心理画像。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维度热力图：岗位-关注维度交叉分析，识别哪些类型的岗位最容易引发候选人信息焦虑。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信任治理KPI：7个量化指标（岗位真相查看率、真相合约确认率、云试岗完成率、信任修复任务处理率、AI风险复核通过率、候选人公平指数、审计完整率）。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候选人深度档案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每个候选人拥有5个维度的深度分析档案：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总览（Decision Brief）：一屏结论——信任指数、核心关注点、推荐行动方向。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证据链（Evidence Chain）：AI萃取的行为锚点 + 候选人在实境中的具体选择 + 反向问题的隐含信号。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HR动作（Actions）：信任修复任务清单 + 邀约/入库建议 + 面试时间窗口。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信任治理（Governance）：8个专项面板的完整展开视图。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面试指南（Interview Guide）：基于候选人画像生成的个性化追问手册 + 沟通策略建议。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Genesis Engine（岗位起源引擎）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HR输入JD文本 → AI自动解析出：硬技能标签、软技能特征、岗位卖点、风险预警、情景参数建议。HR可手动调参后发布，系统自动生成对应的实境体验剧本。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563EB" w:sz="1"/>
              <w:left w:val="single" w:color="2563EB" w:sz="12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创新价值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Genesis Engine将"写JD → 审简历 → 约面试"的传统流程压缩为"输入JD → 生成实境 → 获取行为证据"，将HR的角色从筛选操作员升级为人才决策者。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6  候选人体验设计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完整体验旅程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候选人从进入平台到完成体验的全流程设计，每个环节都有明确的功能目标和心理锚点：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心理锚点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发现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Home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岗位搜索/技能测试/信任指标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好奇心 + 掌控感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评估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JobDetail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岗位真相标签/薪酬计算器/团队介绍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信息透明 = 安全感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体验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Chat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AI情景对话/策略构建/蝴蝶效应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沉浸感 + 智力挑战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补充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对话式表单/AI画像萃取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被理解而非被审查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验收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StoryPreview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能力报告/职业投影(FutureYou)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自我认知升级</w:t>
            </w:r>
          </w:p>
        </w:tc>
      </w:tr>
      <w:tr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收尾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Success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投递追踪/面试准备包/等待期文化预览</w:t>
            </w:r>
          </w:p>
        </w:tc>
        <w:tc>
          <w:tcPr>
            <w:tcW w:type="dxa" w:w="225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期待 + 被尊重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6大沉浸式功能组件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HowItWorks：3步动画旅程（自动循环插图 + 粒子效果 + 渐进展开详情卡片）。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TeamConstellation：有机排布的团队成员星系图，悬停/点击查看个人卡片与备注。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GrowthCompass：4个职业里程碑交替时间线，含技能徽章和色彩编码。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LiveInsightPanel：可折叠的透明AI观察日志，实时展示AI正在学习什么，每条条目编码类型。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CapabilityMirror：交互式SVG雷达图，候选人可拖动滑块对比"自我评估 vs AI萃取"的能力画像差异。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FutureYou：4阶段职业投影，Tab式选择，含薪资区间、技能标签和成长建议。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4大功能创新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SkillsQuiz（技能匹配测试）：3题交互式技术栈/优先级/经验测评，动画题目切换，完成后触发岗位匹配。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BenefitsCalculator（薪酬福利计算器）：可展开的年薪明细（月薪/奖金/公积金/学习基金/设备/保险），分类标签（薪酬/健康/成长/工作方式）。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CompetencyBadges（能力徽章系统）：6枚实时成就徽章（首次决策/好奇心/策略家/协作者/探索者/坚持者），含触发条件和新徽章弹簧动画。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ApplicationTracker（投递追踪器）：5阶段视觉化投递流水线（投递→HR审阅→初步沟通→面试→Offer），含时间预估和当前阶段脉冲动画。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7  商业可行性与技术可行性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前端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19 + TypeScript + Vite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最新React并发特性，类型安全，极速HMR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状态管理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Zustand + idb-keyval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轻量、无boilerplate，支持IndexedDB持久化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可视化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Recharts + framer-motion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声明式图表 + 高性能动画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路由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Router v7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嵌套路由 + 布局路由，适配双端体验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服务端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Node.js (无框架)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零依赖，极简HTTP服务，SSE原生支持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 Provider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DeepSeek (v4-flash/v4-pro)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国产模型，成本可控，JSON模式原生支持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文档生成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docx (Node.js)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程序化生成Word报告，无需Office依赖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可行性关键证据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Alpha v0.1已实现的核心能力——这些不是PPT概念，是可运行的代码：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完整AI管线：8个端点全部接通DeepSeek API，含指数退避重试、JSON Schema校验、安全过滤、Mock降级。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Profile萃取硬校验：三层匹配算法（完全匹配 → 模糊容错 → 核心子串）对AI输出的每条引用进行原文验证，杜绝幻觉。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5阶段异步工作流：从提交试岗数据到生成完整HR报告的自动化流水线，含死信队列。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双端完整体验：HR端10个页面 + 候选人端7个页面 + 40+功能组件，全类型安全。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3个完整示例岗位：前端架构师、华东区大客户销售、全栈工程师，每个岗位含完整JD分析+情景参数+实境剧本+候选人画像。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当前边界与演进路线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Alpha阶段明确划定能力边界（诚实比完美更重要）：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下一阶段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数据库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内存mock + IndexedDB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+ Prisma ORM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认证授权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无（单用户demo）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NextAuth.js / Clerk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ATS集成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 API对接主流ATS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多租户SaaS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无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租户隔离 + 用量计费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AI决策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面试沟通支持（非录用决策）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保持此边界——AI只辅助，不替代HR判断</w:t>
            </w:r>
          </w:p>
        </w:tc>
      </w:tr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合规审计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Alpha审计日志</w:t>
            </w:r>
          </w:p>
        </w:tc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SOC 2 / 等保合规审计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 商业模型概要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目标客户：100-300人规模的B端科技企业，年招聘需求20-80人。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定价模式：基础版（按席位+岗位数） + 企业版（定制情景参数 + 专属AI人格 + 合规审计报告）。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核心价值主张：将招聘筛选效率提升3-5倍（从"读简历→电话筛→约面试"的3轮压缩为"实境体验→行为报告→精准面试"的1轮），同时将入职后6个月内流失率降低20-40%（通过岗位真相透明化消除期望落差）。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竞争壁垒：情景参数体系 + 信任治理架构 + AI安全护栏——三者构成"招聘AI可信度"的系统性解决方案，单点功能可复制，体系难以速成。</w:t>
      </w:r>
    </w:p>
    <w:p>
      <w:pPr>
        <w:spacing w:after="120"/>
      </w:pPr>
    </w:p>
    <w:p>
      <w:pPr>
        <w:pBdr>
          <w:bottom w:val="single" w:color="E5E7EB" w:sz="2" w:space="1"/>
        </w:pBdr>
        <w:spacing w:after="160" w:before="160"/>
      </w:pPr>
    </w:p>
    <w:p>
      <w:pPr>
        <w:spacing w:after="120" w:line="32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版本：Alpha v0.1  ·  最后更新：2026-06-14</w:t>
      </w:r>
    </w:p>
    <w:p>
      <w:pPr>
        <w:spacing w:after="120" w:line="3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本文档由智遇开发团队维护。产品仍在快速迭代中，当前描述代表Alpha阶段的功能边界和设计意图。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jc w:val="center"/>
    </w:pPr>
    <w:r>
      <w:rPr>
        <w:rFonts w:ascii="Arial" w:cs="Arial" w:eastAsia="Arial" w:hAnsi="Arial"/>
        <w:color w:val="4B5563"/>
        <w:sz w:val="18"/>
        <w:szCs w:val="18"/>
      </w:rPr>
      <w:t xml:space="preserve">— </w:t>
    </w:r>
    <w:r>
      <w:rPr>
        <w:rFonts w:ascii="Arial" w:cs="Arial" w:eastAsia="Arial" w:hAnsi="Arial"/>
        <w:color w:val="4B55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jc w:val="right"/>
    </w:pPr>
    <w:r>
      <w:rPr>
        <w:rFonts w:ascii="Arial" w:cs="Arial" w:eastAsia="Arial" w:hAnsi="Arial"/>
        <w:b/>
        <w:bCs/>
        <w:color w:val="4B5563"/>
        <w:sz w:val="18"/>
        <w:szCs w:val="18"/>
      </w:rPr>
      <w:t xml:space="preserve">智遇 ZhiYu</w:t>
    </w:r>
    <w:r>
      <w:rPr>
        <w:rFonts w:ascii="Arial" w:cs="Arial" w:eastAsia="Arial" w:hAnsi="Arial"/>
        <w:color w:val="4B5563"/>
        <w:sz w:val="18"/>
        <w:szCs w:val="18"/>
      </w:rPr>
      <w:t xml:space="preserve">  ·  产品说明文档  Alpha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2026-06-14T06:27:42.056Z</dcterms:created>
  <dcterms:modified xsi:type="dcterms:W3CDTF">2026-06-14T06:27:42.057Z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