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EE185C" w:rsidRPr="000B76BE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Finalizar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al terminar de elegir los productos deseados y pagar por ellos, deberá finalizar su compra.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finalizó su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elige los productos de su preferencia.</w:t>
            </w:r>
          </w:p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Pre- 03 Se le muestra el pedido realizado.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pregunta al comprador si desea calificar un producto.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Pos- 02 Se le redirige a la página principal.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termina de elegir los productos deseados.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paga los productos.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el pedido realizado.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Finalizar compra.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pregunta si desea calificar un producto.</w:t>
            </w:r>
          </w:p>
          <w:p w:rsidR="00EE185C" w:rsidRPr="000F42E5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En el paso 5 El sistema le pregunta si desea calificar un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5.1 El comprador presiona el botón de calificar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lastRenderedPageBreak/>
              <w:t>5.2. El sistema le muestra una lista de todos los productos que puede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5.3. El comprador elige el producto a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5.4. </w:t>
            </w:r>
            <w:r w:rsidRPr="006471EC"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5.6. </w:t>
            </w:r>
            <w:r w:rsidRPr="006471EC"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5.7. El sistema le muestra un mensaje de agradecimiento.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5.8. Se le redirige a la página principal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termine de elegir y pagar sus productos, se le pedirá que finalice su compra.</w:t>
            </w:r>
          </w:p>
        </w:tc>
      </w:tr>
    </w:tbl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993C76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CU-05 Calificar un producto.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califica un producto al finalizar su compra o desde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sea calificar un producto, ya sea desde la página principal o al finalizar su compra.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debe ingresar con su cuenta.</w:t>
            </w:r>
          </w:p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debe finalizar su compra.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lastRenderedPageBreak/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redirige a la página para calificar un producto.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hideMark/>
          </w:tcPr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calificar un producto.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 lista de todos los productos que puede calificar.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elige el producto a calificar.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 mensaje de agradecimiento.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el comprador presiona el botón de calificar un producto.</w:t>
            </w:r>
          </w:p>
          <w:p w:rsidR="00993C76" w:rsidRDefault="00993C76" w:rsidP="00993C76">
            <w:pPr>
              <w:pStyle w:val="Prrafodelista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se lo muestra al finalizar su compra.</w:t>
            </w:r>
          </w:p>
          <w:p w:rsidR="00993C76" w:rsidRDefault="00993C76" w:rsidP="00993C76">
            <w:pPr>
              <w:pStyle w:val="Prrafodelista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Regresa a 2.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finalice su compra se le preguntara si desea calificar un producto o ya sea al ingresar con su cuenta ir directamente de la página principal a calificar el producto.</w:t>
            </w:r>
          </w:p>
        </w:tc>
      </w:tr>
    </w:tbl>
    <w:p w:rsidR="00993C76" w:rsidRDefault="00993C76"/>
    <w:sectPr w:rsidR="0099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1B2353"/>
    <w:rsid w:val="00360735"/>
    <w:rsid w:val="00370410"/>
    <w:rsid w:val="00634C16"/>
    <w:rsid w:val="007A7066"/>
    <w:rsid w:val="00877E50"/>
    <w:rsid w:val="00993C76"/>
    <w:rsid w:val="00A0320E"/>
    <w:rsid w:val="00A56F80"/>
    <w:rsid w:val="00B86142"/>
    <w:rsid w:val="00C348B2"/>
    <w:rsid w:val="00DA2C49"/>
    <w:rsid w:val="00E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2457-0268-49CE-8249-5B917E2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super_sabandija06@hotmail.com</cp:lastModifiedBy>
  <cp:revision>6</cp:revision>
  <dcterms:created xsi:type="dcterms:W3CDTF">2021-12-01T03:17:00Z</dcterms:created>
  <dcterms:modified xsi:type="dcterms:W3CDTF">2021-12-11T00:34:00Z</dcterms:modified>
</cp:coreProperties>
</file>