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68" w:rsidRDefault="000724EF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 w:rsidSect="00D624B4">
          <w:pgSz w:w="11900" w:h="16820"/>
          <w:pgMar w:top="1048" w:right="1127" w:bottom="643" w:left="1134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both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893208">
      <w:pPr>
        <w:pStyle w:val="Ttulo1"/>
        <w:jc w:val="both"/>
        <w:rPr>
          <w:szCs w:val="36"/>
        </w:rPr>
      </w:pPr>
      <w:bookmarkStart w:id="0" w:name="_Toc92655555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893208">
      <w:pPr>
        <w:pStyle w:val="Ttulo1"/>
        <w:jc w:val="both"/>
        <w:rPr>
          <w:szCs w:val="36"/>
        </w:rPr>
      </w:pPr>
      <w:bookmarkStart w:id="1" w:name="_Toc92655556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893208">
      <w:pPr>
        <w:pStyle w:val="Ttulo1"/>
        <w:jc w:val="both"/>
      </w:pPr>
      <w:bookmarkStart w:id="2" w:name="_Toc92655557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526"/>
        <w:gridCol w:w="2835"/>
        <w:gridCol w:w="1701"/>
        <w:gridCol w:w="3402"/>
      </w:tblGrid>
      <w:tr w:rsidR="00290B51" w:rsidTr="008E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835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1701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3402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8E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835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1701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3402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8E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>
              <w:rPr>
                <w:rFonts w:ascii="Cambria" w:eastAsia="Cambria" w:hAnsi="Cambria" w:cs="Cambria"/>
                <w:b w:val="0"/>
                <w:color w:val="000000"/>
              </w:rPr>
              <w:t>08</w:t>
            </w:r>
          </w:p>
        </w:tc>
        <w:tc>
          <w:tcPr>
            <w:tcW w:w="2835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1701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0.2</w:t>
            </w:r>
          </w:p>
        </w:tc>
        <w:tc>
          <w:tcPr>
            <w:tcW w:w="3402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6.4 AL 9.1</w:t>
            </w:r>
          </w:p>
        </w:tc>
      </w:tr>
      <w:tr w:rsidR="00290B51" w:rsidTr="008E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>
              <w:rPr>
                <w:rFonts w:ascii="Cambria" w:eastAsia="Cambria" w:hAnsi="Cambria" w:cs="Cambria"/>
                <w:b w:val="0"/>
                <w:color w:val="000000"/>
              </w:rPr>
              <w:t>09</w:t>
            </w:r>
          </w:p>
        </w:tc>
        <w:tc>
          <w:tcPr>
            <w:tcW w:w="2835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1701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0.3</w:t>
            </w:r>
          </w:p>
        </w:tc>
        <w:tc>
          <w:tcPr>
            <w:tcW w:w="3402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SE TERMINAN Y UNEN TODOS LOS PUNTOS</w:t>
            </w:r>
          </w:p>
        </w:tc>
      </w:tr>
    </w:tbl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893208">
      <w:pPr>
        <w:pStyle w:val="Ttulo1"/>
        <w:jc w:val="both"/>
      </w:pPr>
      <w:bookmarkStart w:id="3" w:name="_Toc92655558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9463" w:type="dxa"/>
        <w:tblLook w:val="04A0" w:firstRow="1" w:lastRow="0" w:firstColumn="1" w:lastColumn="0" w:noHBand="0" w:noVBand="1"/>
      </w:tblPr>
      <w:tblGrid>
        <w:gridCol w:w="4219"/>
        <w:gridCol w:w="2268"/>
        <w:gridCol w:w="2976"/>
      </w:tblGrid>
      <w:tr w:rsidR="00290B51" w:rsidTr="00F2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268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2976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F2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290B51" w:rsidRPr="00F23D1D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23D1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Orlando Muñoz </w:t>
            </w:r>
            <w:proofErr w:type="spellStart"/>
            <w:r w:rsidRPr="00F23D1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2268" w:type="dxa"/>
          </w:tcPr>
          <w:p w:rsidR="00290B51" w:rsidRPr="00F23D1D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F23D1D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2976" w:type="dxa"/>
          </w:tcPr>
          <w:p w:rsidR="00290B51" w:rsidRPr="00F23D1D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F23D1D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893208">
      <w:pPr>
        <w:pStyle w:val="Ttulo1"/>
        <w:jc w:val="both"/>
      </w:pPr>
      <w:bookmarkStart w:id="4" w:name="_Toc92655559"/>
      <w:r>
        <w:lastRenderedPageBreak/>
        <w:t>Distribución</w:t>
      </w:r>
      <w:bookmarkEnd w:id="4"/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644"/>
        <w:gridCol w:w="4888"/>
      </w:tblGrid>
      <w:tr w:rsidR="00C94B71" w:rsidTr="008E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C94B71" w:rsidRPr="00C94B71" w:rsidRDefault="00C94B71" w:rsidP="00893208">
            <w:pPr>
              <w:widowControl w:val="0"/>
              <w:spacing w:before="65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</w:t>
            </w:r>
            <w:r w:rsidR="00F23D1D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-Uribe Jalpa Victor</w:t>
            </w:r>
          </w:p>
          <w:p w:rsidR="00C94B71" w:rsidRPr="00C94B71" w:rsidRDefault="00C94B71" w:rsidP="00893208">
            <w:pPr>
              <w:widowControl w:val="0"/>
              <w:spacing w:before="6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8E0413" w:rsidRDefault="008E0413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EndPr/>
      <w:sdtContent>
        <w:p w:rsidR="00384359" w:rsidRDefault="00384359" w:rsidP="00893208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F36D0A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5555" w:history="1">
            <w:r w:rsidR="00F36D0A" w:rsidRPr="00E220EA">
              <w:rPr>
                <w:rStyle w:val="Hipervnculo"/>
                <w:noProof/>
              </w:rPr>
              <w:t>IDENTIFICACIÓN</w:t>
            </w:r>
            <w:r w:rsidR="00F36D0A">
              <w:rPr>
                <w:noProof/>
                <w:webHidden/>
              </w:rPr>
              <w:tab/>
            </w:r>
            <w:r w:rsidR="00F36D0A">
              <w:rPr>
                <w:noProof/>
                <w:webHidden/>
              </w:rPr>
              <w:fldChar w:fldCharType="begin"/>
            </w:r>
            <w:r w:rsidR="00F36D0A">
              <w:rPr>
                <w:noProof/>
                <w:webHidden/>
              </w:rPr>
              <w:instrText xml:space="preserve"> PAGEREF _Toc92655555 \h </w:instrText>
            </w:r>
            <w:r w:rsidR="00F36D0A">
              <w:rPr>
                <w:noProof/>
                <w:webHidden/>
              </w:rPr>
            </w:r>
            <w:r w:rsidR="00F36D0A">
              <w:rPr>
                <w:noProof/>
                <w:webHidden/>
              </w:rPr>
              <w:fldChar w:fldCharType="separate"/>
            </w:r>
            <w:r w:rsidR="00F36D0A">
              <w:rPr>
                <w:noProof/>
                <w:webHidden/>
              </w:rPr>
              <w:t>2</w:t>
            </w:r>
            <w:r w:rsidR="00F36D0A"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56" w:history="1">
            <w:r w:rsidRPr="00E220EA">
              <w:rPr>
                <w:rStyle w:val="Hipervnculo"/>
                <w:noProof/>
              </w:rPr>
              <w:t>REVISIÓN Y CIERRE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57" w:history="1">
            <w:r w:rsidRPr="00E220EA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58" w:history="1">
            <w:r w:rsidRPr="00E220EA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59" w:history="1">
            <w:r w:rsidRPr="00E220EA">
              <w:rPr>
                <w:rStyle w:val="Hipervnculo"/>
                <w:noProof/>
              </w:rPr>
              <w:t>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0" w:history="1">
            <w:r w:rsidRPr="00E220EA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1" w:history="1">
            <w:r w:rsidRPr="00E220EA">
              <w:rPr>
                <w:rStyle w:val="Hipervnculo"/>
                <w:noProof/>
              </w:rPr>
              <w:t>1.1. Objetivo.</w:t>
            </w:r>
            <w:bookmarkStart w:id="5" w:name="_GoBack"/>
            <w:bookmarkEnd w:id="5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2" w:history="1">
            <w:r w:rsidRPr="00E220EA">
              <w:rPr>
                <w:rStyle w:val="Hipervnculo"/>
                <w:noProof/>
              </w:rPr>
              <w:t>2.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3" w:history="1">
            <w:r w:rsidRPr="00E220EA">
              <w:rPr>
                <w:rStyle w:val="Hipervnculo"/>
                <w:noProof/>
              </w:rPr>
              <w:t>2.1. Tiempo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4" w:history="1">
            <w:r w:rsidRPr="00E220EA">
              <w:rPr>
                <w:rStyle w:val="Hipervnculo"/>
                <w:noProof/>
              </w:rPr>
              <w:t>2.2. Identificación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5" w:history="1">
            <w:r w:rsidRPr="00E220EA">
              <w:rPr>
                <w:rStyle w:val="Hipervnculo"/>
                <w:noProof/>
              </w:rPr>
              <w:t>3.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6" w:history="1">
            <w:r w:rsidRPr="00E220EA">
              <w:rPr>
                <w:rStyle w:val="Hipervnculo"/>
                <w:noProof/>
              </w:rPr>
              <w:t>3.1. Tiempo de disponibilidad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7" w:history="1">
            <w:r w:rsidRPr="00E220EA">
              <w:rPr>
                <w:rStyle w:val="Hipervnculo"/>
                <w:noProof/>
              </w:rPr>
              <w:t>3.2. Tiempo comprendido entre fallas.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8" w:history="1">
            <w:r w:rsidRPr="00E220EA">
              <w:rPr>
                <w:rStyle w:val="Hipervnculo"/>
                <w:noProof/>
              </w:rPr>
              <w:t>3.3. Tiempo fuera de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69" w:history="1">
            <w:r w:rsidRPr="00E220EA">
              <w:rPr>
                <w:rStyle w:val="Hipervnculo"/>
                <w:noProof/>
              </w:rPr>
              <w:t>3.4. Tiempo de reinicio del sistema luego de una falla.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0" w:history="1">
            <w:r w:rsidRPr="00E220EA">
              <w:rPr>
                <w:rStyle w:val="Hipervnculo"/>
                <w:noProof/>
              </w:rPr>
              <w:t>3.5. Registro de 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1" w:history="1">
            <w:r w:rsidRPr="00E220EA">
              <w:rPr>
                <w:rStyle w:val="Hipervnculo"/>
                <w:noProof/>
              </w:rPr>
              <w:t>4. 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2" w:history="1">
            <w:r w:rsidRPr="00E220EA">
              <w:rPr>
                <w:rStyle w:val="Hipervnculo"/>
                <w:noProof/>
              </w:rPr>
              <w:t>4.1. Tiempo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3" w:history="1">
            <w:r w:rsidRPr="00E220EA">
              <w:rPr>
                <w:rStyle w:val="Hipervnculo"/>
                <w:noProof/>
              </w:rPr>
              <w:t>4.2. Cantidad de atención a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4" w:history="1">
            <w:r w:rsidRPr="00E220EA">
              <w:rPr>
                <w:rStyle w:val="Hipervnculo"/>
                <w:noProof/>
              </w:rPr>
              <w:t>5. SOPORTABILIDAD O FACILIDAD DE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5" w:history="1">
            <w:r w:rsidRPr="00E220EA">
              <w:rPr>
                <w:rStyle w:val="Hipervnculo"/>
                <w:noProof/>
              </w:rPr>
              <w:t>5.1. Actualización transparente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6" w:history="1">
            <w:r w:rsidRPr="00E220EA">
              <w:rPr>
                <w:rStyle w:val="Hipervnculo"/>
                <w:noProof/>
              </w:rPr>
              <w:t>5.2. Estándares de Codificación.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7" w:history="1">
            <w:r w:rsidRPr="00E220EA">
              <w:rPr>
                <w:rStyle w:val="Hipervnculo"/>
                <w:noProof/>
              </w:rPr>
              <w:t>6. 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8" w:history="1">
            <w:r w:rsidRPr="00E220EA">
              <w:rPr>
                <w:rStyle w:val="Hipervnculo"/>
                <w:noProof/>
              </w:rPr>
              <w:t>6.1. Estándares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79" w:history="1">
            <w:r w:rsidRPr="00E220EA">
              <w:rPr>
                <w:rStyle w:val="Hipervnculo"/>
                <w:noProof/>
              </w:rPr>
              <w:t>6.2. 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0" w:history="1">
            <w:r w:rsidRPr="00E220EA">
              <w:rPr>
                <w:rStyle w:val="Hipervnculo"/>
                <w:noProof/>
              </w:rPr>
              <w:t>6.3.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1" w:history="1">
            <w:r w:rsidRPr="00E220EA">
              <w:rPr>
                <w:rStyle w:val="Hipervnculo"/>
                <w:noProof/>
              </w:rPr>
              <w:t>7. REQUERIMIENTOS DE DOCUMENTACIÓN, AYUDA EN LÍNEA Y MANUALES, ASISTENCIATÉCNICA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2" w:history="1">
            <w:r w:rsidRPr="00E220EA">
              <w:rPr>
                <w:rStyle w:val="Hipervnculo"/>
                <w:noProof/>
              </w:rPr>
              <w:t>7.1.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3" w:history="1">
            <w:r w:rsidRPr="00E220EA">
              <w:rPr>
                <w:rStyle w:val="Hipervnculo"/>
                <w:noProof/>
              </w:rPr>
              <w:t>7.2. Ayuda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4" w:history="1">
            <w:r w:rsidRPr="00E220EA">
              <w:rPr>
                <w:rStyle w:val="Hipervnculo"/>
                <w:noProof/>
              </w:rPr>
              <w:t>7.3. Guías de 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5" w:history="1">
            <w:r w:rsidRPr="00E220EA">
              <w:rPr>
                <w:rStyle w:val="Hipervnculo"/>
                <w:noProof/>
              </w:rPr>
              <w:t>7.4. Apoyo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6" w:history="1">
            <w:r w:rsidRPr="00E220EA">
              <w:rPr>
                <w:rStyle w:val="Hipervnculo"/>
                <w:noProof/>
              </w:rPr>
              <w:t>7.5. Plano de instalación eléctrica AS-BUILT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7" w:history="1">
            <w:r w:rsidRPr="00E220EA">
              <w:rPr>
                <w:rStyle w:val="Hipervnculo"/>
                <w:noProof/>
              </w:rPr>
              <w:t>8. COMPONENTES A 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8" w:history="1">
            <w:r w:rsidRPr="00E220EA">
              <w:rPr>
                <w:rStyle w:val="Hipervnculo"/>
                <w:noProof/>
              </w:rPr>
              <w:t>9.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89" w:history="1">
            <w:r w:rsidRPr="00E220EA">
              <w:rPr>
                <w:rStyle w:val="Hipervnculo"/>
                <w:noProof/>
              </w:rPr>
              <w:t>9.1.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0" w:history="1">
            <w:r w:rsidRPr="00E220EA">
              <w:rPr>
                <w:rStyle w:val="Hipervnculo"/>
                <w:noProof/>
              </w:rPr>
              <w:t>9.2. Interfaz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1" w:history="1">
            <w:r w:rsidRPr="00E220EA">
              <w:rPr>
                <w:rStyle w:val="Hipervnculo"/>
                <w:noProof/>
              </w:rPr>
              <w:t>9.3. Interfaz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2" w:history="1">
            <w:r w:rsidRPr="00E220EA">
              <w:rPr>
                <w:rStyle w:val="Hipervnculo"/>
                <w:noProof/>
              </w:rPr>
              <w:t>9.4. Interfaces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3" w:history="1">
            <w:r w:rsidRPr="00E220EA">
              <w:rPr>
                <w:rStyle w:val="Hipervnculo"/>
                <w:noProof/>
              </w:rPr>
              <w:t>10. REQUERIMIENTOS DE LICENCIAS.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4" w:history="1">
            <w:r w:rsidRPr="00E220EA">
              <w:rPr>
                <w:rStyle w:val="Hipervnculo"/>
                <w:noProof/>
              </w:rPr>
              <w:t>11. LEGALES, DERECHOS DE AUTOR Y OTRASNOTAS.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5" w:history="1">
            <w:r w:rsidRPr="00E220EA">
              <w:rPr>
                <w:rStyle w:val="Hipervnculo"/>
                <w:noProof/>
              </w:rPr>
              <w:t>12. ESTÁNDARES APLICABLES.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D0A" w:rsidRDefault="00F36D0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5596" w:history="1">
            <w:r w:rsidRPr="00E220EA">
              <w:rPr>
                <w:rStyle w:val="Hipervnculo"/>
                <w:noProof/>
              </w:rPr>
              <w:t>13. PUESTA EN MARCHA.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59" w:rsidRDefault="00384359" w:rsidP="00893208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893208">
      <w:pPr>
        <w:pStyle w:val="Ttulo1"/>
        <w:jc w:val="both"/>
      </w:pPr>
      <w:bookmarkStart w:id="6" w:name="_Toc92655560"/>
      <w:r w:rsidRPr="000E3347">
        <w:t>1. INTRODUCCIÓN</w:t>
      </w:r>
      <w:bookmarkEnd w:id="6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7" w:name="_Toc92655561"/>
      <w:r>
        <w:t>1.1.</w:t>
      </w:r>
      <w:r w:rsidR="00580BAB">
        <w:t xml:space="preserve"> </w:t>
      </w:r>
      <w:r>
        <w:t>Objetivo.</w:t>
      </w:r>
      <w:bookmarkEnd w:id="7"/>
      <w:r>
        <w:t xml:space="preserve"> </w:t>
      </w:r>
    </w:p>
    <w:p w:rsidR="00F9431B" w:rsidRDefault="00F9431B" w:rsidP="00F9431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Las especificaciones Suplementarias contienen l</w:t>
      </w:r>
      <w:r w:rsidR="004F7A9A">
        <w:rPr>
          <w:rFonts w:ascii="Calibri" w:hAnsi="Calibri" w:cs="Calibri"/>
          <w:sz w:val="24"/>
          <w:szCs w:val="24"/>
        </w:rPr>
        <w:t>os requisitos de la aplicación</w:t>
      </w:r>
      <w:r>
        <w:rPr>
          <w:rFonts w:ascii="Calibri" w:hAnsi="Calibri" w:cs="Calibri"/>
          <w:sz w:val="24"/>
          <w:szCs w:val="24"/>
        </w:rPr>
        <w:t xml:space="preserve"> que no se contemplan en el documento de requerimientos de software. Algunos de ellos son:</w:t>
      </w:r>
    </w:p>
    <w:p w:rsid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Requisitos legales y aplicaciones de estándares.</w:t>
      </w:r>
    </w:p>
    <w:p w:rsid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Atributos de calidad de las aplicaciones a construir, fácil usabilidad y performance.</w:t>
      </w:r>
    </w:p>
    <w:p w:rsid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Requisitos de entorno y sistemas operativos, compatibilidad y restricción de diseño.</w:t>
      </w:r>
    </w:p>
    <w:p w:rsidR="00F9431B" w:rsidRP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Otros requisitos que no se toman en cuenta en el documento de requerimientos del software.</w:t>
      </w:r>
    </w:p>
    <w:p w:rsidR="00F9431B" w:rsidRDefault="00407D24" w:rsidP="00F9431B">
      <w:pPr>
        <w:pStyle w:val="Ttulo1"/>
        <w:jc w:val="both"/>
      </w:pPr>
      <w:bookmarkStart w:id="8" w:name="_Toc92655562"/>
      <w:r w:rsidRPr="000E3347">
        <w:t>2. USABILIDAD</w:t>
      </w:r>
      <w:bookmarkEnd w:id="8"/>
      <w:r w:rsidRPr="000E3347">
        <w:t xml:space="preserve"> </w:t>
      </w:r>
    </w:p>
    <w:p w:rsidR="00650668" w:rsidRDefault="00407D24" w:rsidP="00F9431B">
      <w:pPr>
        <w:pStyle w:val="Ttulo1"/>
        <w:jc w:val="both"/>
      </w:pPr>
      <w:bookmarkStart w:id="9" w:name="_Toc92655563"/>
      <w:r>
        <w:t>2.1.</w:t>
      </w:r>
      <w:r w:rsidR="00580BAB">
        <w:t xml:space="preserve"> </w:t>
      </w:r>
      <w:r>
        <w:t>Tiempo de Aprendizaje.</w:t>
      </w:r>
      <w:bookmarkEnd w:id="9"/>
      <w:r>
        <w:t xml:space="preserve"> </w:t>
      </w:r>
    </w:p>
    <w:p w:rsid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Dado que la aplicación tiene como fin, ser lo más intuitivo posible, se pretende que el usuario aprenda el 80% de la funcionalidad del proyecto deberá ser de alrededor de 1 hora, dado que la mayor parte de funciones que el programa ofrece está a fácil disposición desde la pantalla principal.</w:t>
      </w:r>
    </w:p>
    <w:p w:rsid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cuanto a la capacitación del personal, en el manejo de la aplicación, el tiempo a consideración es de al menos una semana, hasta que los lineamientos del manejo de la aplicación hayan sido adquiridos por el personal asignado.</w:t>
      </w:r>
    </w:p>
    <w:p w:rsidR="00F9431B" w:rsidRPr="00F9431B" w:rsidRDefault="00F9431B" w:rsidP="00F9431B"/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0" w:name="_Toc92655564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0"/>
      <w:r w:rsidRPr="000E3347">
        <w:t xml:space="preserve"> </w:t>
      </w:r>
    </w:p>
    <w:p w:rsid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ingresara a la aplicación con el correo o nombre de usuario y contraseña de usuario del sistema validada por la aplicación.</w:t>
      </w:r>
    </w:p>
    <w:p w:rsidR="00650668" w:rsidRPr="000E3347" w:rsidRDefault="00407D24" w:rsidP="00893208">
      <w:pPr>
        <w:pStyle w:val="Ttulo1"/>
        <w:jc w:val="both"/>
      </w:pPr>
      <w:bookmarkStart w:id="11" w:name="_Toc92655565"/>
      <w:r w:rsidRPr="000E3347">
        <w:lastRenderedPageBreak/>
        <w:t>3. CONFIABILIDAD</w:t>
      </w:r>
      <w:bookmarkEnd w:id="11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12" w:name="_Toc92655566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2"/>
      <w:r>
        <w:t xml:space="preserve"> </w:t>
      </w:r>
    </w:p>
    <w:p w:rsidR="00F9431B" w:rsidRP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aplicación en un día común tendrá una disponibilidad de 24 horas.</w:t>
      </w:r>
    </w:p>
    <w:p w:rsidR="00650668" w:rsidRDefault="00407D24" w:rsidP="00893208">
      <w:pPr>
        <w:pStyle w:val="Ttulo2"/>
        <w:jc w:val="both"/>
      </w:pPr>
      <w:bookmarkStart w:id="13" w:name="_Toc92655567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3"/>
      <w:r>
        <w:t xml:space="preserve"> </w:t>
      </w:r>
    </w:p>
    <w:p w:rsidR="00F9431B" w:rsidRDefault="00F9431B" w:rsidP="00F9431B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El tiempo verificación de errores se hará a medida que el software se esté desarrollando y al finalizar se tendrán 2 días hábiles para el registro y  corrección de las mismas.</w:t>
      </w:r>
    </w:p>
    <w:p w:rsidR="00D624B4" w:rsidRDefault="00D624B4" w:rsidP="00D624B4">
      <w:pPr>
        <w:pStyle w:val="Ttulo2"/>
        <w:jc w:val="both"/>
      </w:pPr>
      <w:bookmarkStart w:id="14" w:name="_Toc92655568"/>
      <w:r>
        <w:t>3.3. Tiempo fuera de Servicio.</w:t>
      </w:r>
      <w:bookmarkEnd w:id="14"/>
      <w:r>
        <w:t xml:space="preserve"> </w:t>
      </w:r>
    </w:p>
    <w:p w:rsidR="00D624B4" w:rsidRDefault="00D624B4" w:rsidP="00D624B4">
      <w:pPr>
        <w:pStyle w:val="NormalWeb"/>
        <w:spacing w:before="44" w:beforeAutospacing="0" w:after="0" w:afterAutospacing="0"/>
        <w:ind w:right="37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El tiempo máximo de fuera de servicio de las aplicaciones depende de los servidores de datos y la base de datos. La misma debe ser: </w:t>
      </w:r>
    </w:p>
    <w:p w:rsidR="00D624B4" w:rsidRDefault="00D624B4" w:rsidP="00D624B4">
      <w:pPr>
        <w:pStyle w:val="NormalWeb"/>
        <w:numPr>
          <w:ilvl w:val="0"/>
          <w:numId w:val="6"/>
        </w:numPr>
        <w:spacing w:before="44" w:beforeAutospacing="0" w:after="0" w:afterAutospacing="0"/>
        <w:ind w:right="374"/>
      </w:pPr>
      <w:r>
        <w:t>Falla común: 2 minutos.</w:t>
      </w:r>
    </w:p>
    <w:p w:rsidR="00D624B4" w:rsidRPr="00D624B4" w:rsidRDefault="00D624B4" w:rsidP="00D624B4">
      <w:pPr>
        <w:pStyle w:val="NormalWeb"/>
        <w:numPr>
          <w:ilvl w:val="0"/>
          <w:numId w:val="6"/>
        </w:numPr>
        <w:spacing w:before="44" w:beforeAutospacing="0" w:after="0" w:afterAutospacing="0"/>
        <w:ind w:right="374"/>
      </w:pPr>
      <w:r>
        <w:t>Fallas no comunes: 1 hora.</w:t>
      </w:r>
    </w:p>
    <w:p w:rsidR="00D624B4" w:rsidRDefault="00D624B4" w:rsidP="00D624B4">
      <w:pPr>
        <w:pStyle w:val="Ttulo2"/>
        <w:jc w:val="both"/>
      </w:pPr>
      <w:bookmarkStart w:id="15" w:name="_Toc92655569"/>
      <w:r>
        <w:t>3.4. Tiempo de reinicio del sistema luego de una falla.</w:t>
      </w:r>
      <w:bookmarkEnd w:id="15"/>
      <w:r>
        <w:t xml:space="preserve"> </w:t>
      </w:r>
    </w:p>
    <w:p w:rsidR="00D624B4" w:rsidRPr="00D624B4" w:rsidRDefault="00D624B4" w:rsidP="00D624B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dado caso de no haber problemas, el sistema se reiniciará en un tiempo alrededor de 5 minutos.</w:t>
      </w:r>
    </w:p>
    <w:p w:rsidR="00D624B4" w:rsidRDefault="00D624B4" w:rsidP="00D624B4">
      <w:pPr>
        <w:pStyle w:val="Ttulo2"/>
        <w:jc w:val="both"/>
      </w:pPr>
      <w:bookmarkStart w:id="16" w:name="_Toc92655570"/>
      <w:r>
        <w:t>3.5. Registro de eventos.</w:t>
      </w:r>
      <w:bookmarkEnd w:id="16"/>
      <w:r>
        <w:t xml:space="preserve"> </w:t>
      </w:r>
    </w:p>
    <w:p w:rsidR="00D624B4" w:rsidRPr="00D624B4" w:rsidRDefault="00D624B4" w:rsidP="00D624B4">
      <w:pPr>
        <w:rPr>
          <w:rFonts w:ascii="Calibri" w:hAnsi="Calibri" w:cs="Calibri"/>
          <w:sz w:val="24"/>
          <w:szCs w:val="24"/>
        </w:rPr>
      </w:pPr>
      <w:r>
        <w:rPr>
          <w:rFonts w:ascii="Cambria" w:hAnsi="Cambria"/>
          <w:color w:val="000000"/>
        </w:rPr>
        <w:t>La aplicación contara con un directorio de eventos para registrar los distintos eventos que se realizan sobre la base de datos.</w:t>
      </w:r>
    </w:p>
    <w:p w:rsidR="00D624B4" w:rsidRPr="000E3347" w:rsidRDefault="00D624B4" w:rsidP="00D624B4">
      <w:pPr>
        <w:pStyle w:val="Ttulo1"/>
        <w:jc w:val="both"/>
      </w:pPr>
      <w:bookmarkStart w:id="17" w:name="_Toc92655571"/>
      <w:r w:rsidRPr="000E3347">
        <w:t>4. PERFORMANCE.</w:t>
      </w:r>
      <w:bookmarkEnd w:id="17"/>
      <w:r w:rsidRPr="000E3347">
        <w:t xml:space="preserve"> </w:t>
      </w:r>
    </w:p>
    <w:p w:rsidR="00D624B4" w:rsidRDefault="00D624B4" w:rsidP="00D624B4">
      <w:pPr>
        <w:pStyle w:val="Ttulo2"/>
        <w:jc w:val="both"/>
      </w:pPr>
      <w:bookmarkStart w:id="18" w:name="_Toc92655572"/>
      <w:r>
        <w:t>4.1. Tiempo de respuesta</w:t>
      </w:r>
      <w:bookmarkEnd w:id="18"/>
      <w:r>
        <w:t xml:space="preserve"> </w:t>
      </w:r>
    </w:p>
    <w:p w:rsidR="00D624B4" w:rsidRDefault="00D624B4" w:rsidP="00D624B4">
      <w:pPr>
        <w:jc w:val="both"/>
      </w:pPr>
      <w:r>
        <w:t>El tiempo de respuesta para el inicio de sesión del usuario será máximo de 5 segundos.</w:t>
      </w:r>
    </w:p>
    <w:p w:rsidR="00D624B4" w:rsidRPr="00D624B4" w:rsidRDefault="00D624B4" w:rsidP="00D624B4">
      <w:pPr>
        <w:jc w:val="both"/>
      </w:pPr>
      <w:r>
        <w:t>El tiempo de respuesta para la transacción del pedido será de 15 a 20 minutos como máximo.</w:t>
      </w:r>
    </w:p>
    <w:p w:rsidR="00D624B4" w:rsidRDefault="00D624B4" w:rsidP="00D624B4">
      <w:pPr>
        <w:pStyle w:val="Ttulo2"/>
        <w:jc w:val="both"/>
      </w:pPr>
      <w:bookmarkStart w:id="19" w:name="_Toc92655573"/>
      <w:r>
        <w:t>4.2. Cantidad de atención a usuarios.</w:t>
      </w:r>
      <w:bookmarkEnd w:id="19"/>
      <w:r>
        <w:t xml:space="preserve"> </w:t>
      </w:r>
    </w:p>
    <w:p w:rsidR="00D624B4" w:rsidRPr="00D624B4" w:rsidRDefault="00D624B4" w:rsidP="00D624B4">
      <w:pPr>
        <w:jc w:val="both"/>
      </w:pPr>
      <w:r>
        <w:t>La aplicación debe poder atender a 200 usuarios a la vez.</w:t>
      </w:r>
    </w:p>
    <w:p w:rsidR="00D624B4" w:rsidRDefault="00D624B4" w:rsidP="00F9431B">
      <w:pPr>
        <w:rPr>
          <w:rFonts w:ascii="Calibri" w:hAnsi="Calibri" w:cs="Calibri"/>
          <w:color w:val="000000"/>
          <w:sz w:val="24"/>
          <w:szCs w:val="24"/>
        </w:rPr>
      </w:pPr>
    </w:p>
    <w:p w:rsidR="00D624B4" w:rsidRPr="00D624B4" w:rsidRDefault="00407D24" w:rsidP="00D624B4">
      <w:pPr>
        <w:pStyle w:val="Ttulo1"/>
        <w:jc w:val="both"/>
      </w:pPr>
      <w:bookmarkStart w:id="20" w:name="_Toc92655574"/>
      <w:r w:rsidRPr="000E3347">
        <w:t>5. SOPORTABILIDAD O FACILIDAD DE MANTENIMIENTO</w:t>
      </w:r>
      <w:bookmarkEnd w:id="20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1" w:name="_Toc92655575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1"/>
      <w:r>
        <w:t xml:space="preserve"> </w:t>
      </w:r>
    </w:p>
    <w:p w:rsidR="00D624B4" w:rsidRPr="00D624B4" w:rsidRDefault="00D624B4" w:rsidP="00D624B4">
      <w:pPr>
        <w:jc w:val="both"/>
      </w:pPr>
      <w:r>
        <w:t>Se aprovechara la tecnología para que las actualizaciones y los direccionamientos de la aplicación se instalen y sea muy intuitivo para el usuario.</w:t>
      </w:r>
    </w:p>
    <w:p w:rsidR="00650668" w:rsidRDefault="00407D24" w:rsidP="00893208">
      <w:pPr>
        <w:pStyle w:val="Ttulo2"/>
        <w:jc w:val="both"/>
      </w:pPr>
      <w:bookmarkStart w:id="22" w:name="_Toc92655576"/>
      <w:r>
        <w:t>5.2. Estándares de Codificación.</w:t>
      </w:r>
      <w:bookmarkEnd w:id="22"/>
      <w:r>
        <w:t xml:space="preserve"> </w:t>
      </w:r>
    </w:p>
    <w:p w:rsidR="00D624B4" w:rsidRPr="00D624B4" w:rsidRDefault="00D624B4" w:rsidP="00D624B4">
      <w:r>
        <w:t>Se deben utilizar los estándares de codificación de Java.</w:t>
      </w:r>
    </w:p>
    <w:p w:rsidR="00650668" w:rsidRPr="000E3347" w:rsidRDefault="00407D24" w:rsidP="00893208">
      <w:pPr>
        <w:pStyle w:val="Ttulo1"/>
        <w:jc w:val="both"/>
      </w:pPr>
      <w:bookmarkStart w:id="23" w:name="_Toc92655577"/>
      <w:r w:rsidRPr="000E3347">
        <w:lastRenderedPageBreak/>
        <w:t>6. RESTRICCIONES DE DISEÑO.</w:t>
      </w:r>
      <w:bookmarkEnd w:id="23"/>
      <w:r w:rsidRPr="000E3347">
        <w:t xml:space="preserve"> </w:t>
      </w:r>
    </w:p>
    <w:p w:rsidR="00F36D0A" w:rsidRDefault="00407D24" w:rsidP="00F36D0A">
      <w:pPr>
        <w:pStyle w:val="Ttulo2"/>
        <w:jc w:val="both"/>
      </w:pPr>
      <w:bookmarkStart w:id="24" w:name="_Toc92655578"/>
      <w:r>
        <w:t>6.1. Estándares de Diseño.</w:t>
      </w:r>
      <w:bookmarkEnd w:id="24"/>
      <w:r>
        <w:t xml:space="preserve"> </w:t>
      </w:r>
    </w:p>
    <w:p w:rsidR="00F36D0A" w:rsidRPr="00F36D0A" w:rsidRDefault="00F36D0A" w:rsidP="00F36D0A">
      <w:r>
        <w:t>Se debe hacer el sistema tal cual se representó en Balsamiq</w:t>
      </w:r>
    </w:p>
    <w:p w:rsidR="00650668" w:rsidRDefault="00407D24" w:rsidP="00893208">
      <w:pPr>
        <w:pStyle w:val="Ttulo2"/>
        <w:jc w:val="both"/>
      </w:pPr>
      <w:bookmarkStart w:id="25" w:name="_Toc92655579"/>
      <w:r>
        <w:t>6.</w:t>
      </w:r>
      <w:r w:rsidR="00F36D0A">
        <w:t>2</w:t>
      </w:r>
      <w:r>
        <w:t>. Motor de Base de Datos</w:t>
      </w:r>
      <w:bookmarkEnd w:id="25"/>
      <w:r>
        <w:t xml:space="preserve"> </w:t>
      </w:r>
    </w:p>
    <w:p w:rsidR="00D624B4" w:rsidRPr="00D624B4" w:rsidRDefault="00D624B4" w:rsidP="00D624B4">
      <w:pPr>
        <w:jc w:val="both"/>
      </w:pPr>
      <w:r w:rsidRPr="004330E4">
        <w:t>Se debe utili</w:t>
      </w:r>
      <w:r>
        <w:t xml:space="preserve">zar el motor de base de datos </w:t>
      </w:r>
      <w:proofErr w:type="spellStart"/>
      <w:r>
        <w:t>Sql</w:t>
      </w:r>
      <w:proofErr w:type="spellEnd"/>
      <w:r>
        <w:t xml:space="preserve"> de Oracle.</w:t>
      </w:r>
    </w:p>
    <w:p w:rsidR="00650668" w:rsidRDefault="00407D24" w:rsidP="00893208">
      <w:pPr>
        <w:pStyle w:val="Ttulo2"/>
        <w:jc w:val="both"/>
      </w:pPr>
      <w:bookmarkStart w:id="26" w:name="_Toc92655580"/>
      <w:r>
        <w:t>6.</w:t>
      </w:r>
      <w:r w:rsidR="00F36D0A">
        <w:t>3</w:t>
      </w:r>
      <w:r>
        <w:t>. Lenguaje de Programación</w:t>
      </w:r>
      <w:bookmarkEnd w:id="26"/>
      <w:r>
        <w:t xml:space="preserve"> </w:t>
      </w:r>
    </w:p>
    <w:p w:rsidR="00D624B4" w:rsidRPr="00D624B4" w:rsidRDefault="00D624B4" w:rsidP="00D624B4">
      <w:r>
        <w:t xml:space="preserve">La aplicación será desarrollada empleando el lenguaje de programación Java, usando las IDE Eclipse o </w:t>
      </w:r>
      <w:proofErr w:type="spellStart"/>
      <w:r>
        <w:t>Netbeans</w:t>
      </w:r>
      <w:proofErr w:type="spellEnd"/>
      <w:r>
        <w:t>, a criterio de los desarrolladores.</w:t>
      </w:r>
    </w:p>
    <w:p w:rsidR="00650668" w:rsidRPr="000E3347" w:rsidRDefault="00407D24" w:rsidP="00893208">
      <w:pPr>
        <w:pStyle w:val="Ttulo1"/>
        <w:jc w:val="both"/>
      </w:pPr>
      <w:bookmarkStart w:id="27" w:name="_Toc92655581"/>
      <w:r w:rsidRPr="000E3347">
        <w:t>7. REQUERIMIENTOS DE DOCUMENTACIÓN, AYUDA EN LÍNEA Y MANUALES, ASISTENCIATÉCNICA</w:t>
      </w:r>
      <w:bookmarkEnd w:id="27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8" w:name="_Toc92655582"/>
      <w:r>
        <w:t>7.1. Manual de Usuario</w:t>
      </w:r>
      <w:bookmarkEnd w:id="28"/>
      <w:r>
        <w:t xml:space="preserve"> </w:t>
      </w:r>
    </w:p>
    <w:p w:rsidR="00D624B4" w:rsidRPr="00D624B4" w:rsidRDefault="00D624B4" w:rsidP="00D624B4">
      <w:r>
        <w:t>La aplicación desarrollada debe contar con el manual de usuario debidamente detallado y fácil de entender.</w:t>
      </w:r>
    </w:p>
    <w:p w:rsidR="00650668" w:rsidRDefault="00407D24" w:rsidP="00893208">
      <w:pPr>
        <w:pStyle w:val="Ttulo2"/>
        <w:jc w:val="both"/>
      </w:pPr>
      <w:bookmarkStart w:id="29" w:name="_Toc92655583"/>
      <w:r>
        <w:t>7.2.</w:t>
      </w:r>
      <w:r w:rsidR="00580BAB">
        <w:t xml:space="preserve"> </w:t>
      </w:r>
      <w:r>
        <w:t>Ayuda en Línea</w:t>
      </w:r>
      <w:bookmarkEnd w:id="29"/>
      <w:r>
        <w:t xml:space="preserve"> </w:t>
      </w:r>
    </w:p>
    <w:p w:rsidR="00D624B4" w:rsidRPr="00D624B4" w:rsidRDefault="00D624B4" w:rsidP="00D624B4">
      <w:r>
        <w:t>El manual de usuario también podrá encontrarse en línea y los desarrolladores proporcionarán servicio técnico.</w:t>
      </w:r>
    </w:p>
    <w:p w:rsidR="00650668" w:rsidRDefault="00407D24" w:rsidP="00893208">
      <w:pPr>
        <w:pStyle w:val="Ttulo2"/>
        <w:jc w:val="both"/>
      </w:pPr>
      <w:bookmarkStart w:id="30" w:name="_Toc92655584"/>
      <w:r>
        <w:t>7.3.</w:t>
      </w:r>
      <w:r w:rsidR="00580BAB">
        <w:t xml:space="preserve"> </w:t>
      </w:r>
      <w:r>
        <w:t>Guías de Instalación y Configuración</w:t>
      </w:r>
      <w:bookmarkEnd w:id="30"/>
      <w:r>
        <w:t xml:space="preserve"> </w:t>
      </w:r>
    </w:p>
    <w:p w:rsidR="00D624B4" w:rsidRPr="00D624B4" w:rsidRDefault="00D624B4" w:rsidP="00D624B4">
      <w:r>
        <w:t>Se deberá disponer de guías para la instalación y configuración del sistema.</w:t>
      </w:r>
    </w:p>
    <w:p w:rsidR="00650668" w:rsidRDefault="00407D24" w:rsidP="00893208">
      <w:pPr>
        <w:pStyle w:val="Ttulo2"/>
        <w:jc w:val="both"/>
      </w:pPr>
      <w:bookmarkStart w:id="31" w:name="_Toc92655585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1"/>
      <w:r>
        <w:t xml:space="preserve"> </w:t>
      </w:r>
    </w:p>
    <w:p w:rsidR="00D624B4" w:rsidRPr="00D624B4" w:rsidRDefault="00D624B4" w:rsidP="00D624B4">
      <w:r>
        <w:t>Los desarrolladores deberán mantener actualizado y en constante evaluación, soporte y corrección de errores el sistema desarrollado.</w:t>
      </w:r>
    </w:p>
    <w:p w:rsidR="00650668" w:rsidRDefault="00407D24" w:rsidP="00893208">
      <w:pPr>
        <w:pStyle w:val="Ttulo2"/>
        <w:jc w:val="both"/>
      </w:pPr>
      <w:bookmarkStart w:id="32" w:name="_Toc92655586"/>
      <w:r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2"/>
      <w:r>
        <w:t xml:space="preserve"> </w:t>
      </w:r>
    </w:p>
    <w:p w:rsidR="00D624B4" w:rsidRPr="00D624B4" w:rsidRDefault="00D624B4" w:rsidP="00D624B4">
      <w:r>
        <w:t>Se deben entregar los planos y los diagramas del sistema desarrollado en formato eléctrico.</w:t>
      </w:r>
    </w:p>
    <w:p w:rsidR="00650668" w:rsidRDefault="00407D24" w:rsidP="00893208">
      <w:pPr>
        <w:pStyle w:val="Ttulo1"/>
        <w:jc w:val="both"/>
      </w:pPr>
      <w:bookmarkStart w:id="33" w:name="_Toc92655587"/>
      <w:r w:rsidRPr="000E3347">
        <w:t>8. COMPONENTES A COMPRAR</w:t>
      </w:r>
      <w:bookmarkEnd w:id="33"/>
      <w:r w:rsidRPr="000E3347">
        <w:t xml:space="preserve"> </w:t>
      </w:r>
    </w:p>
    <w:p w:rsidR="00D624B4" w:rsidRPr="00D624B4" w:rsidRDefault="008E0413" w:rsidP="00D624B4">
      <w:r>
        <w:t xml:space="preserve">Para poder usar el sistema de forma legal será necesario comprar una licencia de NetBeans o de Eclipse, sin embargo, al ser para un trabajo </w:t>
      </w:r>
      <w:r w:rsidR="004F7A9A">
        <w:t>universitario de licenciatura y que</w:t>
      </w:r>
      <w:r>
        <w:t xml:space="preserve"> no se piensa usar el sistema realmente, sino aprender y tener un acercamiento cercano al análisis y diseño de sistemas de computación, no se comprará ningún componente.</w:t>
      </w:r>
    </w:p>
    <w:p w:rsidR="00650668" w:rsidRPr="000E3347" w:rsidRDefault="00407D24" w:rsidP="00893208">
      <w:pPr>
        <w:pStyle w:val="Ttulo1"/>
        <w:jc w:val="both"/>
      </w:pPr>
      <w:bookmarkStart w:id="34" w:name="_Toc92655588"/>
      <w:r w:rsidRPr="000E3347">
        <w:lastRenderedPageBreak/>
        <w:t>9. INTERFACES</w:t>
      </w:r>
      <w:bookmarkEnd w:id="34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35" w:name="_Toc92655589"/>
      <w:r>
        <w:t>9.1.</w:t>
      </w:r>
      <w:r w:rsidR="00580BAB">
        <w:t xml:space="preserve"> </w:t>
      </w:r>
      <w:r>
        <w:t>Interfaz de Usuario</w:t>
      </w:r>
      <w:bookmarkEnd w:id="35"/>
      <w:r>
        <w:t xml:space="preserve"> </w:t>
      </w:r>
    </w:p>
    <w:p w:rsidR="00D624B4" w:rsidRPr="00D624B4" w:rsidRDefault="00D624B4" w:rsidP="00D624B4">
      <w:r>
        <w:t>Se debe contar con una interfaz gráfica (bocetos diseñados en Balsamiq).</w:t>
      </w:r>
    </w:p>
    <w:p w:rsidR="00650668" w:rsidRDefault="00407D24" w:rsidP="00893208">
      <w:pPr>
        <w:pStyle w:val="Ttulo2"/>
        <w:jc w:val="both"/>
      </w:pPr>
      <w:bookmarkStart w:id="36" w:name="_Toc92655590"/>
      <w:r>
        <w:t>9.2.</w:t>
      </w:r>
      <w:r w:rsidR="00580BAB">
        <w:t xml:space="preserve"> </w:t>
      </w:r>
      <w:r>
        <w:t>Interfaz de Hardware</w:t>
      </w:r>
      <w:bookmarkEnd w:id="36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 xml:space="preserve">El Sistema deberá </w:t>
      </w:r>
      <w:r>
        <w:t>captura</w:t>
      </w:r>
      <w:r w:rsidRPr="00087D93">
        <w:t xml:space="preserve">r la información por los puertos </w:t>
      </w:r>
      <w:r>
        <w:t>Ethernet.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El sistema deberá capturar la información de la aplicación de escritorio mediante la conexión de internet.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El sistema deberá capturar la información de la aplicación móvil mediante la conexión </w:t>
      </w:r>
      <w:proofErr w:type="spellStart"/>
      <w:r>
        <w:t>wiffi</w:t>
      </w:r>
      <w:proofErr w:type="spellEnd"/>
      <w:r>
        <w:t>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instalación deberán ser cubiertas por el contratista.</w:t>
      </w:r>
    </w:p>
    <w:p w:rsidR="00893208" w:rsidRPr="00087D93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la base de datos serán cubiertos por la empresa.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37" w:name="_Toc92655591"/>
      <w:r>
        <w:t>9.3. Interfaz de Comunicación</w:t>
      </w:r>
      <w:bookmarkEnd w:id="37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>Los usuarios debe tener conexión a interne</w:t>
      </w:r>
      <w:r>
        <w:t>t</w:t>
      </w:r>
      <w:r w:rsidRPr="00087D93">
        <w:t xml:space="preserve"> para utiliz</w:t>
      </w:r>
      <w:r>
        <w:t>a</w:t>
      </w:r>
      <w:r w:rsidRPr="00087D93">
        <w:t>r la aplicación de escritorio y la aplicación móvil.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La comunicación con los equipos debe ser </w:t>
      </w:r>
      <w:proofErr w:type="spellStart"/>
      <w:r>
        <w:t>via</w:t>
      </w:r>
      <w:proofErr w:type="spellEnd"/>
      <w:r>
        <w:t xml:space="preserve"> RS-232, RS-485, modem o TCP/IP.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Para el entorno de res: La aplicación deberá tener la capacidad de funcionar con las siguientes características: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 xml:space="preserve">Red </w:t>
      </w:r>
      <w:proofErr w:type="spellStart"/>
      <w:r>
        <w:t>WAn</w:t>
      </w:r>
      <w:proofErr w:type="spellEnd"/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ADSL de 128 MB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proofErr w:type="spellStart"/>
      <w:r>
        <w:t>FrameRelay</w:t>
      </w:r>
      <w:proofErr w:type="spellEnd"/>
      <w:r>
        <w:t xml:space="preserve"> 128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>Red LAN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Ethernet 10/100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38" w:name="_Toc92655592"/>
      <w:r>
        <w:t>9.4.</w:t>
      </w:r>
      <w:r w:rsidR="00580BAB">
        <w:t xml:space="preserve"> </w:t>
      </w:r>
      <w:r>
        <w:t>Interfaces de Software.</w:t>
      </w:r>
      <w:bookmarkEnd w:id="38"/>
      <w:r>
        <w:t xml:space="preserve"> </w:t>
      </w:r>
    </w:p>
    <w:p w:rsidR="00893208" w:rsidRPr="00893208" w:rsidRDefault="00893208" w:rsidP="00893208">
      <w:pPr>
        <w:jc w:val="both"/>
      </w:pPr>
      <w:r>
        <w:t>Debe</w:t>
      </w:r>
      <w:r w:rsidRPr="00087D93">
        <w:t xml:space="preserve"> ser diseñado para ambiente W</w:t>
      </w:r>
      <w:r>
        <w:t>indows 64 bits en todas sus versiones</w:t>
      </w:r>
    </w:p>
    <w:p w:rsidR="00650668" w:rsidRDefault="00407D24" w:rsidP="00893208">
      <w:pPr>
        <w:pStyle w:val="Ttulo1"/>
        <w:jc w:val="both"/>
      </w:pPr>
      <w:bookmarkStart w:id="39" w:name="_Toc92655593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39"/>
      <w:r w:rsidRPr="00407D24">
        <w:t xml:space="preserve"> </w:t>
      </w:r>
    </w:p>
    <w:p w:rsidR="00893208" w:rsidRPr="00087D93" w:rsidRDefault="00893208" w:rsidP="00893208">
      <w:pPr>
        <w:jc w:val="both"/>
      </w:pPr>
      <w:r w:rsidRPr="00087D93">
        <w:t xml:space="preserve">La empresa de desarrollo </w:t>
      </w:r>
      <w:proofErr w:type="spellStart"/>
      <w:r w:rsidRPr="00087D93">
        <w:t>Overlook</w:t>
      </w:r>
      <w:proofErr w:type="spellEnd"/>
      <w:r w:rsidRPr="00087D93">
        <w:t xml:space="preserve"> proveerá las licencias correspondien</w:t>
      </w:r>
      <w:r>
        <w:t>tes para el  desarrollo de la aplicación específicamente de los servidores.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1"/>
        <w:jc w:val="both"/>
      </w:pPr>
      <w:bookmarkStart w:id="40" w:name="_Toc92655594"/>
      <w:r w:rsidRPr="00407D24">
        <w:t>11.</w:t>
      </w:r>
      <w:r w:rsidR="00580BAB">
        <w:t xml:space="preserve"> </w:t>
      </w:r>
      <w:r w:rsidRPr="00407D24">
        <w:t>LEGALES, DERECHOS DE AUTOR Y OTRASNOTAS.</w:t>
      </w:r>
      <w:bookmarkEnd w:id="40"/>
      <w:r w:rsidRPr="00407D24">
        <w:t xml:space="preserve"> </w:t>
      </w:r>
    </w:p>
    <w:p w:rsidR="00F17E12" w:rsidRDefault="00F17E12" w:rsidP="00F17E12">
      <w:r>
        <w:t>Se debe tener en marcha las bases de datos antes de la puesta en marcha, se debe garantizar al menos un año del servicio de la base de datos.</w:t>
      </w:r>
    </w:p>
    <w:p w:rsidR="00F17E12" w:rsidRDefault="00F17E12" w:rsidP="00F17E12">
      <w:r>
        <w:t xml:space="preserve">Las pruebas de puesta en marcha de las aplicaciones se deberán realizar bajo la supervisión empresa </w:t>
      </w:r>
      <w:proofErr w:type="spellStart"/>
      <w:r>
        <w:t>Overlook</w:t>
      </w:r>
      <w:proofErr w:type="spellEnd"/>
      <w:r>
        <w:t>, para ellos se harán pruebas y mediciones de buen funcionamiento de la aplicación a nivel de software y hardware.</w:t>
      </w:r>
    </w:p>
    <w:p w:rsidR="00F17E12" w:rsidRPr="00F17E12" w:rsidRDefault="00F17E12" w:rsidP="00F17E12"/>
    <w:p w:rsidR="00650668" w:rsidRDefault="00407D24" w:rsidP="00893208">
      <w:pPr>
        <w:pStyle w:val="Ttulo1"/>
        <w:jc w:val="both"/>
      </w:pPr>
      <w:bookmarkStart w:id="41" w:name="_Toc92655595"/>
      <w:r w:rsidRPr="00407D24">
        <w:lastRenderedPageBreak/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1"/>
      <w:r w:rsidRPr="00407D24">
        <w:t xml:space="preserve"> </w:t>
      </w:r>
    </w:p>
    <w:p w:rsidR="00893208" w:rsidRDefault="00893208" w:rsidP="00893208">
      <w:pPr>
        <w:jc w:val="both"/>
      </w:pPr>
      <w:r>
        <w:t>Para el desarrollo se emplearan metodologías agiles con el objetivo de centrarse en el producto a desarrollar evitando un proceso de desarrollo demasiado complejo que limiten las capacidades del equipo para llevar a cabo el proyecto.</w:t>
      </w:r>
    </w:p>
    <w:p w:rsidR="00893208" w:rsidRDefault="00893208" w:rsidP="00893208">
      <w:pPr>
        <w:jc w:val="both"/>
      </w:pPr>
      <w:r>
        <w:t>Se utilizaran metodologías como UML para visualizar de manera gráfica el proyecto, así como tener planos sobre el funcionamiento y estructura de la aplicación, esto es útil para posibles modificaciones.</w:t>
      </w:r>
    </w:p>
    <w:p w:rsidR="00650668" w:rsidRDefault="00407D24" w:rsidP="00893208">
      <w:pPr>
        <w:pStyle w:val="Ttulo1"/>
        <w:jc w:val="both"/>
      </w:pPr>
      <w:bookmarkStart w:id="42" w:name="_Toc92655596"/>
      <w:r w:rsidRPr="00407D24">
        <w:t>13.</w:t>
      </w:r>
      <w:r w:rsidR="00580BAB">
        <w:t xml:space="preserve"> </w:t>
      </w:r>
      <w:r w:rsidRPr="00407D24">
        <w:t>PUESTA EN MARCHA.</w:t>
      </w:r>
      <w:bookmarkEnd w:id="42"/>
      <w:r w:rsidRPr="00407D24">
        <w:t xml:space="preserve"> 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 xml:space="preserve">La puesta en marcha se la debe hacer en el departamento de sistema de equipo </w:t>
      </w:r>
      <w:proofErr w:type="spellStart"/>
      <w:r>
        <w:t>Overlook</w:t>
      </w:r>
      <w:proofErr w:type="spellEnd"/>
      <w:r>
        <w:t>, se realizara la puesta en marcha de la aplicación de escritorio, se realizar pruebas de funcionamiento de software.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Pruebas de comunicación y funcionamiento de la aplicación de escritorio.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realizara la puesta en marcha de la aplicación móvil posterior al éxito de la aplicación de escritorio, se realizaran sus respectivas pruebas de funcionamiento como de comunicación.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monitoreara la aplicación constantemente para verificar su correcto funcionamiento.</w:t>
      </w:r>
    </w:p>
    <w:sectPr w:rsidR="0089320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10.5pt;visibility:visible;mso-wrap-style:square" o:bullet="t">
        <v:imagedata r:id="rId1" o:title=""/>
      </v:shape>
    </w:pict>
  </w:numPicBullet>
  <w:abstractNum w:abstractNumId="0">
    <w:nsid w:val="21AD2738"/>
    <w:multiLevelType w:val="hybridMultilevel"/>
    <w:tmpl w:val="74602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3297C"/>
    <w:multiLevelType w:val="hybridMultilevel"/>
    <w:tmpl w:val="47088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E4BA5"/>
    <w:multiLevelType w:val="hybridMultilevel"/>
    <w:tmpl w:val="2BD4D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8616E87"/>
    <w:multiLevelType w:val="hybridMultilevel"/>
    <w:tmpl w:val="158013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0668"/>
    <w:rsid w:val="000724EF"/>
    <w:rsid w:val="000E3347"/>
    <w:rsid w:val="00290B51"/>
    <w:rsid w:val="00384359"/>
    <w:rsid w:val="00407D24"/>
    <w:rsid w:val="004F7A9A"/>
    <w:rsid w:val="00546E99"/>
    <w:rsid w:val="00580BAB"/>
    <w:rsid w:val="00650668"/>
    <w:rsid w:val="00893208"/>
    <w:rsid w:val="008E0413"/>
    <w:rsid w:val="00C94B71"/>
    <w:rsid w:val="00CA2316"/>
    <w:rsid w:val="00D624B4"/>
    <w:rsid w:val="00F17E12"/>
    <w:rsid w:val="00F23D1D"/>
    <w:rsid w:val="00F36D0A"/>
    <w:rsid w:val="00F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6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6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6F8C4-2648-4FBB-9ADB-A4A52BDF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1822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LizardKing</cp:lastModifiedBy>
  <cp:revision>8</cp:revision>
  <dcterms:created xsi:type="dcterms:W3CDTF">2022-01-08T00:42:00Z</dcterms:created>
  <dcterms:modified xsi:type="dcterms:W3CDTF">2022-01-10T03:18:00Z</dcterms:modified>
</cp:coreProperties>
</file>