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w:t>
          </w:r>
          <w:bookmarkStart w:id="0" w:name="_GoBack"/>
          <w:bookmarkEnd w:id="0"/>
          <w:r>
            <w:rPr>
              <w:lang w:val="es-ES"/>
            </w:rPr>
            <w:t xml:space="preserv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A05B09">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Pr>
                <w:noProof/>
                <w:webHidden/>
              </w:rPr>
              <w:t>4</w:t>
            </w:r>
            <w:r w:rsidR="00C57A68">
              <w:rPr>
                <w:noProof/>
                <w:webHidden/>
              </w:rPr>
              <w:fldChar w:fldCharType="end"/>
            </w:r>
          </w:hyperlink>
        </w:p>
        <w:p w14:paraId="108EF787" w14:textId="1334F5C2" w:rsidR="00C57A68" w:rsidRDefault="00A05B09">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Pr>
                <w:noProof/>
                <w:webHidden/>
              </w:rPr>
              <w:t>4</w:t>
            </w:r>
            <w:r w:rsidR="00C57A68">
              <w:rPr>
                <w:noProof/>
                <w:webHidden/>
              </w:rPr>
              <w:fldChar w:fldCharType="end"/>
            </w:r>
          </w:hyperlink>
        </w:p>
        <w:p w14:paraId="57BAAE8A" w14:textId="07901E62" w:rsidR="00C57A68" w:rsidRDefault="00A05B09">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Pr>
                <w:noProof/>
                <w:webHidden/>
              </w:rPr>
              <w:t>4</w:t>
            </w:r>
            <w:r w:rsidR="00C57A68">
              <w:rPr>
                <w:noProof/>
                <w:webHidden/>
              </w:rPr>
              <w:fldChar w:fldCharType="end"/>
            </w:r>
          </w:hyperlink>
        </w:p>
        <w:p w14:paraId="2FC6BC53" w14:textId="4483525C" w:rsidR="00C57A68" w:rsidRDefault="00A05B09">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Pr>
                <w:noProof/>
                <w:webHidden/>
              </w:rPr>
              <w:t>5</w:t>
            </w:r>
            <w:r w:rsidR="00C57A68">
              <w:rPr>
                <w:noProof/>
                <w:webHidden/>
              </w:rPr>
              <w:fldChar w:fldCharType="end"/>
            </w:r>
          </w:hyperlink>
        </w:p>
        <w:p w14:paraId="76338DF9" w14:textId="4D666C46" w:rsidR="00C57A68" w:rsidRDefault="00A05B09">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Pr>
                <w:noProof/>
                <w:webHidden/>
              </w:rPr>
              <w:t>6</w:t>
            </w:r>
            <w:r w:rsidR="00C57A68">
              <w:rPr>
                <w:noProof/>
                <w:webHidden/>
              </w:rPr>
              <w:fldChar w:fldCharType="end"/>
            </w:r>
          </w:hyperlink>
        </w:p>
        <w:p w14:paraId="32DA70C9" w14:textId="128F4144" w:rsidR="00C57A68" w:rsidRDefault="00A05B09">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Pr>
                <w:noProof/>
                <w:webHidden/>
              </w:rPr>
              <w:t>7</w:t>
            </w:r>
            <w:r w:rsidR="00C57A68">
              <w:rPr>
                <w:noProof/>
                <w:webHidden/>
              </w:rPr>
              <w:fldChar w:fldCharType="end"/>
            </w:r>
          </w:hyperlink>
        </w:p>
        <w:p w14:paraId="01259515" w14:textId="4CFC6CA2" w:rsidR="00C57A68" w:rsidRDefault="00A05B09">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Pr>
                <w:noProof/>
                <w:webHidden/>
              </w:rPr>
              <w:t>23</w:t>
            </w:r>
            <w:r w:rsidR="00C57A68">
              <w:rPr>
                <w:noProof/>
                <w:webHidden/>
              </w:rPr>
              <w:fldChar w:fldCharType="end"/>
            </w:r>
          </w:hyperlink>
        </w:p>
        <w:p w14:paraId="19D4F3BD" w14:textId="5C700EB2" w:rsidR="00C57A68" w:rsidRDefault="00A05B09">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Pr>
                <w:noProof/>
                <w:webHidden/>
              </w:rPr>
              <w:t>25</w:t>
            </w:r>
            <w:r w:rsidR="00C57A68">
              <w:rPr>
                <w:noProof/>
                <w:webHidden/>
              </w:rPr>
              <w:fldChar w:fldCharType="end"/>
            </w:r>
          </w:hyperlink>
        </w:p>
        <w:p w14:paraId="19975A7A" w14:textId="75C51C28" w:rsidR="00C57A68" w:rsidRDefault="00A05B09">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proofErr w:type="spellStart"/>
            <w:r>
              <w:t>Balsamiq</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 xml:space="preserve">Primer caso de uso en </w:t>
            </w:r>
            <w:proofErr w:type="spellStart"/>
            <w:r>
              <w:t>Balsamiq</w:t>
            </w:r>
            <w:proofErr w:type="spellEnd"/>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 xml:space="preserve">Lista y descripciones de casos de uso e imágenes en </w:t>
            </w:r>
            <w:proofErr w:type="spellStart"/>
            <w:r>
              <w:t>Balsamiq</w:t>
            </w:r>
            <w:proofErr w:type="spellEnd"/>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 xml:space="preserve">Clasifican casos de uso y se documentan interfaces en </w:t>
            </w:r>
            <w:proofErr w:type="spellStart"/>
            <w:r>
              <w:t>Balsamiq</w:t>
            </w:r>
            <w:proofErr w:type="spellEnd"/>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77777777" w:rsidR="00A05B09" w:rsidRDefault="00A05B09">
            <w:r>
              <w:t xml:space="preserve">Final </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1" w:name="_Toc90040876"/>
      <w:r>
        <w:lastRenderedPageBreak/>
        <w:t>1 Introducción</w:t>
      </w:r>
      <w:bookmarkEnd w:id="1"/>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w:t>
      </w:r>
      <w:r>
        <w:t>scripciones detalladas de los ca</w:t>
      </w:r>
      <w:r>
        <w:t>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2" w:name="_Toc90040877"/>
      <w:r>
        <w:t xml:space="preserve">2 </w:t>
      </w:r>
      <w:r w:rsidR="00FD5F14">
        <w:t>Modelo de dominio</w:t>
      </w:r>
      <w:bookmarkEnd w:id="2"/>
    </w:p>
    <w:p w14:paraId="0E0C4378" w14:textId="46FC3D20" w:rsidR="00DD455B" w:rsidRDefault="00A05B09"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6" o:title="ClassDiagram1"/>
          </v:shape>
        </w:pict>
      </w:r>
    </w:p>
    <w:p w14:paraId="2EBE6B3A" w14:textId="55C1CF10" w:rsidR="00FD5F14" w:rsidRDefault="00161E86" w:rsidP="002072B6">
      <w:pPr>
        <w:pStyle w:val="Ttulo1"/>
      </w:pPr>
      <w:bookmarkStart w:id="3" w:name="_Toc90040878"/>
      <w:r>
        <w:t xml:space="preserve">3 </w:t>
      </w:r>
      <w:r w:rsidR="00FD5F14">
        <w:t>Diagramas y clasificación de casos de uso</w:t>
      </w:r>
      <w:bookmarkEnd w:id="3"/>
    </w:p>
    <w:p w14:paraId="082AEA99" w14:textId="029AA78F" w:rsidR="00161E86" w:rsidRDefault="00FD5F14" w:rsidP="00FD5F14">
      <w:pPr>
        <w:pStyle w:val="Ttulo2"/>
      </w:pPr>
      <w:bookmarkStart w:id="4" w:name="_Toc90040879"/>
      <w:r>
        <w:t>3.1 Lista de casos de uso</w:t>
      </w:r>
      <w:bookmarkEnd w:id="4"/>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lastRenderedPageBreak/>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5" w:name="_Toc90040880"/>
      <w:r>
        <w:t>3.2 Clasificación de casos de uso</w:t>
      </w:r>
      <w:bookmarkEnd w:id="5"/>
    </w:p>
    <w:p w14:paraId="788D2E0A" w14:textId="1025F33B" w:rsidR="0086188B" w:rsidRDefault="0086188B" w:rsidP="00A05B09">
      <w:pPr>
        <w:jc w:val="center"/>
      </w:pPr>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90F7F54" w14:textId="77777777" w:rsidR="00A05B09" w:rsidRDefault="00A05B09" w:rsidP="00A05B09">
      <w:pPr>
        <w:jc w:val="center"/>
      </w:pPr>
    </w:p>
    <w:p w14:paraId="1F279BBC" w14:textId="77777777" w:rsidR="00A05B09" w:rsidRDefault="00A05B09" w:rsidP="00A05B09">
      <w:pPr>
        <w:jc w:val="center"/>
      </w:pPr>
    </w:p>
    <w:p w14:paraId="4D8E4A92" w14:textId="77777777" w:rsidR="00A05B09" w:rsidRDefault="00A05B09" w:rsidP="00A05B09">
      <w:pPr>
        <w:jc w:val="center"/>
      </w:pPr>
    </w:p>
    <w:p w14:paraId="66CFA39F" w14:textId="77777777" w:rsidR="00A05B09" w:rsidRDefault="00A05B09" w:rsidP="00A05B09">
      <w:pPr>
        <w:jc w:val="center"/>
      </w:pPr>
    </w:p>
    <w:p w14:paraId="46C4E9C5" w14:textId="77777777" w:rsidR="00A05B09" w:rsidRDefault="00A05B09" w:rsidP="00A05B09">
      <w:pPr>
        <w:jc w:val="center"/>
      </w:pPr>
    </w:p>
    <w:p w14:paraId="0B4910B2" w14:textId="77777777" w:rsidR="00A05B09" w:rsidRDefault="00A05B09" w:rsidP="00A05B09">
      <w:pPr>
        <w:jc w:val="center"/>
      </w:pPr>
    </w:p>
    <w:p w14:paraId="0D12463F" w14:textId="77777777" w:rsidR="00A05B09" w:rsidRDefault="00A05B09" w:rsidP="00A05B09">
      <w:pPr>
        <w:jc w:val="center"/>
      </w:pPr>
    </w:p>
    <w:p w14:paraId="111DA09A" w14:textId="77777777" w:rsidR="00A05B09" w:rsidRDefault="00A05B09" w:rsidP="00A05B09">
      <w:pPr>
        <w:jc w:val="center"/>
      </w:pPr>
    </w:p>
    <w:p w14:paraId="38A6F2E3" w14:textId="77777777" w:rsidR="00A05B09" w:rsidRDefault="00A05B09" w:rsidP="00A05B09">
      <w:pPr>
        <w:jc w:val="center"/>
      </w:pPr>
    </w:p>
    <w:p w14:paraId="376445F1" w14:textId="77777777" w:rsidR="00A05B09" w:rsidRPr="0086188B" w:rsidRDefault="00A05B09" w:rsidP="00A05B09">
      <w:pPr>
        <w:jc w:val="center"/>
      </w:pPr>
    </w:p>
    <w:p w14:paraId="17212D78" w14:textId="1CDC0FE3" w:rsidR="00046743" w:rsidRDefault="00FD5F14" w:rsidP="00A05B09">
      <w:pPr>
        <w:pStyle w:val="Ttulo2"/>
      </w:pPr>
      <w:bookmarkStart w:id="6" w:name="_Toc90040881"/>
      <w:r>
        <w:lastRenderedPageBreak/>
        <w:t>3.3 Diagramas de casos de uso</w:t>
      </w:r>
      <w:bookmarkEnd w:id="6"/>
    </w:p>
    <w:p w14:paraId="6EDA2105" w14:textId="1A1BFE73" w:rsidR="00046743" w:rsidRDefault="00046743" w:rsidP="005F0E8C">
      <w:pPr>
        <w:jc w:val="center"/>
      </w:pPr>
      <w:r w:rsidRPr="00046743">
        <w:rPr>
          <w:noProof/>
          <w:lang w:eastAsia="es-MX"/>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es-MX"/>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7" w:name="_Toc90040882"/>
      <w:r>
        <w:lastRenderedPageBreak/>
        <w:t xml:space="preserve">4 </w:t>
      </w:r>
      <w:r w:rsidR="00FD5F14">
        <w:t>Descripciones de casos de uso</w:t>
      </w:r>
      <w:bookmarkEnd w:id="7"/>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lastRenderedPageBreak/>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ID y Nombre:</w:t>
            </w:r>
          </w:p>
        </w:tc>
        <w:tc>
          <w:tcPr>
            <w:tcW w:w="4602" w:type="dxa"/>
          </w:tcPr>
          <w:p w14:paraId="180DB0A1" w14:textId="77777777" w:rsidR="00F51AF0" w:rsidRPr="000B76BE" w:rsidRDefault="00F51AF0"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Pre2.-El ticket  debe ser válido es </w:t>
            </w:r>
            <w:r>
              <w:rPr>
                <w:rFonts w:ascii="Arial" w:hAnsi="Arial" w:cs="Arial"/>
                <w:sz w:val="28"/>
              </w:rPr>
              <w:lastRenderedPageBreak/>
              <w:t>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t>Flujo Alternativo:</w:t>
            </w:r>
          </w:p>
          <w:p w14:paraId="6E8DDFB6" w14:textId="77777777" w:rsidR="00F51AF0" w:rsidRPr="000B76BE" w:rsidRDefault="00F51AF0" w:rsidP="008201FD">
            <w:pPr>
              <w:jc w:val="both"/>
              <w:rPr>
                <w:rFonts w:ascii="Arial" w:hAnsi="Arial" w:cs="Arial"/>
                <w:sz w:val="28"/>
              </w:rPr>
            </w:pPr>
          </w:p>
        </w:tc>
        <w:tc>
          <w:tcPr>
            <w:tcW w:w="4602" w:type="dxa"/>
          </w:tcPr>
          <w:p w14:paraId="53CC371C"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 El actor oprime el botón </w:t>
            </w:r>
            <w:r>
              <w:rPr>
                <w:rFonts w:ascii="Arial" w:hAnsi="Arial" w:cs="Arial"/>
                <w:sz w:val="28"/>
              </w:rPr>
              <w:lastRenderedPageBreak/>
              <w:t>agregar.</w:t>
            </w:r>
          </w:p>
          <w:p w14:paraId="65FE8BA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71F9514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04AFFDD1"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En el paso 5 al hacer clic en el </w:t>
            </w:r>
            <w:r>
              <w:rPr>
                <w:rFonts w:ascii="Arial" w:hAnsi="Arial" w:cs="Arial"/>
                <w:sz w:val="28"/>
              </w:rPr>
              <w:lastRenderedPageBreak/>
              <w:t>botón promociones entras en la ventana de promociones:</w:t>
            </w:r>
          </w:p>
          <w:p w14:paraId="34C379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8201FD">
            <w:pPr>
              <w:pStyle w:val="Prrafodelista"/>
              <w:numPr>
                <w:ilvl w:val="1"/>
                <w:numId w:val="22"/>
              </w:numPr>
              <w:ind w:left="1416" w:hanging="1056"/>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8201FD">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w:t>
            </w:r>
            <w:r w:rsidRPr="00167E0F">
              <w:rPr>
                <w:rFonts w:ascii="Arial" w:hAnsi="Arial" w:cs="Arial"/>
                <w:sz w:val="28"/>
              </w:rPr>
              <w:lastRenderedPageBreak/>
              <w:t xml:space="preserve">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77777777" w:rsidR="00172722" w:rsidRDefault="0017272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lastRenderedPageBreak/>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lastRenderedPageBreak/>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lastRenderedPageBreak/>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131CE1F6" w:rsidR="00613857" w:rsidRDefault="009172BF" w:rsidP="00FD5F14">
      <w:r>
        <w:rPr>
          <w:noProof/>
          <w:lang w:eastAsia="es-MX"/>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A05B09" w:rsidP="00FD5F14">
      <w:r>
        <w:rPr>
          <w:noProof/>
          <w:lang w:eastAsia="es-MX"/>
        </w:rPr>
        <w:lastRenderedPageBreak/>
        <w:pict w14:anchorId="17810400">
          <v:shape id="_x0000_i1026" type="#_x0000_t75" style="width:446.25pt;height:490.5pt">
            <v:imagedata r:id="rId11" o:title="Diagrama caso de uso 2 bebidas palomitas"/>
          </v:shape>
        </w:pict>
      </w:r>
    </w:p>
    <w:p w14:paraId="77DE62C0" w14:textId="3364B195" w:rsidR="00F51AF0" w:rsidRDefault="00F51AF0" w:rsidP="00FD5F14">
      <w:r w:rsidRPr="00F51AF0">
        <w:rPr>
          <w:b/>
        </w:rPr>
        <w:t>Figura 2</w:t>
      </w:r>
      <w:r>
        <w:t xml:space="preserve">. Se muestra el diagrama del caso de uso: </w:t>
      </w:r>
      <w:r w:rsidRPr="00F51AF0">
        <w:t>CU-02 Elegir bebidas, botanas o promociones.</w:t>
      </w:r>
    </w:p>
    <w:p w14:paraId="672C4786" w14:textId="77777777" w:rsidR="007A5CFB" w:rsidRDefault="007A5CFB" w:rsidP="00FD5F14"/>
    <w:p w14:paraId="28C0CF2D" w14:textId="28509913" w:rsidR="007A5CFB" w:rsidRDefault="007A5CFB" w:rsidP="00FD5F14">
      <w:r w:rsidRPr="007A5CFB">
        <w:rPr>
          <w:noProof/>
          <w:lang w:eastAsia="es-MX"/>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3F1B821D" w:rsidR="007A5CFB" w:rsidRDefault="007A5CFB" w:rsidP="00FD5F14">
      <w:r>
        <w:t>Figura 3. Se muestra el diagrama del caso de uso: CU-03</w:t>
      </w:r>
      <w:r w:rsidRPr="00F51AF0">
        <w:t xml:space="preserve"> </w:t>
      </w:r>
      <w:r w:rsidRPr="007A5CFB">
        <w:t>Pagar producto</w:t>
      </w:r>
      <w:r w:rsidRPr="00F51AF0">
        <w:t>.</w:t>
      </w:r>
    </w:p>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es-MX"/>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es-MX"/>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es-MX"/>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5766656D" w:rsidR="00305F29" w:rsidRPr="008201FD" w:rsidRDefault="008201FD" w:rsidP="008201FD">
      <w:pPr>
        <w:pStyle w:val="Prrafodelista"/>
        <w:numPr>
          <w:ilvl w:val="0"/>
          <w:numId w:val="20"/>
        </w:numPr>
        <w:rPr>
          <w:b/>
        </w:rPr>
      </w:pPr>
      <w:r>
        <w:rPr>
          <w:b/>
        </w:rPr>
        <w:t>Admin-2.</w:t>
      </w:r>
      <w:r w:rsidRPr="008201FD">
        <w:rPr>
          <w:sz w:val="24"/>
        </w:rPr>
        <w:t xml:space="preserve"> </w:t>
      </w:r>
      <w:r w:rsidRPr="008201FD">
        <w:rPr>
          <w:b/>
          <w:sz w:val="24"/>
        </w:rPr>
        <w:t>Consultar Pedidos de clientes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9172BF"/>
    <w:rsid w:val="00994389"/>
    <w:rsid w:val="009A71B8"/>
    <w:rsid w:val="009D294E"/>
    <w:rsid w:val="009D4D17"/>
    <w:rsid w:val="00A05B09"/>
    <w:rsid w:val="00A42E59"/>
    <w:rsid w:val="00A72271"/>
    <w:rsid w:val="00A80B26"/>
    <w:rsid w:val="00A9684E"/>
    <w:rsid w:val="00AC4CE5"/>
    <w:rsid w:val="00B70B4E"/>
    <w:rsid w:val="00C138C7"/>
    <w:rsid w:val="00C25677"/>
    <w:rsid w:val="00C465E1"/>
    <w:rsid w:val="00C57A68"/>
    <w:rsid w:val="00CC5F1D"/>
    <w:rsid w:val="00CD1DC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CEC92B8-D83F-4E41-90E8-65661EF5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B1923F-679E-4B62-9457-9CB8CCC41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34</Pages>
  <Words>3931</Words>
  <Characters>21626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super_sabandija06@hotmail.com</cp:lastModifiedBy>
  <cp:revision>35</cp:revision>
  <dcterms:created xsi:type="dcterms:W3CDTF">2021-12-10T19:15:00Z</dcterms:created>
  <dcterms:modified xsi:type="dcterms:W3CDTF">2021-12-24T01:16:00Z</dcterms:modified>
</cp:coreProperties>
</file>