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3"/>
        <w:shd w:fill="FFFFFF" w:val="clear"/>
        <w:spacing w:after="120" w:before="96"/>
        <w:contextualSpacing w:val="false"/>
        <w:jc w:val="right"/>
        <w:rPr>
          <w:rFonts w:ascii="Arial" w:cs="Arial" w:hAnsi="Arial"/>
        </w:rPr>
      </w:pPr>
      <w:r>
        <w:rPr>
          <w:rFonts w:ascii="Arial" w:cs="Arial" w:hAnsi="Arial"/>
          <w:rtl w:val="true"/>
        </w:rPr>
        <w:t xml:space="preserve">מרגריטה סימקין </w:t>
      </w:r>
      <w:r>
        <w:rPr>
          <w:rFonts w:ascii="Arial" w:cs="Arial" w:hAnsi="Arial"/>
        </w:rPr>
        <w:t>323657817</w:t>
      </w:r>
    </w:p>
    <w:p>
      <w:pPr>
        <w:pStyle w:val="style23"/>
        <w:shd w:fill="FFFFFF" w:val="clear"/>
        <w:spacing w:after="120" w:before="96"/>
        <w:contextualSpacing w:val="false"/>
        <w:jc w:val="right"/>
        <w:rPr>
          <w:rFonts w:ascii="Arial" w:cs="Arial" w:hAnsi="Arial"/>
        </w:rPr>
      </w:pPr>
      <w:r>
        <w:rPr>
          <w:rFonts w:ascii="Arial" w:cs="Arial" w:hAnsi="Arial"/>
          <w:rtl w:val="true"/>
        </w:rPr>
        <w:t>פבל גולצ</w:t>
      </w:r>
      <w:r>
        <w:rPr>
          <w:rFonts w:ascii="Arial" w:cs="Arial" w:hAnsi="Arial"/>
          <w:rtl w:val="true"/>
        </w:rPr>
        <w:t>'</w:t>
      </w:r>
      <w:r>
        <w:rPr>
          <w:rFonts w:ascii="Arial" w:cs="Arial" w:hAnsi="Arial"/>
          <w:rtl w:val="true"/>
        </w:rPr>
        <w:t xml:space="preserve">ין </w:t>
      </w:r>
      <w:r>
        <w:rPr>
          <w:rFonts w:ascii="Arial" w:cs="Arial" w:hAnsi="Arial"/>
        </w:rPr>
        <w:t>317990653</w:t>
      </w:r>
    </w:p>
    <w:p>
      <w:pPr>
        <w:pStyle w:val="style23"/>
        <w:shd w:fill="FFFFFF" w:val="clear"/>
        <w:spacing w:after="120" w:before="96"/>
        <w:contextualSpacing w:val="false"/>
        <w:jc w:val="right"/>
        <w:rPr>
          <w:rFonts w:ascii="Arial" w:cs="Arial" w:hAnsi="Arial"/>
        </w:rPr>
      </w:pPr>
      <w:r>
        <w:rPr>
          <w:rFonts w:ascii="Arial" w:cs="Arial" w:hAnsi="Arial"/>
          <w:rtl w:val="true"/>
        </w:rPr>
        <w:t xml:space="preserve">סרגיי סבירידינקוב </w:t>
      </w:r>
      <w:r>
        <w:rPr>
          <w:rFonts w:ascii="Arial" w:cs="Arial" w:hAnsi="Arial"/>
        </w:rPr>
        <w:t>323464073</w:t>
      </w:r>
    </w:p>
    <w:p>
      <w:pPr>
        <w:pStyle w:val="style23"/>
        <w:shd w:fill="FFFFFF" w:val="clear"/>
        <w:spacing w:after="120" w:before="96"/>
        <w:contextualSpacing w:val="false"/>
        <w:jc w:val="right"/>
        <w:rPr>
          <w:rFonts w:ascii="Arial" w:cs="Arial" w:hAnsi="Arial"/>
        </w:rPr>
      </w:pPr>
      <w:r>
        <w:rPr>
          <w:rFonts w:ascii="Arial" w:cs="Arial" w:hAnsi="Arial"/>
          <w:rtl w:val="true"/>
        </w:rPr>
        <w:t xml:space="preserve">דמיטרי זברסקי </w:t>
      </w:r>
      <w:r>
        <w:rPr>
          <w:rFonts w:ascii="Arial" w:cs="Arial" w:hAnsi="Arial"/>
        </w:rPr>
        <w:t>311854004</w:t>
      </w:r>
    </w:p>
    <w:p>
      <w:pPr>
        <w:pStyle w:val="style23"/>
        <w:shd w:fill="FFFFFF" w:val="clear"/>
        <w:spacing w:after="120" w:before="96"/>
        <w:contextualSpacing w:val="false"/>
        <w:jc w:val="right"/>
        <w:rPr>
          <w:rFonts w:ascii="Arial" w:cs="Arial" w:hAnsi="Arial"/>
        </w:rPr>
      </w:pPr>
      <w:r>
        <w:rPr>
          <w:rFonts w:ascii="Arial" w:cs="Arial" w:hAnsi="Arial"/>
          <w:rtl w:val="true"/>
        </w:rPr>
        <w:t xml:space="preserve">ולדי קגנר </w:t>
      </w:r>
      <w:r>
        <w:rPr>
          <w:rFonts w:ascii="Arial" w:cs="Arial" w:hAnsi="Arial"/>
        </w:rPr>
        <w:t>321779662</w:t>
      </w:r>
    </w:p>
    <w:p>
      <w:pPr>
        <w:pStyle w:val="style23"/>
        <w:shd w:fill="FFFFFF" w:val="clear"/>
        <w:spacing w:after="280" w:before="280"/>
        <w:contextualSpacing w:val="false"/>
        <w:jc w:val="right"/>
        <w:rPr>
          <w:rFonts w:ascii="Arial" w:cs="Arial" w:hAnsi="Arial"/>
        </w:rPr>
      </w:pPr>
      <w:r>
        <w:rPr>
          <w:rFonts w:ascii="Arial" w:cs="Arial" w:hAnsi="Arial"/>
          <w:rtl w:val="true"/>
        </w:rPr>
        <w:t xml:space="preserve">נטליה סקברו </w:t>
      </w:r>
      <w:r>
        <w:rPr>
          <w:rFonts w:ascii="Arial" w:cs="Arial" w:hAnsi="Arial"/>
        </w:rPr>
        <w:t>321962649</w:t>
      </w:r>
    </w:p>
    <w:p>
      <w:pPr>
        <w:pStyle w:val="style23"/>
        <w:shd w:fill="FFFFFF" w:val="clear"/>
        <w:spacing w:after="280" w:before="280" w:line="360" w:lineRule="auto"/>
        <w:contextualSpacing w:val="false"/>
        <w:jc w:val="center"/>
        <w:rPr>
          <w:rFonts w:ascii="Arial" w:cs="Arial" w:hAnsi="Arial"/>
          <w:sz w:val="30"/>
          <w:szCs w:val="30"/>
        </w:rPr>
      </w:pPr>
      <w:r>
        <w:rPr>
          <w:rFonts w:ascii="Arial" w:cs="Arial" w:hAnsi="Arial"/>
          <w:sz w:val="30"/>
          <w:sz w:val="30"/>
          <w:szCs w:val="30"/>
          <w:rtl w:val="true"/>
        </w:rPr>
        <w:t>בטר פלייס</w:t>
      </w:r>
      <w:r>
        <w:rPr>
          <w:rStyle w:val="style16"/>
          <w:rFonts w:ascii="Arial" w:cs="Arial" w:hAnsi="Arial"/>
          <w:sz w:val="30"/>
          <w:sz w:val="30"/>
          <w:szCs w:val="30"/>
        </w:rPr>
        <w:t> </w:t>
      </w:r>
      <w:r>
        <w:rPr>
          <w:rFonts w:ascii="Arial" w:cs="Arial" w:hAnsi="Arial"/>
          <w:sz w:val="30"/>
          <w:szCs w:val="30"/>
        </w:rPr>
        <w:t>Better Place-</w:t>
      </w:r>
    </w:p>
    <w:p>
      <w:pPr>
        <w:pStyle w:val="style23"/>
        <w:shd w:fill="FFFFFF" w:val="clear"/>
        <w:spacing w:after="280" w:before="280" w:line="360" w:lineRule="auto"/>
        <w:contextualSpacing w:val="false"/>
        <w:rPr>
          <w:rFonts w:ascii="Arial" w:cs="Arial" w:hAnsi="Arial"/>
        </w:rPr>
      </w:pPr>
      <w:r>
        <w:rPr>
          <w:rFonts w:ascii="Arial" w:cs="Arial" w:hAnsi="Arial"/>
          <w:rtl w:val="true"/>
        </w:rPr>
        <w:t>בטר פלייס</w:t>
      </w:r>
      <w:r>
        <w:rPr>
          <w:rStyle w:val="style16"/>
          <w:rFonts w:ascii="Arial" w:cs="Arial" w:hAnsi="Arial"/>
        </w:rPr>
        <w:t> </w:t>
      </w:r>
      <w:r>
        <w:rPr>
          <w:rFonts w:ascii="Arial" w:cs="Arial" w:hAnsi="Arial"/>
        </w:rPr>
        <w:t xml:space="preserve">(Better Place) </w:t>
      </w:r>
      <w:r>
        <w:rPr>
          <w:rFonts w:ascii="Arial" w:cs="Arial" w:hAnsi="Arial"/>
          <w:rtl w:val="true"/>
        </w:rPr>
        <w:t>היא</w:t>
      </w:r>
      <w:r>
        <w:rPr>
          <w:rStyle w:val="style16"/>
          <w:rFonts w:ascii="Arial" w:cs="Arial" w:hAnsi="Arial"/>
          <w:rtl w:val="true"/>
        </w:rPr>
        <w:t> </w:t>
      </w:r>
      <w:hyperlink r:id="rId2">
        <w:r>
          <w:rPr>
            <w:rStyle w:val="style17"/>
            <w:rFonts w:ascii="Arial" w:cs="Arial" w:hAnsi="Arial"/>
            <w:color w:val="00000A"/>
            <w:u w:val="none"/>
            <w:rtl w:val="true"/>
          </w:rPr>
          <w:t>חברה</w:t>
        </w:r>
      </w:hyperlink>
      <w:r>
        <w:rPr>
          <w:rStyle w:val="style16"/>
          <w:rFonts w:ascii="Arial" w:cs="Arial" w:hAnsi="Arial"/>
          <w:rtl w:val="true"/>
        </w:rPr>
        <w:t> </w:t>
      </w:r>
      <w:r>
        <w:rPr>
          <w:rFonts w:ascii="Arial" w:cs="Arial" w:hAnsi="Arial"/>
          <w:rtl w:val="true"/>
        </w:rPr>
        <w:t>שמטרתה להקים</w:t>
      </w:r>
      <w:r>
        <w:rPr>
          <w:rStyle w:val="style16"/>
          <w:rFonts w:ascii="Arial" w:cs="Arial" w:hAnsi="Arial"/>
          <w:rtl w:val="true"/>
        </w:rPr>
        <w:t> </w:t>
      </w:r>
      <w:hyperlink r:id="rId3">
        <w:r>
          <w:rPr>
            <w:rStyle w:val="style17"/>
            <w:rFonts w:ascii="Arial" w:cs="Arial" w:hAnsi="Arial"/>
            <w:color w:val="00000A"/>
            <w:u w:val="none"/>
            <w:rtl w:val="true"/>
          </w:rPr>
          <w:t>תשתיות</w:t>
        </w:r>
      </w:hyperlink>
      <w:r>
        <w:rPr>
          <w:rStyle w:val="style16"/>
          <w:rFonts w:ascii="Arial" w:cs="Arial" w:hAnsi="Arial"/>
          <w:rtl w:val="true"/>
        </w:rPr>
        <w:t> </w:t>
      </w:r>
      <w:r>
        <w:rPr>
          <w:rFonts w:ascii="Arial" w:cs="Arial" w:hAnsi="Arial"/>
          <w:rtl w:val="true"/>
        </w:rPr>
        <w:t>תפעול ותמיכה היקפיים עבור</w:t>
      </w:r>
      <w:r>
        <w:rPr>
          <w:rStyle w:val="style16"/>
          <w:rFonts w:ascii="Arial" w:cs="Arial" w:hAnsi="Arial"/>
          <w:rtl w:val="true"/>
        </w:rPr>
        <w:t> </w:t>
      </w:r>
      <w:hyperlink r:id="rId4">
        <w:r>
          <w:rPr>
            <w:rStyle w:val="style17"/>
            <w:rFonts w:ascii="Arial" w:cs="Arial" w:hAnsi="Arial"/>
            <w:color w:val="00000A"/>
            <w:u w:val="none"/>
            <w:rtl w:val="true"/>
          </w:rPr>
          <w:t>כלי רכב חשמליים</w:t>
        </w:r>
      </w:hyperlink>
      <w:r>
        <w:rPr>
          <w:rFonts w:ascii="Arial" w:cs="Arial" w:hAnsi="Arial"/>
          <w:rtl w:val="true"/>
        </w:rPr>
        <w:t xml:space="preserve">. </w:t>
      </w:r>
      <w:r>
        <w:rPr>
          <w:rFonts w:ascii="Arial" w:cs="Arial" w:hAnsi="Arial"/>
          <w:rtl w:val="true"/>
        </w:rPr>
        <w:t>מטה החברה ממוקם ב</w:t>
      </w:r>
      <w:hyperlink r:id="rId5">
        <w:r>
          <w:rPr>
            <w:rStyle w:val="style17"/>
            <w:rFonts w:ascii="Arial" w:cs="Arial" w:hAnsi="Arial"/>
            <w:color w:val="00000A"/>
            <w:u w:val="none"/>
            <w:rtl w:val="true"/>
          </w:rPr>
          <w:t>פאלו אלטו</w:t>
        </w:r>
      </w:hyperlink>
      <w:r>
        <w:rPr>
          <w:rFonts w:ascii="Arial" w:cs="Arial" w:hAnsi="Arial"/>
          <w:rtl w:val="true"/>
        </w:rPr>
        <w:t>ב</w:t>
      </w:r>
      <w:hyperlink r:id="rId6">
        <w:r>
          <w:rPr>
            <w:rStyle w:val="style17"/>
            <w:rFonts w:ascii="Arial" w:cs="Arial" w:hAnsi="Arial"/>
            <w:color w:val="00000A"/>
            <w:u w:val="none"/>
            <w:rtl w:val="true"/>
          </w:rPr>
          <w:t>ארצות הברית</w:t>
        </w:r>
      </w:hyperlink>
      <w:r>
        <w:rPr>
          <w:rStyle w:val="style16"/>
          <w:rFonts w:ascii="Arial" w:cs="Arial" w:hAnsi="Arial"/>
          <w:rtl w:val="true"/>
        </w:rPr>
        <w:t> </w:t>
      </w:r>
      <w:r>
        <w:rPr>
          <w:rFonts w:ascii="Arial" w:cs="Arial" w:hAnsi="Arial"/>
          <w:rtl w:val="true"/>
        </w:rPr>
        <w:t>ומרכז</w:t>
      </w:r>
      <w:r>
        <w:rPr>
          <w:rStyle w:val="style16"/>
          <w:rFonts w:ascii="Arial" w:cs="Arial" w:hAnsi="Arial"/>
          <w:rtl w:val="true"/>
        </w:rPr>
        <w:t> </w:t>
      </w:r>
      <w:hyperlink r:id="rId7">
        <w:r>
          <w:rPr>
            <w:rStyle w:val="style17"/>
            <w:rFonts w:ascii="Arial" w:cs="Arial" w:hAnsi="Arial"/>
            <w:color w:val="00000A"/>
            <w:u w:val="none"/>
            <w:rtl w:val="true"/>
          </w:rPr>
          <w:t>המחקר והפיתוח</w:t>
        </w:r>
      </w:hyperlink>
      <w:r>
        <w:rPr>
          <w:rStyle w:val="style16"/>
          <w:rFonts w:ascii="Arial" w:cs="Arial" w:hAnsi="Arial"/>
          <w:rtl w:val="true"/>
        </w:rPr>
        <w:t> </w:t>
      </w:r>
      <w:r>
        <w:rPr>
          <w:rFonts w:ascii="Arial" w:cs="Arial" w:hAnsi="Arial"/>
          <w:rtl w:val="true"/>
        </w:rPr>
        <w:t>בישראל</w:t>
      </w:r>
      <w:r>
        <w:rPr>
          <w:rFonts w:ascii="Arial" w:cs="Arial" w:hAnsi="Arial"/>
          <w:rtl w:val="true"/>
        </w:rPr>
        <w:t xml:space="preserve">. </w:t>
      </w:r>
      <w:r>
        <w:rPr>
          <w:rFonts w:ascii="Arial" w:cs="Arial" w:hAnsi="Arial"/>
          <w:rtl w:val="true"/>
        </w:rPr>
        <w:t xml:space="preserve">החברה פעילה </w:t>
      </w:r>
      <w:bookmarkStart w:id="0" w:name="_GoBack"/>
      <w:bookmarkEnd w:id="0"/>
      <w:r>
        <w:rPr>
          <w:rFonts w:ascii="Arial" w:cs="Arial" w:hAnsi="Arial"/>
          <w:rtl w:val="true"/>
        </w:rPr>
        <w:t>במספר מדינות בעולם</w:t>
      </w:r>
      <w:r>
        <w:rPr>
          <w:rFonts w:ascii="Arial" w:cs="Arial" w:hAnsi="Arial"/>
        </w:rPr>
        <w:t>.</w:t>
      </w:r>
    </w:p>
    <w:p>
      <w:pPr>
        <w:pStyle w:val="style23"/>
        <w:shd w:fill="FFFFFF" w:val="clear"/>
        <w:spacing w:after="280" w:before="280" w:line="360" w:lineRule="auto"/>
        <w:contextualSpacing w:val="false"/>
        <w:rPr>
          <w:rFonts w:ascii="Arial" w:cs="Arial" w:hAnsi="Arial"/>
        </w:rPr>
      </w:pPr>
      <w:r>
        <w:rPr>
          <w:rFonts w:ascii="Arial" w:cs="Arial" w:hAnsi="Arial"/>
          <w:rtl w:val="true"/>
        </w:rPr>
        <w:t>את החברה הקים יזם ההיי</w:t>
      </w:r>
      <w:r>
        <w:rPr>
          <w:rFonts w:ascii="Arial" w:cs="Arial" w:hAnsi="Arial"/>
          <w:rtl w:val="true"/>
        </w:rPr>
        <w:t>-</w:t>
      </w:r>
      <w:r>
        <w:rPr>
          <w:rFonts w:ascii="Arial" w:cs="Arial" w:hAnsi="Arial"/>
          <w:rtl w:val="true"/>
        </w:rPr>
        <w:t>טק</w:t>
      </w:r>
      <w:r>
        <w:rPr>
          <w:rStyle w:val="style16"/>
          <w:rFonts w:ascii="Arial" w:cs="Arial" w:hAnsi="Arial"/>
          <w:rtl w:val="true"/>
        </w:rPr>
        <w:t> </w:t>
      </w:r>
      <w:hyperlink r:id="rId8">
        <w:r>
          <w:rPr>
            <w:rStyle w:val="style17"/>
            <w:rFonts w:ascii="Arial" w:cs="Arial" w:hAnsi="Arial"/>
            <w:color w:val="00000A"/>
            <w:u w:val="none"/>
            <w:rtl w:val="true"/>
          </w:rPr>
          <w:t>שי אגסי</w:t>
        </w:r>
      </w:hyperlink>
      <w:r>
        <w:rPr>
          <w:rFonts w:ascii="Arial" w:cs="Arial" w:hAnsi="Arial"/>
        </w:rPr>
        <w:t>.</w:t>
      </w:r>
    </w:p>
    <w:p>
      <w:pPr>
        <w:pStyle w:val="style23"/>
        <w:shd w:fill="FFFFFF" w:val="clear"/>
        <w:spacing w:after="280" w:before="280" w:line="360" w:lineRule="auto"/>
        <w:contextualSpacing w:val="false"/>
        <w:rPr>
          <w:rFonts w:ascii="Arial" w:cs="Arial" w:hAnsi="Arial"/>
        </w:rPr>
      </w:pPr>
      <w:r>
        <w:rPr>
          <w:rFonts w:ascii="Arial" w:cs="Arial" w:hAnsi="Arial"/>
          <w:rtl w:val="true"/>
        </w:rPr>
        <w:t>מודל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 xml:space="preserve">Better Place </w:t>
      </w:r>
      <w:r>
        <w:rPr>
          <w:rFonts w:ascii="Arial" w:cs="Arial" w:hAnsi="Arial"/>
          <w:rtl w:val="true"/>
        </w:rPr>
        <w:t>לתחבורה נקייה מבוסס על מודל מוכר מעולם התקשורת הסלולארית</w:t>
      </w:r>
      <w:r>
        <w:rPr>
          <w:rFonts w:ascii="Arial" w:cs="Arial" w:hAnsi="Arial"/>
          <w:rtl w:val="true"/>
        </w:rPr>
        <w:t xml:space="preserve">. </w:t>
      </w:r>
      <w:r>
        <w:rPr>
          <w:rFonts w:ascii="Arial" w:cs="Arial" w:hAnsi="Arial"/>
          <w:rtl w:val="true"/>
        </w:rPr>
        <w:t>חברות רכב מייצרות מכוניות חשמליות</w:t>
      </w:r>
      <w:r>
        <w:rPr>
          <w:rFonts w:ascii="Arial" w:cs="Arial" w:hAnsi="Arial"/>
          <w:rtl w:val="true"/>
        </w:rPr>
        <w:t xml:space="preserve">, </w:t>
      </w:r>
      <w:r>
        <w:rPr>
          <w:rFonts w:ascii="Arial" w:cs="Arial" w:hAnsi="Arial"/>
          <w:rtl w:val="true"/>
        </w:rPr>
        <w:t>המתחברות לרשת הטעינה החשמלית של החברה</w:t>
      </w:r>
      <w:r>
        <w:rPr>
          <w:rFonts w:ascii="Arial" w:cs="Arial" w:hAnsi="Arial"/>
          <w:rtl w:val="true"/>
        </w:rPr>
        <w:t xml:space="preserve">. </w:t>
      </w:r>
      <w:r>
        <w:rPr>
          <w:rFonts w:ascii="Arial" w:cs="Arial" w:hAnsi="Arial"/>
          <w:rtl w:val="true"/>
        </w:rPr>
        <w:t>רשת זו כוללת נקודות טעינה ותחנות להחלפת סוללות</w:t>
      </w:r>
      <w:r>
        <w:rPr>
          <w:rFonts w:ascii="Arial" w:cs="Arial" w:hAnsi="Arial"/>
          <w:rtl w:val="true"/>
        </w:rPr>
        <w:t xml:space="preserve">. </w:t>
      </w:r>
      <w:r>
        <w:rPr>
          <w:rFonts w:ascii="Arial" w:cs="Arial" w:hAnsi="Arial"/>
          <w:rtl w:val="true"/>
        </w:rPr>
        <w:t>הסוללות הן בבעלות החברה וכך יכול הצרכן לרכוש ולטעון מכונית חשמלית במחיר נגיש לכל כיס</w:t>
      </w:r>
      <w:r>
        <w:rPr>
          <w:rFonts w:ascii="Arial" w:cs="Arial" w:hAnsi="Arial"/>
        </w:rPr>
        <w:t>‎</w:t>
      </w:r>
      <w:r>
        <w:rPr>
          <w:rFonts w:ascii="Arial" w:cs="Arial" w:hAnsi="Arial"/>
        </w:rPr>
        <w:t xml:space="preserve">. </w:t>
      </w:r>
      <w:r>
        <w:rPr>
          <w:rFonts w:ascii="Arial" w:cs="Arial" w:hAnsi="Arial"/>
          <w:rtl w:val="true"/>
        </w:rPr>
        <w:t>רנו</w:t>
      </w:r>
      <w:r>
        <w:rPr>
          <w:rFonts w:ascii="Arial" w:cs="Arial" w:hAnsi="Arial"/>
          <w:rtl w:val="true"/>
        </w:rPr>
        <w:t>-</w:t>
      </w:r>
      <w:r>
        <w:rPr>
          <w:rFonts w:ascii="Arial" w:cs="Arial" w:hAnsi="Arial"/>
          <w:rtl w:val="true"/>
        </w:rPr>
        <w:t>ניסאן מפתחת את הקו הראשון של המכוניות החשמליות המונעות על ידי סוללה עבור החברה ויצרני רכב אחרים עומדים ללכת בעקבותיה בקרוב</w:t>
      </w:r>
      <w:r>
        <w:rPr>
          <w:rFonts w:ascii="Arial" w:cs="Arial" w:hAnsi="Arial"/>
          <w:rtl w:val="true"/>
        </w:rPr>
        <w:t xml:space="preserve">. </w:t>
      </w:r>
      <w:r>
        <w:rPr>
          <w:rFonts w:ascii="Arial" w:cs="Arial" w:hAnsi="Arial"/>
          <w:rtl w:val="true"/>
        </w:rPr>
        <w:t>חזון החברה הוא לפטור את כלי התחבורה מהתלות בתוצרי נפט להנעתם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.</w:t>
      </w:r>
    </w:p>
    <w:p>
      <w:pPr>
        <w:pStyle w:val="style23"/>
        <w:shd w:fill="FFFFFF" w:val="clear"/>
        <w:spacing w:after="280" w:before="280" w:line="360" w:lineRule="auto"/>
        <w:contextualSpacing w:val="false"/>
        <w:rPr>
          <w:rFonts w:ascii="Arial" w:cs="Arial" w:hAnsi="Arial"/>
        </w:rPr>
      </w:pPr>
      <w:r>
        <w:rPr>
          <w:rFonts w:ascii="Arial" w:cs="Arial" w:hAnsi="Arial"/>
          <w:rtl w:val="true"/>
        </w:rPr>
        <w:t xml:space="preserve">חברת בטר פלייס פועלת בענף מכוניות חשמליות ותשתיות למכונית האלו </w:t>
      </w:r>
      <w:r>
        <w:rPr>
          <w:rFonts w:ascii="Arial" w:cs="Arial" w:hAnsi="Arial"/>
          <w:rtl w:val="true"/>
        </w:rPr>
        <w:t>.</w:t>
      </w:r>
      <w:r>
        <w:rPr>
          <w:rFonts w:ascii="Arial" w:cs="Arial" w:hAnsi="Arial"/>
          <w:rtl w:val="true"/>
        </w:rPr>
        <w:t xml:space="preserve">זה ענף חדש בישראל והיא חברה יחידה הפועלת בענף </w:t>
      </w:r>
      <w:r>
        <w:rPr>
          <w:rFonts w:ascii="Arial" w:cs="Arial" w:hAnsi="Arial"/>
          <w:rtl w:val="true"/>
        </w:rPr>
        <w:t xml:space="preserve">. </w:t>
      </w:r>
      <w:r>
        <w:rPr>
          <w:rFonts w:ascii="Arial" w:cs="Arial" w:hAnsi="Arial"/>
          <w:rtl w:val="true"/>
        </w:rPr>
        <w:t>בגלל שענף זה הוא חדש בישראל קשה לבחון את גודלו וקצב צמיחתו</w:t>
      </w:r>
      <w:r>
        <w:rPr>
          <w:rFonts w:ascii="Arial" w:cs="Arial" w:hAnsi="Arial"/>
        </w:rPr>
        <w:t xml:space="preserve">.‬‎ </w:t>
      </w:r>
    </w:p>
    <w:p>
      <w:pPr>
        <w:pStyle w:val="style23"/>
        <w:shd w:fill="FFFFFF" w:val="clear"/>
        <w:spacing w:after="280" w:before="280" w:line="360" w:lineRule="auto"/>
        <w:contextualSpacing w:val="false"/>
        <w:rPr>
          <w:rFonts w:ascii="Arial" w:cs="Arial" w:hAnsi="Arial"/>
        </w:rPr>
      </w:pPr>
      <w:r>
        <w:rPr>
          <w:rFonts w:ascii="Arial" w:cs="Arial" w:hAnsi="Arial"/>
          <w:rtl w:val="true"/>
        </w:rPr>
        <w:t>האסטרטגיה של בטר פלייס מבוססת על הקמת תשתית תפעולית לטעינת מכוניות חשמליות בפרישה רחבה</w:t>
      </w:r>
      <w:r>
        <w:rPr>
          <w:rFonts w:ascii="Arial" w:cs="Arial" w:hAnsi="Arial"/>
          <w:rtl w:val="true"/>
        </w:rPr>
        <w:t xml:space="preserve">, </w:t>
      </w:r>
      <w:r>
        <w:rPr>
          <w:rFonts w:ascii="Arial" w:cs="Arial" w:hAnsi="Arial"/>
          <w:rtl w:val="true"/>
        </w:rPr>
        <w:t>שיתוף פעולה עם יצרני הרכב כדי לקדם את הייצור והשיווק של מכוניות חשמליות</w:t>
      </w:r>
      <w:r>
        <w:rPr>
          <w:rFonts w:ascii="Arial" w:cs="Arial" w:hAnsi="Arial"/>
          <w:rtl w:val="true"/>
        </w:rPr>
        <w:t xml:space="preserve">, </w:t>
      </w:r>
      <w:r>
        <w:rPr>
          <w:rFonts w:ascii="Arial" w:cs="Arial" w:hAnsi="Arial"/>
          <w:rtl w:val="true"/>
        </w:rPr>
        <w:t>שיתוף פעולה עם ממשלים מקומיים כדי לעודד את הורדת המסים על מכוניות חשמליות במטרה להפחית את זיהום הסביבה ופיתוח מודלים עסקיים שיעודדו מעבר של הצרכנים למכוניות חשמליות</w:t>
      </w:r>
      <w:r>
        <w:rPr>
          <w:rFonts w:ascii="Arial" w:cs="Arial" w:hAnsi="Arial"/>
        </w:rPr>
        <w:t>.</w:t>
      </w:r>
    </w:p>
    <w:p>
      <w:pPr>
        <w:pStyle w:val="style0"/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style0"/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style0"/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style0"/>
        <w:spacing w:line="360" w:lineRule="auto"/>
        <w:rPr>
          <w:rFonts w:ascii="" w:hAnsi=""/>
          <w:sz w:val="24"/>
          <w:szCs w:val="24"/>
        </w:rPr>
      </w:pPr>
      <w:r>
        <w:rPr>
          <w:rFonts w:ascii="" w:hAnsi=""/>
          <w:sz w:val="24"/>
          <w:sz w:val="24"/>
          <w:szCs w:val="24"/>
          <w:rtl w:val="true"/>
        </w:rPr>
        <w:t>ניתוח</w:t>
      </w:r>
      <w:r>
        <w:rPr>
          <w:rFonts w:ascii="" w:hAnsi=""/>
          <w:sz w:val="24"/>
          <w:sz w:val="24"/>
          <w:szCs w:val="24"/>
        </w:rPr>
        <w:t xml:space="preserve"> </w:t>
      </w:r>
      <w:r>
        <w:rPr>
          <w:rFonts w:ascii="" w:hAnsi=""/>
          <w:sz w:val="24"/>
          <w:szCs w:val="24"/>
        </w:rPr>
        <w:t>SWOT</w:t>
      </w:r>
    </w:p>
    <w:p>
      <w:pPr>
        <w:pStyle w:val="style0"/>
        <w:spacing w:line="100" w:lineRule="atLeast"/>
        <w:rPr>
          <w:rFonts w:ascii="" w:hAnsi=""/>
          <w:sz w:val="24"/>
          <w:sz w:val="24"/>
          <w:szCs w:val="24"/>
          <w:rtl w:val="true"/>
        </w:rPr>
      </w:pPr>
      <w:r>
        <w:rPr>
          <w:rFonts w:ascii="" w:hAnsi=""/>
          <w:sz w:val="24"/>
          <w:szCs w:val="24"/>
        </w:rPr>
        <w:t>1.</w:t>
        <w:tab/>
      </w:r>
      <w:r>
        <w:rPr>
          <w:rFonts w:ascii="" w:hAnsi=""/>
          <w:sz w:val="24"/>
          <w:sz w:val="24"/>
          <w:szCs w:val="24"/>
          <w:rtl w:val="true"/>
        </w:rPr>
        <w:t>יתרון ראשוניות</w:t>
      </w:r>
    </w:p>
    <w:p>
      <w:pPr>
        <w:pStyle w:val="style0"/>
        <w:spacing w:line="100" w:lineRule="atLeast"/>
        <w:rPr>
          <w:rFonts w:ascii="" w:hAnsi=""/>
          <w:sz w:val="24"/>
          <w:sz w:val="24"/>
          <w:szCs w:val="24"/>
          <w:rtl w:val="true"/>
        </w:rPr>
      </w:pPr>
      <w:r>
        <w:rPr>
          <w:rFonts w:ascii="" w:hAnsi=""/>
          <w:sz w:val="24"/>
          <w:szCs w:val="24"/>
        </w:rPr>
        <w:t>2.</w:t>
        <w:tab/>
      </w:r>
      <w:r>
        <w:rPr>
          <w:rFonts w:ascii="" w:hAnsi=""/>
          <w:sz w:val="24"/>
          <w:sz w:val="24"/>
          <w:szCs w:val="24"/>
          <w:rtl w:val="true"/>
        </w:rPr>
        <w:t>מנוף פיננסי</w:t>
      </w:r>
    </w:p>
    <w:p>
      <w:pPr>
        <w:pStyle w:val="style0"/>
        <w:spacing w:line="100" w:lineRule="atLeast"/>
        <w:rPr>
          <w:rFonts w:ascii="" w:hAnsi=""/>
          <w:sz w:val="24"/>
          <w:sz w:val="24"/>
          <w:szCs w:val="24"/>
          <w:rtl w:val="true"/>
        </w:rPr>
      </w:pPr>
      <w:r>
        <w:rPr>
          <w:rFonts w:ascii="" w:hAnsi=""/>
          <w:sz w:val="24"/>
          <w:szCs w:val="24"/>
        </w:rPr>
        <w:t>3.</w:t>
        <w:tab/>
      </w:r>
      <w:r>
        <w:rPr>
          <w:rFonts w:ascii="" w:hAnsi=""/>
          <w:sz w:val="24"/>
          <w:sz w:val="24"/>
          <w:szCs w:val="24"/>
          <w:rtl w:val="true"/>
        </w:rPr>
        <w:t>שותפים לברית למותג עצמי ויציבות ספק</w:t>
      </w:r>
    </w:p>
    <w:p>
      <w:pPr>
        <w:pStyle w:val="style0"/>
        <w:spacing w:line="100" w:lineRule="atLeast"/>
        <w:rPr>
          <w:rFonts w:ascii="" w:hAnsi=""/>
          <w:sz w:val="24"/>
          <w:szCs w:val="24"/>
        </w:rPr>
      </w:pPr>
      <w:r>
        <w:rPr>
          <w:rFonts w:ascii="" w:hAnsi=""/>
          <w:sz w:val="24"/>
          <w:szCs w:val="24"/>
        </w:rPr>
        <w:t>4.</w:t>
        <w:tab/>
      </w:r>
      <w:r>
        <w:rPr>
          <w:rFonts w:ascii="" w:hAnsi=""/>
          <w:sz w:val="24"/>
          <w:sz w:val="24"/>
          <w:szCs w:val="24"/>
          <w:rtl w:val="true"/>
        </w:rPr>
        <w:t xml:space="preserve">השפעה גלובלית </w:t>
      </w:r>
      <w:r>
        <w:rPr>
          <w:rFonts w:ascii="" w:hAnsi=""/>
          <w:sz w:val="24"/>
          <w:szCs w:val="24"/>
          <w:rtl w:val="true"/>
        </w:rPr>
        <w:t>(</w:t>
      </w:r>
      <w:r>
        <w:rPr>
          <w:rFonts w:ascii="" w:hAnsi=""/>
          <w:sz w:val="24"/>
          <w:sz w:val="24"/>
          <w:szCs w:val="24"/>
          <w:rtl w:val="true"/>
        </w:rPr>
        <w:t>תמיכה</w:t>
      </w:r>
      <w:r>
        <w:rPr>
          <w:rFonts w:ascii="" w:hAnsi=""/>
          <w:sz w:val="24"/>
          <w:szCs w:val="24"/>
        </w:rPr>
        <w:t>)</w:t>
      </w:r>
    </w:p>
    <w:p>
      <w:pPr>
        <w:pStyle w:val="style0"/>
        <w:spacing w:line="100" w:lineRule="atLeast"/>
        <w:rPr>
          <w:rFonts w:ascii="" w:hAnsi=""/>
          <w:sz w:val="24"/>
          <w:sz w:val="24"/>
          <w:szCs w:val="24"/>
          <w:rtl w:val="true"/>
        </w:rPr>
      </w:pPr>
      <w:r>
        <w:rPr>
          <w:rFonts w:ascii="" w:hAnsi=""/>
          <w:sz w:val="24"/>
          <w:szCs w:val="24"/>
        </w:rPr>
        <w:t>5.</w:t>
        <w:tab/>
      </w:r>
      <w:r>
        <w:rPr>
          <w:rFonts w:ascii="" w:hAnsi=""/>
          <w:sz w:val="24"/>
          <w:sz w:val="24"/>
          <w:szCs w:val="24"/>
          <w:rtl w:val="true"/>
        </w:rPr>
        <w:t>יתרונות לגודל בשרשרת אספקה</w:t>
      </w:r>
    </w:p>
    <w:p>
      <w:pPr>
        <w:pStyle w:val="style0"/>
        <w:spacing w:line="100" w:lineRule="atLeast"/>
        <w:rPr>
          <w:rFonts w:ascii="" w:hAnsi=""/>
          <w:sz w:val="24"/>
          <w:sz w:val="24"/>
          <w:szCs w:val="24"/>
          <w:rtl w:val="true"/>
        </w:rPr>
      </w:pPr>
      <w:r>
        <w:rPr>
          <w:rFonts w:ascii="" w:hAnsi=""/>
          <w:sz w:val="24"/>
          <w:szCs w:val="24"/>
        </w:rPr>
        <w:t>6.</w:t>
        <w:tab/>
      </w:r>
      <w:r>
        <w:rPr>
          <w:rFonts w:ascii="" w:hAnsi=""/>
          <w:sz w:val="24"/>
          <w:sz w:val="24"/>
          <w:szCs w:val="24"/>
          <w:rtl w:val="true"/>
        </w:rPr>
        <w:t>תחנות להחלפת טכנולוגיה מוכחות</w:t>
      </w:r>
    </w:p>
    <w:p>
      <w:pPr>
        <w:pStyle w:val="style0"/>
        <w:spacing w:line="100" w:lineRule="atLeast"/>
        <w:rPr>
          <w:rFonts w:ascii="" w:hAnsi=""/>
          <w:sz w:val="24"/>
          <w:szCs w:val="24"/>
        </w:rPr>
      </w:pPr>
      <w:r>
        <w:rPr>
          <w:rFonts w:ascii="" w:hAnsi=""/>
          <w:sz w:val="24"/>
          <w:sz w:val="24"/>
          <w:szCs w:val="24"/>
          <w:rtl w:val="true"/>
        </w:rPr>
        <w:t>חולשות</w:t>
      </w:r>
      <w:r>
        <w:rPr>
          <w:rFonts w:ascii="" w:hAnsi=""/>
          <w:sz w:val="24"/>
          <w:szCs w:val="24"/>
        </w:rPr>
        <w:t>:</w:t>
      </w:r>
    </w:p>
    <w:p>
      <w:pPr>
        <w:pStyle w:val="style0"/>
        <w:spacing w:line="100" w:lineRule="atLeast"/>
        <w:rPr>
          <w:rFonts w:ascii="" w:hAnsi=""/>
          <w:sz w:val="24"/>
          <w:szCs w:val="24"/>
        </w:rPr>
      </w:pPr>
      <w:r>
        <w:rPr>
          <w:rFonts w:ascii="" w:hAnsi=""/>
          <w:sz w:val="24"/>
          <w:szCs w:val="24"/>
        </w:rPr>
        <w:t>1.</w:t>
        <w:tab/>
      </w:r>
      <w:r>
        <w:rPr>
          <w:rFonts w:ascii="" w:hAnsi=""/>
          <w:sz w:val="24"/>
          <w:sz w:val="24"/>
          <w:szCs w:val="24"/>
          <w:rtl w:val="true"/>
        </w:rPr>
        <w:t xml:space="preserve">תשתית מורכבת </w:t>
      </w:r>
      <w:r>
        <w:rPr>
          <w:rFonts w:ascii="" w:hAnsi=""/>
          <w:sz w:val="24"/>
          <w:szCs w:val="24"/>
          <w:rtl w:val="true"/>
        </w:rPr>
        <w:t>(</w:t>
      </w:r>
      <w:r>
        <w:rPr>
          <w:rFonts w:ascii="" w:hAnsi=""/>
          <w:sz w:val="24"/>
          <w:sz w:val="24"/>
          <w:szCs w:val="24"/>
          <w:rtl w:val="true"/>
        </w:rPr>
        <w:t xml:space="preserve">מכונאות </w:t>
      </w:r>
      <w:r>
        <w:rPr>
          <w:rFonts w:ascii="" w:hAnsi=""/>
          <w:sz w:val="24"/>
          <w:szCs w:val="24"/>
          <w:rtl w:val="true"/>
        </w:rPr>
        <w:t xml:space="preserve">/ </w:t>
      </w:r>
      <w:r>
        <w:rPr>
          <w:rFonts w:ascii="" w:hAnsi=""/>
          <w:sz w:val="24"/>
          <w:sz w:val="24"/>
          <w:szCs w:val="24"/>
          <w:rtl w:val="true"/>
        </w:rPr>
        <w:t>תוכנה</w:t>
      </w:r>
      <w:r>
        <w:rPr>
          <w:rFonts w:ascii="" w:hAnsi=""/>
          <w:sz w:val="24"/>
          <w:szCs w:val="24"/>
        </w:rPr>
        <w:t>)</w:t>
      </w:r>
    </w:p>
    <w:p>
      <w:pPr>
        <w:pStyle w:val="style0"/>
        <w:spacing w:line="100" w:lineRule="atLeast"/>
        <w:rPr>
          <w:rFonts w:ascii="" w:hAnsi=""/>
          <w:sz w:val="24"/>
          <w:sz w:val="24"/>
          <w:szCs w:val="24"/>
          <w:rtl w:val="true"/>
        </w:rPr>
      </w:pPr>
      <w:r>
        <w:rPr>
          <w:rFonts w:ascii="" w:hAnsi=""/>
          <w:sz w:val="24"/>
          <w:szCs w:val="24"/>
        </w:rPr>
        <w:t>2.</w:t>
        <w:tab/>
      </w:r>
      <w:r>
        <w:rPr>
          <w:rFonts w:ascii="" w:hAnsi=""/>
          <w:sz w:val="24"/>
          <w:sz w:val="24"/>
          <w:szCs w:val="24"/>
          <w:rtl w:val="true"/>
        </w:rPr>
        <w:t>השקעה ראשונית גדולה</w:t>
      </w:r>
    </w:p>
    <w:p>
      <w:pPr>
        <w:pStyle w:val="style0"/>
        <w:spacing w:line="100" w:lineRule="atLeast"/>
        <w:rPr>
          <w:rFonts w:ascii="" w:hAnsi=""/>
          <w:sz w:val="24"/>
          <w:sz w:val="24"/>
          <w:szCs w:val="24"/>
          <w:rtl w:val="true"/>
        </w:rPr>
      </w:pPr>
      <w:r>
        <w:rPr>
          <w:rFonts w:ascii="" w:hAnsi=""/>
          <w:sz w:val="24"/>
          <w:szCs w:val="24"/>
        </w:rPr>
        <w:t>3.</w:t>
        <w:tab/>
      </w:r>
      <w:r>
        <w:rPr>
          <w:rFonts w:ascii="" w:hAnsi=""/>
          <w:sz w:val="24"/>
          <w:sz w:val="24"/>
          <w:szCs w:val="24"/>
          <w:rtl w:val="true"/>
        </w:rPr>
        <w:t>תשתית יקרה ועלות תחזוקה</w:t>
      </w:r>
    </w:p>
    <w:p>
      <w:pPr>
        <w:pStyle w:val="style0"/>
        <w:spacing w:line="100" w:lineRule="atLeast"/>
        <w:rPr>
          <w:rFonts w:ascii="" w:hAnsi=""/>
          <w:sz w:val="24"/>
          <w:sz w:val="24"/>
          <w:szCs w:val="24"/>
          <w:rtl w:val="true"/>
        </w:rPr>
      </w:pPr>
      <w:r>
        <w:rPr>
          <w:rFonts w:ascii="" w:hAnsi=""/>
          <w:sz w:val="24"/>
          <w:szCs w:val="24"/>
        </w:rPr>
        <w:t>4.</w:t>
        <w:tab/>
      </w:r>
      <w:r>
        <w:rPr>
          <w:rFonts w:ascii="" w:hAnsi=""/>
          <w:sz w:val="24"/>
          <w:sz w:val="24"/>
          <w:szCs w:val="24"/>
          <w:rtl w:val="true"/>
        </w:rPr>
        <w:t>חוסר בסיס לקוחות</w:t>
      </w:r>
    </w:p>
    <w:p>
      <w:pPr>
        <w:pStyle w:val="style0"/>
        <w:spacing w:line="100" w:lineRule="atLeast"/>
        <w:rPr>
          <w:rFonts w:ascii="" w:hAnsi=""/>
          <w:sz w:val="24"/>
          <w:sz w:val="24"/>
          <w:szCs w:val="24"/>
          <w:rtl w:val="true"/>
        </w:rPr>
      </w:pPr>
      <w:r>
        <w:rPr>
          <w:rFonts w:ascii="" w:hAnsi=""/>
          <w:sz w:val="24"/>
          <w:szCs w:val="24"/>
        </w:rPr>
        <w:t>5.</w:t>
        <w:tab/>
      </w:r>
      <w:r>
        <w:rPr>
          <w:rFonts w:ascii="" w:hAnsi=""/>
          <w:sz w:val="24"/>
          <w:sz w:val="24"/>
          <w:szCs w:val="24"/>
          <w:rtl w:val="true"/>
        </w:rPr>
        <w:t>חוסר ודאות של מחירי אספקה</w:t>
      </w:r>
    </w:p>
    <w:p>
      <w:pPr>
        <w:pStyle w:val="style0"/>
        <w:spacing w:line="100" w:lineRule="atLeast"/>
        <w:rPr>
          <w:rFonts w:ascii="" w:hAnsi=""/>
          <w:sz w:val="24"/>
          <w:szCs w:val="24"/>
        </w:rPr>
      </w:pPr>
      <w:r>
        <w:rPr>
          <w:rFonts w:ascii="" w:hAnsi=""/>
          <w:sz w:val="24"/>
          <w:sz w:val="24"/>
          <w:szCs w:val="24"/>
          <w:rtl w:val="true"/>
        </w:rPr>
        <w:t>הזדמנויות</w:t>
      </w:r>
      <w:r>
        <w:rPr>
          <w:rFonts w:ascii="" w:hAnsi=""/>
          <w:sz w:val="24"/>
          <w:szCs w:val="24"/>
        </w:rPr>
        <w:t>:</w:t>
      </w:r>
    </w:p>
    <w:p>
      <w:pPr>
        <w:pStyle w:val="style0"/>
        <w:spacing w:line="100" w:lineRule="atLeast"/>
        <w:rPr>
          <w:rFonts w:ascii="" w:hAnsi=""/>
          <w:sz w:val="24"/>
          <w:sz w:val="24"/>
          <w:szCs w:val="24"/>
          <w:rtl w:val="true"/>
        </w:rPr>
      </w:pPr>
      <w:r>
        <w:rPr>
          <w:rFonts w:ascii="" w:hAnsi=""/>
          <w:sz w:val="24"/>
          <w:szCs w:val="24"/>
        </w:rPr>
        <w:t>1.</w:t>
        <w:tab/>
      </w:r>
      <w:r>
        <w:rPr>
          <w:rFonts w:ascii="" w:hAnsi=""/>
          <w:sz w:val="24"/>
          <w:sz w:val="24"/>
          <w:szCs w:val="24"/>
          <w:rtl w:val="true"/>
        </w:rPr>
        <w:t>מספר יצרני רכבים מתמקדים על רכבים חשמליים</w:t>
      </w:r>
    </w:p>
    <w:p>
      <w:pPr>
        <w:pStyle w:val="style0"/>
        <w:spacing w:line="100" w:lineRule="atLeast"/>
        <w:rPr>
          <w:rFonts w:ascii="" w:hAnsi=""/>
          <w:sz w:val="24"/>
          <w:szCs w:val="24"/>
        </w:rPr>
      </w:pPr>
      <w:r>
        <w:rPr>
          <w:rFonts w:ascii="" w:hAnsi=""/>
          <w:sz w:val="24"/>
          <w:szCs w:val="24"/>
        </w:rPr>
        <w:t>2.</w:t>
        <w:tab/>
      </w:r>
      <w:r>
        <w:rPr>
          <w:rFonts w:ascii="" w:hAnsi=""/>
          <w:sz w:val="24"/>
          <w:sz w:val="24"/>
          <w:szCs w:val="24"/>
          <w:rtl w:val="true"/>
        </w:rPr>
        <w:t xml:space="preserve">תמיכה פוליטית </w:t>
      </w:r>
      <w:r>
        <w:rPr>
          <w:rFonts w:ascii="" w:hAnsi=""/>
          <w:sz w:val="24"/>
          <w:szCs w:val="24"/>
          <w:rtl w:val="true"/>
        </w:rPr>
        <w:t>(</w:t>
      </w:r>
      <w:r>
        <w:rPr>
          <w:rFonts w:ascii="" w:hAnsi=""/>
          <w:sz w:val="24"/>
          <w:sz w:val="24"/>
          <w:szCs w:val="24"/>
          <w:rtl w:val="true"/>
        </w:rPr>
        <w:t>פטור ממס</w:t>
      </w:r>
      <w:r>
        <w:rPr>
          <w:rFonts w:ascii="" w:hAnsi=""/>
          <w:sz w:val="24"/>
          <w:szCs w:val="24"/>
          <w:rtl w:val="true"/>
        </w:rPr>
        <w:t xml:space="preserve">, </w:t>
      </w:r>
      <w:r>
        <w:rPr>
          <w:rFonts w:ascii="" w:hAnsi=""/>
          <w:sz w:val="24"/>
          <w:sz w:val="24"/>
          <w:szCs w:val="24"/>
          <w:rtl w:val="true"/>
        </w:rPr>
        <w:t>תמחור כביש</w:t>
      </w:r>
      <w:r>
        <w:rPr>
          <w:rFonts w:ascii="" w:hAnsi=""/>
          <w:sz w:val="24"/>
          <w:szCs w:val="24"/>
          <w:rtl w:val="true"/>
        </w:rPr>
        <w:t xml:space="preserve">, </w:t>
      </w:r>
      <w:r>
        <w:rPr>
          <w:rFonts w:ascii="" w:hAnsi=""/>
          <w:sz w:val="24"/>
          <w:sz w:val="24"/>
          <w:szCs w:val="24"/>
          <w:rtl w:val="true"/>
        </w:rPr>
        <w:t>נתיבים מיוחדים</w:t>
      </w:r>
      <w:r>
        <w:rPr>
          <w:rFonts w:ascii="" w:hAnsi=""/>
          <w:sz w:val="24"/>
          <w:szCs w:val="24"/>
        </w:rPr>
        <w:t>)</w:t>
      </w:r>
    </w:p>
    <w:p>
      <w:pPr>
        <w:pStyle w:val="style0"/>
        <w:spacing w:line="100" w:lineRule="atLeast"/>
        <w:rPr>
          <w:rFonts w:ascii="" w:hAnsi=""/>
          <w:sz w:val="24"/>
          <w:sz w:val="24"/>
          <w:szCs w:val="24"/>
          <w:rtl w:val="true"/>
        </w:rPr>
      </w:pPr>
      <w:r>
        <w:rPr>
          <w:rFonts w:ascii="" w:hAnsi=""/>
          <w:sz w:val="24"/>
          <w:szCs w:val="24"/>
        </w:rPr>
        <w:t>3.</w:t>
        <w:tab/>
      </w:r>
      <w:r>
        <w:rPr>
          <w:rFonts w:ascii="" w:hAnsi=""/>
          <w:sz w:val="24"/>
          <w:sz w:val="24"/>
          <w:szCs w:val="24"/>
          <w:rtl w:val="true"/>
        </w:rPr>
        <w:t>מודעות צרכניות</w:t>
      </w:r>
    </w:p>
    <w:p>
      <w:pPr>
        <w:pStyle w:val="style0"/>
        <w:spacing w:line="100" w:lineRule="atLeast"/>
        <w:rPr>
          <w:rFonts w:ascii="" w:hAnsi=""/>
          <w:sz w:val="24"/>
          <w:sz w:val="24"/>
          <w:szCs w:val="24"/>
          <w:rtl w:val="true"/>
        </w:rPr>
      </w:pPr>
      <w:r>
        <w:rPr>
          <w:rFonts w:ascii="" w:hAnsi=""/>
          <w:sz w:val="24"/>
          <w:szCs w:val="24"/>
        </w:rPr>
        <w:t>4.</w:t>
        <w:tab/>
      </w:r>
      <w:r>
        <w:rPr>
          <w:rFonts w:ascii="" w:hAnsi=""/>
          <w:sz w:val="24"/>
          <w:sz w:val="24"/>
          <w:szCs w:val="24"/>
          <w:rtl w:val="true"/>
        </w:rPr>
        <w:t>ביצועי סוללה</w:t>
      </w:r>
    </w:p>
    <w:p>
      <w:pPr>
        <w:pStyle w:val="style0"/>
        <w:spacing w:line="100" w:lineRule="atLeast"/>
        <w:rPr>
          <w:rFonts w:ascii="" w:hAnsi=""/>
          <w:sz w:val="24"/>
          <w:sz w:val="24"/>
          <w:szCs w:val="24"/>
          <w:rtl w:val="true"/>
        </w:rPr>
      </w:pPr>
      <w:r>
        <w:rPr>
          <w:rFonts w:ascii="" w:hAnsi=""/>
          <w:sz w:val="24"/>
          <w:szCs w:val="24"/>
        </w:rPr>
        <w:t>5.</w:t>
        <w:tab/>
      </w:r>
      <w:r>
        <w:rPr>
          <w:rFonts w:ascii="" w:hAnsi=""/>
          <w:sz w:val="24"/>
          <w:sz w:val="24"/>
          <w:szCs w:val="24"/>
          <w:rtl w:val="true"/>
        </w:rPr>
        <w:t>מחירי בנזין עולים</w:t>
      </w:r>
    </w:p>
    <w:p>
      <w:pPr>
        <w:pStyle w:val="style0"/>
        <w:spacing w:line="100" w:lineRule="atLeast"/>
        <w:rPr>
          <w:rFonts w:ascii="" w:hAnsi=""/>
          <w:sz w:val="24"/>
          <w:sz w:val="24"/>
          <w:szCs w:val="24"/>
          <w:rtl w:val="true"/>
        </w:rPr>
      </w:pPr>
      <w:r>
        <w:rPr>
          <w:rFonts w:ascii="" w:hAnsi=""/>
          <w:sz w:val="24"/>
          <w:szCs w:val="24"/>
        </w:rPr>
        <w:t>6.</w:t>
        <w:tab/>
      </w:r>
      <w:r>
        <w:rPr>
          <w:rFonts w:ascii="" w:hAnsi=""/>
          <w:sz w:val="24"/>
          <w:sz w:val="24"/>
          <w:szCs w:val="24"/>
          <w:rtl w:val="true"/>
        </w:rPr>
        <w:t>מומנטום של העיתונות</w:t>
      </w:r>
    </w:p>
    <w:p>
      <w:pPr>
        <w:pStyle w:val="style0"/>
        <w:spacing w:line="100" w:lineRule="atLeast"/>
        <w:rPr>
          <w:rFonts w:ascii="" w:hAnsi=""/>
          <w:sz w:val="24"/>
          <w:szCs w:val="24"/>
        </w:rPr>
      </w:pPr>
      <w:r>
        <w:rPr>
          <w:rFonts w:ascii="" w:hAnsi=""/>
          <w:sz w:val="24"/>
          <w:sz w:val="24"/>
          <w:szCs w:val="24"/>
          <w:rtl w:val="true"/>
        </w:rPr>
        <w:t>איומים</w:t>
      </w:r>
      <w:r>
        <w:rPr>
          <w:rFonts w:ascii="" w:hAnsi=""/>
          <w:sz w:val="24"/>
          <w:szCs w:val="24"/>
        </w:rPr>
        <w:t>:</w:t>
      </w:r>
    </w:p>
    <w:p>
      <w:pPr>
        <w:pStyle w:val="style0"/>
        <w:spacing w:line="100" w:lineRule="atLeast"/>
        <w:rPr>
          <w:rFonts w:ascii="" w:hAnsi=""/>
          <w:sz w:val="24"/>
          <w:sz w:val="24"/>
          <w:szCs w:val="24"/>
          <w:rtl w:val="true"/>
        </w:rPr>
      </w:pPr>
      <w:r>
        <w:rPr>
          <w:rFonts w:ascii="" w:hAnsi=""/>
          <w:sz w:val="24"/>
          <w:szCs w:val="24"/>
        </w:rPr>
        <w:t>1.</w:t>
        <w:tab/>
      </w:r>
      <w:r>
        <w:rPr>
          <w:rFonts w:ascii="" w:hAnsi=""/>
          <w:sz w:val="24"/>
          <w:sz w:val="24"/>
          <w:szCs w:val="24"/>
          <w:rtl w:val="true"/>
        </w:rPr>
        <w:t>אי נוחות לקוחות</w:t>
      </w:r>
    </w:p>
    <w:p>
      <w:pPr>
        <w:pStyle w:val="style0"/>
        <w:spacing w:line="100" w:lineRule="atLeast"/>
        <w:rPr>
          <w:rFonts w:ascii="" w:hAnsi=""/>
          <w:sz w:val="24"/>
          <w:szCs w:val="24"/>
        </w:rPr>
      </w:pPr>
      <w:r>
        <w:rPr>
          <w:rFonts w:ascii="" w:hAnsi=""/>
          <w:sz w:val="24"/>
          <w:szCs w:val="24"/>
        </w:rPr>
        <w:t>3.</w:t>
        <w:tab/>
      </w:r>
      <w:r>
        <w:rPr>
          <w:rFonts w:ascii="" w:hAnsi=""/>
          <w:sz w:val="24"/>
          <w:sz w:val="24"/>
          <w:szCs w:val="24"/>
          <w:rtl w:val="true"/>
        </w:rPr>
        <w:t xml:space="preserve">חסמי ידע הלקוח </w:t>
      </w:r>
      <w:r>
        <w:rPr>
          <w:rFonts w:ascii="" w:hAnsi=""/>
          <w:sz w:val="24"/>
          <w:szCs w:val="24"/>
          <w:rtl w:val="true"/>
        </w:rPr>
        <w:t>(</w:t>
      </w:r>
      <w:r>
        <w:rPr>
          <w:rFonts w:ascii="" w:hAnsi=""/>
          <w:sz w:val="24"/>
          <w:sz w:val="24"/>
          <w:szCs w:val="24"/>
          <w:rtl w:val="true"/>
        </w:rPr>
        <w:t>מוצר מורכב</w:t>
      </w:r>
      <w:r>
        <w:rPr>
          <w:rFonts w:ascii="" w:hAnsi=""/>
          <w:sz w:val="24"/>
          <w:szCs w:val="24"/>
        </w:rPr>
        <w:t>)</w:t>
      </w:r>
    </w:p>
    <w:p>
      <w:pPr>
        <w:pStyle w:val="style0"/>
        <w:spacing w:line="100" w:lineRule="atLeast"/>
        <w:rPr>
          <w:rFonts w:ascii="" w:hAnsi=""/>
          <w:sz w:val="24"/>
          <w:szCs w:val="24"/>
        </w:rPr>
      </w:pPr>
      <w:r>
        <w:rPr>
          <w:rFonts w:ascii="" w:hAnsi=""/>
          <w:sz w:val="24"/>
          <w:szCs w:val="24"/>
        </w:rPr>
        <w:t>4.</w:t>
        <w:tab/>
      </w:r>
      <w:r>
        <w:rPr>
          <w:rFonts w:ascii="" w:hAnsi=""/>
          <w:sz w:val="24"/>
          <w:sz w:val="24"/>
          <w:szCs w:val="24"/>
          <w:rtl w:val="true"/>
        </w:rPr>
        <w:t>טכנולוגיות תחרותיות</w:t>
      </w:r>
      <w:r>
        <w:rPr>
          <w:rFonts w:ascii="" w:hAnsi=""/>
          <w:sz w:val="24"/>
          <w:sz w:val="24"/>
          <w:szCs w:val="24"/>
        </w:rPr>
        <w:t xml:space="preserve"> </w:t>
      </w:r>
      <w:r>
        <w:rPr>
          <w:rFonts w:ascii="" w:hAnsi=""/>
          <w:sz w:val="24"/>
          <w:szCs w:val="24"/>
        </w:rPr>
        <w:t>(PHEV, HEV, ICE)</w:t>
      </w:r>
    </w:p>
    <w:p>
      <w:pPr>
        <w:pStyle w:val="style0"/>
        <w:spacing w:line="100" w:lineRule="atLeast"/>
        <w:rPr>
          <w:rFonts w:ascii="" w:hAnsi=""/>
          <w:sz w:val="24"/>
          <w:szCs w:val="24"/>
        </w:rPr>
      </w:pPr>
      <w:r>
        <w:rPr>
          <w:rFonts w:ascii="" w:hAnsi=""/>
          <w:sz w:val="24"/>
          <w:szCs w:val="24"/>
        </w:rPr>
        <w:t>5.</w:t>
        <w:tab/>
      </w:r>
      <w:r>
        <w:rPr>
          <w:rFonts w:ascii="" w:hAnsi=""/>
          <w:sz w:val="24"/>
          <w:sz w:val="24"/>
          <w:szCs w:val="24"/>
          <w:rtl w:val="true"/>
        </w:rPr>
        <w:t>ביקוש בשוק ל</w:t>
      </w:r>
      <w:r>
        <w:rPr>
          <w:rFonts w:ascii="" w:hAnsi=""/>
          <w:sz w:val="24"/>
          <w:szCs w:val="24"/>
        </w:rPr>
        <w:t>EV</w:t>
      </w:r>
    </w:p>
    <w:p>
      <w:pPr>
        <w:pStyle w:val="style0"/>
        <w:spacing w:line="100" w:lineRule="atLeast"/>
        <w:rPr>
          <w:rFonts w:ascii="" w:hAnsi=""/>
          <w:sz w:val="24"/>
          <w:sz w:val="24"/>
          <w:szCs w:val="24"/>
          <w:rtl w:val="true"/>
        </w:rPr>
      </w:pPr>
      <w:r>
        <w:rPr>
          <w:rFonts w:ascii="" w:hAnsi=""/>
          <w:sz w:val="24"/>
          <w:szCs w:val="24"/>
        </w:rPr>
        <w:t>6.</w:t>
        <w:tab/>
      </w:r>
      <w:r>
        <w:rPr>
          <w:rFonts w:ascii="" w:hAnsi=""/>
          <w:sz w:val="24"/>
          <w:sz w:val="24"/>
          <w:szCs w:val="24"/>
          <w:rtl w:val="true"/>
        </w:rPr>
        <w:t>מחירי חשמל עולים</w:t>
      </w:r>
    </w:p>
    <w:p>
      <w:pPr>
        <w:pStyle w:val="style0"/>
        <w:spacing w:after="200" w:before="0" w:line="100" w:lineRule="atLeast"/>
        <w:contextualSpacing w:val="false"/>
        <w:rPr>
          <w:rFonts w:ascii="" w:hAnsi=""/>
          <w:sz w:val="24"/>
          <w:sz w:val="24"/>
          <w:szCs w:val="24"/>
          <w:rtl w:val="true"/>
        </w:rPr>
      </w:pPr>
      <w:r>
        <w:rPr>
          <w:rFonts w:ascii="" w:hAnsi=""/>
          <w:sz w:val="24"/>
          <w:szCs w:val="24"/>
        </w:rPr>
        <w:t>7.</w:t>
        <w:tab/>
      </w:r>
      <w:r>
        <w:rPr>
          <w:rFonts w:ascii="" w:hAnsi=""/>
          <w:sz w:val="24"/>
          <w:sz w:val="24"/>
          <w:szCs w:val="24"/>
          <w:rtl w:val="true"/>
        </w:rPr>
        <w:t>חוסר ודאות של השקעות עבור לקוחות</w:t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bidi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Droid Sans Fallback" w:hAnsi="Calibri"/>
      <w:color w:val="00000A"/>
      <w:sz w:val="22"/>
      <w:szCs w:val="22"/>
      <w:lang w:bidi="he-IL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apple-converted-space"/>
    <w:basedOn w:val="style15"/>
    <w:next w:val="style16"/>
    <w:rPr/>
  </w:style>
  <w:style w:styleId="style17" w:type="character">
    <w:name w:val="Internet Link"/>
    <w:basedOn w:val="style15"/>
    <w:next w:val="style17"/>
    <w:rPr>
      <w:color w:val="0000FF"/>
      <w:u w:val="single"/>
      <w:lang w:bidi="zxx-" w:eastAsia="zxx-" w:val="zxx-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Nachlieli CLM" w:eastAsia="Droid Sans Fallback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Nachlieli CLM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Nachlieli CLM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Nachlieli CLM"/>
    </w:rPr>
  </w:style>
  <w:style w:styleId="style23" w:type="paragraph">
    <w:name w:val="Normal (Web)"/>
    <w:basedOn w:val="style0"/>
    <w:next w:val="style23"/>
    <w:pPr>
      <w:spacing w:after="280" w:before="280" w:line="100" w:lineRule="atLeast"/>
      <w:contextualSpacing w:val="false"/>
    </w:pPr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he.wikipedia.org/wiki/&#1495;&#1489;&#1512;&#1492;_(&#1514;&#1488;&#1490;&#1497;&#1491;)" TargetMode="External"/><Relationship Id="rId3" Type="http://schemas.openxmlformats.org/officeDocument/2006/relationships/hyperlink" Target="http://he.wikipedia.org/wiki/&#1514;&#1513;&#1514;&#1497;&#1514;" TargetMode="External"/><Relationship Id="rId4" Type="http://schemas.openxmlformats.org/officeDocument/2006/relationships/hyperlink" Target="http://he.wikipedia.org/wiki/&#1512;&#1499;&#1489;_&#1495;&#1513;&#1502;&#1500;&#1497;_&#1502;&#1493;&#1504;&#1506;_&#1502;&#1510;&#1489;&#1512;" TargetMode="External"/><Relationship Id="rId5" Type="http://schemas.openxmlformats.org/officeDocument/2006/relationships/hyperlink" Target="http://he.wikipedia.org/wiki/&#1508;&#1488;&#1500;&#1493;_&#1488;&#1500;&#1496;&#1493;" TargetMode="External"/><Relationship Id="rId6" Type="http://schemas.openxmlformats.org/officeDocument/2006/relationships/hyperlink" Target="http://he.wikipedia.org/wiki/&#1488;&#1512;&#1510;&#1493;&#1514;_&#1492;&#1489;&#1512;&#1497;&#1514;" TargetMode="External"/><Relationship Id="rId7" Type="http://schemas.openxmlformats.org/officeDocument/2006/relationships/hyperlink" Target="http://he.wikipedia.org/wiki/&#1502;&#1495;&#1511;&#1512;_&#1493;&#1508;&#1497;&#1514;&#1493;&#1495;" TargetMode="External"/><Relationship Id="rId8" Type="http://schemas.openxmlformats.org/officeDocument/2006/relationships/hyperlink" Target="http://he.wikipedia.org/wiki/&#1513;&#1497;_&#1488;&#1490;&#1505;&#1497;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2013-11-19T12:32:00Z</dcterms:created>
  <dc:creator>mafil</dc:creator>
  <cp:lastModifiedBy>mafil</cp:lastModifiedBy>
  <dcterms:modified xsi:type="dcterms:W3CDTF">2013-11-19T13:56:00Z</dcterms:modified>
  <cp:revision>1</cp:revision>
</cp:coreProperties>
</file>