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SRI LANKA INSTITUTE OF INFORMATION TECHNOLOGY</w:t>
      </w:r>
    </w:p>
    <w:p>
      <w:pPr>
        <w:pStyle w:val="Title"/>
      </w:pPr>
      <w:r>
        <w:t>SLIIT Peer</w:t>
        <w:br/>
        <w:t>Assignment 3 Implementation Report</w:t>
      </w:r>
    </w:p>
    <w:p>
      <w:r>
        <w:t>IT3060 Human Computer Interaction</w:t>
        <w:br/>
        <w:t>Milestone 03</w:t>
        <w:br/>
        <w:t>Group WE_134</w:t>
        <w:br/>
        <w:t>9 October 2026</w:t>
      </w:r>
    </w:p>
    <w:p>
      <w:r>
        <w:t>A free mobile peer tutoring marketplace for discovering approved tutors, arranging learning sessions, and managing academic communication.</w:t>
      </w:r>
    </w:p>
    <w:p>
      <w:pPr>
        <w:pStyle w:val="Heading2"/>
      </w:pPr>
      <w:r>
        <w:t>Group members</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800"/>
            <w:shd w:fill="EEF3FF"/>
          </w:tcPr>
          <w:p>
            <w:pPr>
              <w:spacing w:before="80" w:after="80"/>
            </w:pPr>
            <w:r>
              <w:rPr>
                <w:b/>
                <w:sz w:val="20"/>
              </w:rPr>
              <w:t>Registration number</w:t>
            </w:r>
          </w:p>
        </w:tc>
        <w:tc>
          <w:tcPr>
            <w:tcW w:type="dxa" w:w="2952"/>
            <w:shd w:fill="EEF3FF"/>
          </w:tcPr>
          <w:p>
            <w:pPr>
              <w:spacing w:before="80" w:after="80"/>
            </w:pPr>
            <w:r>
              <w:rPr>
                <w:b/>
                <w:sz w:val="20"/>
              </w:rPr>
              <w:t>Name</w:t>
            </w:r>
          </w:p>
        </w:tc>
        <w:tc>
          <w:tcPr>
            <w:tcW w:type="dxa" w:w="5184"/>
            <w:shd w:fill="EEF3FF"/>
          </w:tcPr>
          <w:p>
            <w:pPr>
              <w:spacing w:before="80" w:after="80"/>
            </w:pPr>
            <w:r>
              <w:rPr>
                <w:b/>
                <w:sz w:val="20"/>
              </w:rPr>
              <w:t>Assigned feature area</w:t>
            </w:r>
          </w:p>
        </w:tc>
      </w:tr>
      <w:tr>
        <w:trPr>
          <w:cantSplit/>
        </w:trPr>
        <w:tc>
          <w:tcPr>
            <w:tcW w:type="dxa" w:w="1800"/>
          </w:tcPr>
          <w:p>
            <w:pPr>
              <w:spacing w:before="80" w:after="80"/>
            </w:pPr>
            <w:r>
              <w:rPr>
                <w:sz w:val="20"/>
              </w:rPr>
              <w:t>IT23817944</w:t>
            </w:r>
          </w:p>
        </w:tc>
        <w:tc>
          <w:tcPr>
            <w:tcW w:type="dxa" w:w="2952"/>
          </w:tcPr>
          <w:p>
            <w:pPr>
              <w:spacing w:before="80" w:after="80"/>
            </w:pPr>
            <w:r>
              <w:rPr>
                <w:sz w:val="20"/>
              </w:rPr>
              <w:t>Rashmika P G R D</w:t>
            </w:r>
          </w:p>
        </w:tc>
        <w:tc>
          <w:tcPr>
            <w:tcW w:type="dxa" w:w="5184"/>
          </w:tcPr>
          <w:p>
            <w:pPr>
              <w:spacing w:before="80" w:after="80"/>
            </w:pPr>
            <w:r>
              <w:rPr>
                <w:sz w:val="20"/>
              </w:rPr>
              <w:t>Onboarding authentication and profiles</w:t>
            </w:r>
          </w:p>
        </w:tc>
      </w:tr>
      <w:tr>
        <w:trPr>
          <w:cantSplit/>
        </w:trPr>
        <w:tc>
          <w:tcPr>
            <w:tcW w:type="dxa" w:w="1800"/>
          </w:tcPr>
          <w:p>
            <w:pPr>
              <w:spacing w:before="80" w:after="80"/>
            </w:pPr>
            <w:r>
              <w:rPr>
                <w:sz w:val="20"/>
              </w:rPr>
              <w:t>IT23820982</w:t>
            </w:r>
          </w:p>
        </w:tc>
        <w:tc>
          <w:tcPr>
            <w:tcW w:type="dxa" w:w="2952"/>
          </w:tcPr>
          <w:p>
            <w:pPr>
              <w:spacing w:before="80" w:after="80"/>
            </w:pPr>
            <w:r>
              <w:rPr>
                <w:sz w:val="20"/>
              </w:rPr>
              <w:t>Kalhara W A D S</w:t>
            </w:r>
          </w:p>
        </w:tc>
        <w:tc>
          <w:tcPr>
            <w:tcW w:type="dxa" w:w="5184"/>
          </w:tcPr>
          <w:p>
            <w:pPr>
              <w:spacing w:before="80" w:after="80"/>
            </w:pPr>
            <w:r>
              <w:rPr>
                <w:sz w:val="20"/>
              </w:rPr>
              <w:t>Discovery search and saved tutors</w:t>
            </w:r>
          </w:p>
        </w:tc>
      </w:tr>
      <w:tr>
        <w:trPr>
          <w:cantSplit/>
        </w:trPr>
        <w:tc>
          <w:tcPr>
            <w:tcW w:type="dxa" w:w="1800"/>
          </w:tcPr>
          <w:p>
            <w:pPr>
              <w:spacing w:before="80" w:after="80"/>
            </w:pPr>
            <w:r>
              <w:rPr>
                <w:sz w:val="20"/>
              </w:rPr>
              <w:t>IT23819924</w:t>
            </w:r>
          </w:p>
        </w:tc>
        <w:tc>
          <w:tcPr>
            <w:tcW w:type="dxa" w:w="2952"/>
          </w:tcPr>
          <w:p>
            <w:pPr>
              <w:spacing w:before="80" w:after="80"/>
            </w:pPr>
            <w:r>
              <w:rPr>
                <w:sz w:val="20"/>
              </w:rPr>
              <w:t>Malavipathirana I.D.M</w:t>
            </w:r>
          </w:p>
        </w:tc>
        <w:tc>
          <w:tcPr>
            <w:tcW w:type="dxa" w:w="5184"/>
          </w:tcPr>
          <w:p>
            <w:pPr>
              <w:spacing w:before="80" w:after="80"/>
            </w:pPr>
            <w:r>
              <w:rPr>
                <w:sz w:val="20"/>
              </w:rPr>
              <w:t>Booking and scheduling</w:t>
            </w:r>
          </w:p>
        </w:tc>
      </w:tr>
      <w:tr>
        <w:trPr>
          <w:cantSplit/>
        </w:trPr>
        <w:tc>
          <w:tcPr>
            <w:tcW w:type="dxa" w:w="1800"/>
          </w:tcPr>
          <w:p>
            <w:pPr>
              <w:spacing w:before="80" w:after="80"/>
            </w:pPr>
            <w:r>
              <w:rPr>
                <w:sz w:val="20"/>
              </w:rPr>
              <w:t>IT23724884</w:t>
            </w:r>
          </w:p>
        </w:tc>
        <w:tc>
          <w:tcPr>
            <w:tcW w:type="dxa" w:w="2952"/>
          </w:tcPr>
          <w:p>
            <w:pPr>
              <w:spacing w:before="80" w:after="80"/>
            </w:pPr>
            <w:r>
              <w:rPr>
                <w:sz w:val="20"/>
              </w:rPr>
              <w:t>Sandavinna P N R</w:t>
            </w:r>
          </w:p>
        </w:tc>
        <w:tc>
          <w:tcPr>
            <w:tcW w:type="dxa" w:w="5184"/>
          </w:tcPr>
          <w:p>
            <w:pPr>
              <w:spacing w:before="80" w:after="80"/>
            </w:pPr>
            <w:r>
              <w:rPr>
                <w:sz w:val="20"/>
              </w:rPr>
              <w:t>Messaging reviews and integrity</w:t>
            </w:r>
          </w:p>
        </w:tc>
      </w:tr>
    </w:tbl>
    <w:p/>
    <w:p>
      <w:r>
        <w:t>Repository: https://github.com/dinxdev02/sliit-peer-tutoring-app</w:t>
      </w:r>
    </w:p>
    <w:p>
      <w:r>
        <w:t>Application version: 1.0.0+1</w:t>
        <w:br/>
        <w:t>Android package: com.example.sliit_peer_tutoring</w:t>
      </w:r>
    </w:p>
    <w:p>
      <w:r>
        <w:br w:type="page"/>
      </w:r>
    </w:p>
    <w:p>
      <w:pPr>
        <w:pStyle w:val="Heading1"/>
      </w:pPr>
      <w:r>
        <w:t>Report overview</w:t>
      </w:r>
    </w:p>
    <w:p>
      <w:pPr>
        <w:pStyle w:val="Heading2"/>
      </w:pPr>
      <w:r>
        <w:t>Executive summary</w:t>
      </w:r>
    </w:p>
    <w:p>
      <w:r>
        <w:t>SLIIT Peer implements the student and tutor journeys for a campus peer tutoring marketplace. Students can register, discover approved tutors, save tutors, request sessions, communicate with session participants, and review completed sessions. Tutors can maintain academic profiles, publish availability, and manage requests. A separate administrator dashboard supports enrollment approval for the assignment demonstration.</w:t>
      </w:r>
    </w:p>
    <w:p>
      <w:r>
        <w:t>Flutter provides the interface, Firebase Authentication manages accounts, and Cloud Firestore persists application records. Booking transactions coordinate reservations with availability. Firestore rules enforce ownership, membership, and administrator privileges. The Android test APK connects to the cloud project independently of local Firebase emulators.</w:t>
      </w:r>
    </w:p>
    <w:p>
      <w:r>
        <w:t>Recorded validation includes static analysis, 38 passing Flutter tests, documented cloud persistence checks, and a successful APK build. These establish specific technical behaviors rather than overall usability. Working-app usability testing remains pending; the report includes a study plan and results records for completion after sessions.</w:t>
      </w:r>
    </w:p>
    <w:p>
      <w:pPr>
        <w:pStyle w:val="Heading2"/>
      </w:pPr>
      <w:r>
        <w:t>Contents</w:t>
      </w:r>
    </w:p>
    <w:p>
      <w:pPr>
        <w:tabs>
          <w:tab w:pos="9648" w:val="right"/>
        </w:tabs>
      </w:pPr>
      <w:r>
        <w:t>1 Background and requirements</w:t>
        <w:tab/>
        <w:t>3</w:t>
      </w:r>
    </w:p>
    <w:p>
      <w:pPr>
        <w:tabs>
          <w:tab w:pos="9648" w:val="right"/>
        </w:tabs>
      </w:pPr>
      <w:r>
        <w:t>2 Architecture and technology selection</w:t>
        <w:tab/>
        <w:t>4</w:t>
      </w:r>
    </w:p>
    <w:p>
      <w:pPr>
        <w:tabs>
          <w:tab w:pos="9648" w:val="right"/>
        </w:tabs>
      </w:pPr>
      <w:r>
        <w:t>3 Data management and authorization</w:t>
        <w:tab/>
        <w:t>5</w:t>
      </w:r>
    </w:p>
    <w:p>
      <w:pPr>
        <w:tabs>
          <w:tab w:pos="9648" w:val="right"/>
        </w:tabs>
      </w:pPr>
      <w:r>
        <w:t>4 Implementation and CRUD coverage</w:t>
        <w:tab/>
        <w:t>6</w:t>
      </w:r>
    </w:p>
    <w:p>
      <w:pPr>
        <w:tabs>
          <w:tab w:pos="9648" w:val="right"/>
        </w:tabs>
      </w:pPr>
      <w:r>
        <w:t>5 Interface design and refinement</w:t>
        <w:tab/>
        <w:t>7</w:t>
      </w:r>
    </w:p>
    <w:p>
      <w:pPr>
        <w:tabs>
          <w:tab w:pos="9648" w:val="right"/>
        </w:tabs>
      </w:pPr>
      <w:r>
        <w:t>6 Functional testing and traceability</w:t>
        <w:tab/>
        <w:t>8</w:t>
      </w:r>
    </w:p>
    <w:p>
      <w:pPr>
        <w:tabs>
          <w:tab w:pos="9648" w:val="right"/>
        </w:tabs>
      </w:pPr>
      <w:r>
        <w:t>7 Usability evaluation plan</w:t>
        <w:tab/>
        <w:t>10</w:t>
      </w:r>
    </w:p>
    <w:p>
      <w:pPr>
        <w:tabs>
          <w:tab w:pos="9648" w:val="right"/>
        </w:tabs>
      </w:pPr>
      <w:r>
        <w:t>8 Usability results record</w:t>
        <w:tab/>
        <w:t>11</w:t>
      </w:r>
    </w:p>
    <w:p>
      <w:pPr>
        <w:tabs>
          <w:tab w:pos="9648" w:val="right"/>
        </w:tabs>
      </w:pPr>
      <w:r>
        <w:t>9 Deviations and limitations</w:t>
        <w:tab/>
        <w:t>12</w:t>
      </w:r>
    </w:p>
    <w:p>
      <w:pPr>
        <w:tabs>
          <w:tab w:pos="9648" w:val="right"/>
        </w:tabs>
      </w:pPr>
      <w:r>
        <w:t>10 Android delivery and team contributions</w:t>
        <w:tab/>
        <w:t>13</w:t>
      </w:r>
    </w:p>
    <w:p>
      <w:pPr>
        <w:tabs>
          <w:tab w:pos="9648" w:val="right"/>
        </w:tabs>
      </w:pPr>
      <w:r>
        <w:t>11 Conclusion</w:t>
        <w:tab/>
        <w:t>14</w:t>
      </w:r>
    </w:p>
    <w:p>
      <w:pPr>
        <w:tabs>
          <w:tab w:pos="9648" w:val="right"/>
        </w:tabs>
      </w:pPr>
      <w:r>
        <w:t>References</w:t>
        <w:tab/>
        <w:t>15</w:t>
      </w:r>
    </w:p>
    <w:p>
      <w:pPr>
        <w:tabs>
          <w:tab w:pos="9648" w:val="right"/>
        </w:tabs>
      </w:pPr>
      <w:r>
        <w:t>Appendix Evidence collection register</w:t>
        <w:tab/>
        <w:t>16</w:t>
      </w:r>
    </w:p>
    <w:p>
      <w:r>
        <w:br w:type="page"/>
      </w:r>
    </w:p>
    <w:p>
      <w:pPr>
        <w:pStyle w:val="Heading1"/>
      </w:pPr>
      <w:r>
        <w:t>1 Background and requirements</w:t>
      </w:r>
    </w:p>
    <w:p>
      <w:pPr>
        <w:pStyle w:val="Heading2"/>
      </w:pPr>
      <w:r>
        <w:t>Problem and intended users</w:t>
      </w:r>
    </w:p>
    <w:p>
      <w:r>
        <w:t>The project addresses difficulties in finding peers for module-specific academic support, assessing tutor trustworthiness, scheduling sessions, and communicating before and after a session. These themes are recorded in the project background. The primary users are tutees seeking support and tutors volunteering their knowledge. An administrator reviews eligibility for public tutor discovery. Original Milestone 01 and 02 reports should accompany claims about earlier participant research and prototype findings.</w:t>
      </w:r>
    </w:p>
    <w:p>
      <w:pPr>
        <w:pStyle w:val="Heading2"/>
      </w:pPr>
      <w:r>
        <w:t>Objectives and scope</w:t>
      </w:r>
    </w:p>
    <w:p>
      <w:r>
        <w:t>The application brings discovery, scheduling, and communication into one free learning workflow. It preserves the established route from onboarding to tutor discovery, booking, session details, chat, and review or reporting. Sample records are replaced with stored data, and loading, empty, failure, and pending-verification states reflect actual conditions.</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648"/>
            <w:shd w:fill="EEF3FF"/>
          </w:tcPr>
          <w:p>
            <w:pPr>
              <w:spacing w:before="80" w:after="80"/>
            </w:pPr>
            <w:r>
              <w:rPr>
                <w:b/>
                <w:sz w:val="20"/>
              </w:rPr>
              <w:t>ID</w:t>
            </w:r>
          </w:p>
        </w:tc>
        <w:tc>
          <w:tcPr>
            <w:tcW w:type="dxa" w:w="2376"/>
            <w:shd w:fill="EEF3FF"/>
          </w:tcPr>
          <w:p>
            <w:pPr>
              <w:spacing w:before="80" w:after="80"/>
            </w:pPr>
            <w:r>
              <w:rPr>
                <w:b/>
                <w:sz w:val="20"/>
              </w:rPr>
              <w:t>Requirement</w:t>
            </w:r>
          </w:p>
        </w:tc>
        <w:tc>
          <w:tcPr>
            <w:tcW w:type="dxa" w:w="6912"/>
            <w:shd w:fill="EEF3FF"/>
          </w:tcPr>
          <w:p>
            <w:pPr>
              <w:spacing w:before="80" w:after="80"/>
            </w:pPr>
            <w:r>
              <w:rPr>
                <w:b/>
                <w:sz w:val="20"/>
              </w:rPr>
              <w:t>Implemented scope</w:t>
            </w:r>
          </w:p>
        </w:tc>
      </w:tr>
      <w:tr>
        <w:trPr>
          <w:cantSplit/>
        </w:trPr>
        <w:tc>
          <w:tcPr>
            <w:tcW w:type="dxa" w:w="648"/>
          </w:tcPr>
          <w:p>
            <w:pPr>
              <w:spacing w:before="80" w:after="80"/>
            </w:pPr>
            <w:r>
              <w:rPr>
                <w:sz w:val="20"/>
              </w:rPr>
              <w:t>FR1</w:t>
            </w:r>
          </w:p>
        </w:tc>
        <w:tc>
          <w:tcPr>
            <w:tcW w:type="dxa" w:w="2376"/>
          </w:tcPr>
          <w:p>
            <w:pPr>
              <w:spacing w:before="80" w:after="80"/>
            </w:pPr>
            <w:r>
              <w:rPr>
                <w:sz w:val="20"/>
              </w:rPr>
              <w:t>Authentication and profiles</w:t>
            </w:r>
          </w:p>
        </w:tc>
        <w:tc>
          <w:tcPr>
            <w:tcW w:type="dxa" w:w="6912"/>
          </w:tcPr>
          <w:p>
            <w:pPr>
              <w:spacing w:before="80" w:after="80"/>
            </w:pPr>
            <w:r>
              <w:rPr>
                <w:sz w:val="20"/>
              </w:rPr>
              <w:t>Register sign in read and edit profiles.</w:t>
            </w:r>
          </w:p>
        </w:tc>
      </w:tr>
      <w:tr>
        <w:trPr>
          <w:cantSplit/>
        </w:trPr>
        <w:tc>
          <w:tcPr>
            <w:tcW w:type="dxa" w:w="648"/>
          </w:tcPr>
          <w:p>
            <w:pPr>
              <w:spacing w:before="80" w:after="80"/>
            </w:pPr>
            <w:r>
              <w:rPr>
                <w:sz w:val="20"/>
              </w:rPr>
              <w:t>FR2</w:t>
            </w:r>
          </w:p>
        </w:tc>
        <w:tc>
          <w:tcPr>
            <w:tcW w:type="dxa" w:w="2376"/>
          </w:tcPr>
          <w:p>
            <w:pPr>
              <w:spacing w:before="80" w:after="80"/>
            </w:pPr>
            <w:r>
              <w:rPr>
                <w:sz w:val="20"/>
              </w:rPr>
              <w:t>Discovery</w:t>
            </w:r>
          </w:p>
        </w:tc>
        <w:tc>
          <w:tcPr>
            <w:tcW w:type="dxa" w:w="6912"/>
          </w:tcPr>
          <w:p>
            <w:pPr>
              <w:spacing w:before="80" w:after="80"/>
            </w:pPr>
            <w:r>
              <w:rPr>
                <w:sz w:val="20"/>
              </w:rPr>
              <w:t>Search approved tutors and apply or reset filters.</w:t>
            </w:r>
          </w:p>
        </w:tc>
      </w:tr>
      <w:tr>
        <w:trPr>
          <w:cantSplit/>
        </w:trPr>
        <w:tc>
          <w:tcPr>
            <w:tcW w:type="dxa" w:w="648"/>
          </w:tcPr>
          <w:p>
            <w:pPr>
              <w:spacing w:before="80" w:after="80"/>
            </w:pPr>
            <w:r>
              <w:rPr>
                <w:sz w:val="20"/>
              </w:rPr>
              <w:t>FR3</w:t>
            </w:r>
          </w:p>
        </w:tc>
        <w:tc>
          <w:tcPr>
            <w:tcW w:type="dxa" w:w="2376"/>
          </w:tcPr>
          <w:p>
            <w:pPr>
              <w:spacing w:before="80" w:after="80"/>
            </w:pPr>
            <w:r>
              <w:rPr>
                <w:sz w:val="20"/>
              </w:rPr>
              <w:t>Availability</w:t>
            </w:r>
          </w:p>
        </w:tc>
        <w:tc>
          <w:tcPr>
            <w:tcW w:type="dxa" w:w="6912"/>
          </w:tcPr>
          <w:p>
            <w:pPr>
              <w:spacing w:before="80" w:after="80"/>
            </w:pPr>
            <w:r>
              <w:rPr>
                <w:sz w:val="20"/>
              </w:rPr>
              <w:t>Create edit and delete unreserved future slots.</w:t>
            </w:r>
          </w:p>
        </w:tc>
      </w:tr>
      <w:tr>
        <w:trPr>
          <w:cantSplit/>
        </w:trPr>
        <w:tc>
          <w:tcPr>
            <w:tcW w:type="dxa" w:w="648"/>
          </w:tcPr>
          <w:p>
            <w:pPr>
              <w:spacing w:before="80" w:after="80"/>
            </w:pPr>
            <w:r>
              <w:rPr>
                <w:sz w:val="20"/>
              </w:rPr>
              <w:t>FR4</w:t>
            </w:r>
          </w:p>
        </w:tc>
        <w:tc>
          <w:tcPr>
            <w:tcW w:type="dxa" w:w="2376"/>
          </w:tcPr>
          <w:p>
            <w:pPr>
              <w:spacing w:before="80" w:after="80"/>
            </w:pPr>
            <w:r>
              <w:rPr>
                <w:sz w:val="20"/>
              </w:rPr>
              <w:t>Reviews and messages</w:t>
            </w:r>
          </w:p>
        </w:tc>
        <w:tc>
          <w:tcPr>
            <w:tcW w:type="dxa" w:w="6912"/>
          </w:tcPr>
          <w:p>
            <w:pPr>
              <w:spacing w:before="80" w:after="80"/>
            </w:pPr>
            <w:r>
              <w:rPr>
                <w:sz w:val="20"/>
              </w:rPr>
              <w:t>Member conversations and completed-session reviews.</w:t>
            </w:r>
          </w:p>
        </w:tc>
      </w:tr>
      <w:tr>
        <w:trPr>
          <w:cantSplit/>
        </w:trPr>
        <w:tc>
          <w:tcPr>
            <w:tcW w:type="dxa" w:w="648"/>
          </w:tcPr>
          <w:p>
            <w:pPr>
              <w:spacing w:before="80" w:after="80"/>
            </w:pPr>
            <w:r>
              <w:rPr>
                <w:sz w:val="20"/>
              </w:rPr>
              <w:t>FR5</w:t>
            </w:r>
          </w:p>
        </w:tc>
        <w:tc>
          <w:tcPr>
            <w:tcW w:type="dxa" w:w="2376"/>
          </w:tcPr>
          <w:p>
            <w:pPr>
              <w:spacing w:before="80" w:after="80"/>
            </w:pPr>
            <w:r>
              <w:rPr>
                <w:sz w:val="20"/>
              </w:rPr>
              <w:t>Enrollment verification</w:t>
            </w:r>
          </w:p>
        </w:tc>
        <w:tc>
          <w:tcPr>
            <w:tcW w:type="dxa" w:w="6912"/>
          </w:tcPr>
          <w:p>
            <w:pPr>
              <w:spacing w:before="80" w:after="80"/>
            </w:pPr>
            <w:r>
              <w:rPr>
                <w:sz w:val="20"/>
              </w:rPr>
              <w:t>Administrator approval; cloud document uploads disabled.</w:t>
            </w:r>
          </w:p>
        </w:tc>
      </w:tr>
      <w:tr>
        <w:trPr>
          <w:cantSplit/>
        </w:trPr>
        <w:tc>
          <w:tcPr>
            <w:tcW w:type="dxa" w:w="648"/>
          </w:tcPr>
          <w:p>
            <w:pPr>
              <w:spacing w:before="80" w:after="80"/>
            </w:pPr>
            <w:r>
              <w:rPr>
                <w:sz w:val="20"/>
              </w:rPr>
              <w:t>FR6</w:t>
            </w:r>
          </w:p>
        </w:tc>
        <w:tc>
          <w:tcPr>
            <w:tcW w:type="dxa" w:w="2376"/>
          </w:tcPr>
          <w:p>
            <w:pPr>
              <w:spacing w:before="80" w:after="80"/>
            </w:pPr>
            <w:r>
              <w:rPr>
                <w:sz w:val="20"/>
              </w:rPr>
              <w:t>Confidential reporting</w:t>
            </w:r>
          </w:p>
        </w:tc>
        <w:tc>
          <w:tcPr>
            <w:tcW w:type="dxa" w:w="6912"/>
          </w:tcPr>
          <w:p>
            <w:pPr>
              <w:spacing w:before="80" w:after="80"/>
            </w:pPr>
            <w:r>
              <w:rPr>
                <w:sz w:val="20"/>
              </w:rPr>
              <w:t>Submit and read text reports; attachments disabled in cloud mode.</w:t>
            </w:r>
          </w:p>
        </w:tc>
      </w:tr>
      <w:tr>
        <w:trPr>
          <w:cantSplit/>
        </w:trPr>
        <w:tc>
          <w:tcPr>
            <w:tcW w:type="dxa" w:w="648"/>
          </w:tcPr>
          <w:p>
            <w:pPr>
              <w:spacing w:before="80" w:after="80"/>
            </w:pPr>
            <w:r>
              <w:rPr>
                <w:sz w:val="20"/>
              </w:rPr>
              <w:t>FR7</w:t>
            </w:r>
          </w:p>
        </w:tc>
        <w:tc>
          <w:tcPr>
            <w:tcW w:type="dxa" w:w="2376"/>
          </w:tcPr>
          <w:p>
            <w:pPr>
              <w:spacing w:before="80" w:after="80"/>
            </w:pPr>
            <w:r>
              <w:rPr>
                <w:sz w:val="20"/>
              </w:rPr>
              <w:t>Academic integrity</w:t>
            </w:r>
          </w:p>
        </w:tc>
        <w:tc>
          <w:tcPr>
            <w:tcW w:type="dxa" w:w="6912"/>
          </w:tcPr>
          <w:p>
            <w:pPr>
              <w:spacing w:before="80" w:after="80"/>
            </w:pPr>
            <w:r>
              <w:rPr>
                <w:sz w:val="20"/>
              </w:rPr>
              <w:t>Read guidelines and persist acknowledgement.</w:t>
            </w:r>
          </w:p>
        </w:tc>
      </w:tr>
      <w:tr>
        <w:trPr>
          <w:cantSplit/>
        </w:trPr>
        <w:tc>
          <w:tcPr>
            <w:tcW w:type="dxa" w:w="648"/>
          </w:tcPr>
          <w:p>
            <w:pPr>
              <w:spacing w:before="80" w:after="80"/>
            </w:pPr>
            <w:r>
              <w:rPr>
                <w:sz w:val="20"/>
              </w:rPr>
              <w:t>FR8</w:t>
            </w:r>
          </w:p>
        </w:tc>
        <w:tc>
          <w:tcPr>
            <w:tcW w:type="dxa" w:w="2376"/>
          </w:tcPr>
          <w:p>
            <w:pPr>
              <w:spacing w:before="80" w:after="80"/>
            </w:pPr>
            <w:r>
              <w:rPr>
                <w:sz w:val="20"/>
              </w:rPr>
              <w:t>Notifications</w:t>
            </w:r>
          </w:p>
        </w:tc>
        <w:tc>
          <w:tcPr>
            <w:tcW w:type="dxa" w:w="6912"/>
          </w:tcPr>
          <w:p>
            <w:pPr>
              <w:spacing w:before="80" w:after="80"/>
            </w:pPr>
            <w:r>
              <w:rPr>
                <w:sz w:val="20"/>
              </w:rPr>
              <w:t>Persist recipient booking and message notifications.</w:t>
            </w:r>
          </w:p>
        </w:tc>
      </w:tr>
      <w:tr>
        <w:trPr>
          <w:cantSplit/>
        </w:trPr>
        <w:tc>
          <w:tcPr>
            <w:tcW w:type="dxa" w:w="648"/>
          </w:tcPr>
          <w:p>
            <w:pPr>
              <w:spacing w:before="80" w:after="80"/>
            </w:pPr>
            <w:r>
              <w:rPr>
                <w:sz w:val="20"/>
              </w:rPr>
              <w:t>FR9</w:t>
            </w:r>
          </w:p>
        </w:tc>
        <w:tc>
          <w:tcPr>
            <w:tcW w:type="dxa" w:w="2376"/>
          </w:tcPr>
          <w:p>
            <w:pPr>
              <w:spacing w:before="80" w:after="80"/>
            </w:pPr>
            <w:r>
              <w:rPr>
                <w:sz w:val="20"/>
              </w:rPr>
              <w:t>Fair discovery</w:t>
            </w:r>
          </w:p>
        </w:tc>
        <w:tc>
          <w:tcPr>
            <w:tcW w:type="dxa" w:w="6912"/>
          </w:tcPr>
          <w:p>
            <w:pPr>
              <w:spacing w:before="80" w:after="80"/>
            </w:pPr>
            <w:r>
              <w:rPr>
                <w:sz w:val="20"/>
              </w:rPr>
              <w:t>Discover verified tutors and manage private favorites.</w:t>
            </w:r>
          </w:p>
        </w:tc>
      </w:tr>
      <w:tr>
        <w:trPr>
          <w:cantSplit/>
        </w:trPr>
        <w:tc>
          <w:tcPr>
            <w:tcW w:type="dxa" w:w="648"/>
          </w:tcPr>
          <w:p>
            <w:pPr>
              <w:spacing w:before="80" w:after="80"/>
            </w:pPr>
            <w:r>
              <w:rPr>
                <w:sz w:val="20"/>
              </w:rPr>
              <w:t>FR10</w:t>
            </w:r>
          </w:p>
        </w:tc>
        <w:tc>
          <w:tcPr>
            <w:tcW w:type="dxa" w:w="2376"/>
          </w:tcPr>
          <w:p>
            <w:pPr>
              <w:spacing w:before="80" w:after="80"/>
            </w:pPr>
            <w:r>
              <w:rPr>
                <w:sz w:val="20"/>
              </w:rPr>
              <w:t>Bookings</w:t>
            </w:r>
          </w:p>
        </w:tc>
        <w:tc>
          <w:tcPr>
            <w:tcW w:type="dxa" w:w="6912"/>
          </w:tcPr>
          <w:p>
            <w:pPr>
              <w:spacing w:before="80" w:after="80"/>
            </w:pPr>
            <w:r>
              <w:rPr>
                <w:sz w:val="20"/>
              </w:rPr>
              <w:t>Request accept decline and manage slot reservations.</w:t>
            </w:r>
          </w:p>
        </w:tc>
      </w:tr>
    </w:tbl>
    <w:p/>
    <w:p>
      <w:r>
        <w:t>The stored assignment summary specifies two working CRUD operations per assigned interface, functional test traceability, five-participant usability testing, version-controlled source, an installable build, and a report of at most 35 pages excluding references and appendices. Confirm interface boundaries and exact submission rules against the original assignment brief.</w:t>
      </w:r>
    </w:p>
    <w:p>
      <w:r>
        <w:br w:type="page"/>
      </w:r>
    </w:p>
    <w:p>
      <w:pPr>
        <w:pStyle w:val="Heading1"/>
      </w:pPr>
      <w:r>
        <w:t>2 Architecture and technology selection</w:t>
      </w:r>
    </w:p>
    <w:p>
      <w:pPr>
        <w:pStyle w:val="Heading2"/>
      </w:pPr>
      <w:r>
        <w:t>Application structure</w:t>
      </w:r>
    </w:p>
    <w:p>
      <w:r>
        <w:t>Flutter screens present student, tutor, and administrator workflows. Shared widgets supply cards, buttons, badges, navigation, and data states. DataView observes AppData and rebuilds the interface when its records change. Loading and connection errors are displayed before normal content. BackendConfig selects cloud services or local emulator services.</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2160"/>
            <w:shd w:fill="EEF3FF"/>
          </w:tcPr>
          <w:p>
            <w:pPr>
              <w:spacing w:before="80" w:after="80"/>
            </w:pPr>
            <w:r>
              <w:rPr>
                <w:b/>
                <w:sz w:val="20"/>
              </w:rPr>
              <w:t>Layer</w:t>
            </w:r>
          </w:p>
        </w:tc>
        <w:tc>
          <w:tcPr>
            <w:tcW w:type="dxa" w:w="7776"/>
            <w:shd w:fill="EEF3FF"/>
          </w:tcPr>
          <w:p>
            <w:pPr>
              <w:spacing w:before="80" w:after="80"/>
            </w:pPr>
            <w:r>
              <w:rPr>
                <w:b/>
                <w:sz w:val="20"/>
              </w:rPr>
              <w:t>Responsibility</w:t>
            </w:r>
          </w:p>
        </w:tc>
      </w:tr>
      <w:tr>
        <w:trPr>
          <w:cantSplit/>
        </w:trPr>
        <w:tc>
          <w:tcPr>
            <w:tcW w:type="dxa" w:w="2160"/>
          </w:tcPr>
          <w:p>
            <w:pPr>
              <w:spacing w:before="80" w:after="80"/>
            </w:pPr>
            <w:r>
              <w:rPr>
                <w:sz w:val="20"/>
              </w:rPr>
              <w:t>Presentation</w:t>
            </w:r>
          </w:p>
        </w:tc>
        <w:tc>
          <w:tcPr>
            <w:tcW w:type="dxa" w:w="7776"/>
          </w:tcPr>
          <w:p>
            <w:pPr>
              <w:spacing w:before="80" w:after="80"/>
            </w:pPr>
            <w:r>
              <w:rPr>
                <w:sz w:val="20"/>
              </w:rPr>
              <w:t>Flutter screens and shared peer widgets render forms lists navigation and feedback.</w:t>
            </w:r>
          </w:p>
        </w:tc>
      </w:tr>
      <w:tr>
        <w:trPr>
          <w:cantSplit/>
        </w:trPr>
        <w:tc>
          <w:tcPr>
            <w:tcW w:type="dxa" w:w="2160"/>
          </w:tcPr>
          <w:p>
            <w:pPr>
              <w:spacing w:before="80" w:after="80"/>
            </w:pPr>
            <w:r>
              <w:rPr>
                <w:sz w:val="20"/>
              </w:rPr>
              <w:t>Application state</w:t>
            </w:r>
          </w:p>
        </w:tc>
        <w:tc>
          <w:tcPr>
            <w:tcW w:type="dxa" w:w="7776"/>
          </w:tcPr>
          <w:p>
            <w:pPr>
              <w:spacing w:before="80" w:after="80"/>
            </w:pPr>
            <w:r>
              <w:rPr>
                <w:sz w:val="20"/>
              </w:rPr>
              <w:t>AppData supplies the signed-in profile and relevant records to observing widgets.</w:t>
            </w:r>
          </w:p>
        </w:tc>
      </w:tr>
      <w:tr>
        <w:trPr>
          <w:cantSplit/>
        </w:trPr>
        <w:tc>
          <w:tcPr>
            <w:tcW w:type="dxa" w:w="2160"/>
          </w:tcPr>
          <w:p>
            <w:pPr>
              <w:spacing w:before="80" w:after="80"/>
            </w:pPr>
            <w:r>
              <w:rPr>
                <w:sz w:val="20"/>
              </w:rPr>
              <w:t>Data operations</w:t>
            </w:r>
          </w:p>
        </w:tc>
        <w:tc>
          <w:tcPr>
            <w:tcW w:type="dxa" w:w="7776"/>
          </w:tcPr>
          <w:p>
            <w:pPr>
              <w:spacing w:before="80" w:after="80"/>
            </w:pPr>
            <w:r>
              <w:rPr>
                <w:sz w:val="20"/>
              </w:rPr>
              <w:t>Services perform saves queries and reservation transactions.</w:t>
            </w:r>
          </w:p>
        </w:tc>
      </w:tr>
      <w:tr>
        <w:trPr>
          <w:cantSplit/>
        </w:trPr>
        <w:tc>
          <w:tcPr>
            <w:tcW w:type="dxa" w:w="2160"/>
          </w:tcPr>
          <w:p>
            <w:pPr>
              <w:spacing w:before="80" w:after="80"/>
            </w:pPr>
            <w:r>
              <w:rPr>
                <w:sz w:val="20"/>
              </w:rPr>
              <w:t>Authentication</w:t>
            </w:r>
          </w:p>
        </w:tc>
        <w:tc>
          <w:tcPr>
            <w:tcW w:type="dxa" w:w="7776"/>
          </w:tcPr>
          <w:p>
            <w:pPr>
              <w:spacing w:before="80" w:after="80"/>
            </w:pPr>
            <w:r>
              <w:rPr>
                <w:sz w:val="20"/>
              </w:rPr>
              <w:t>Firebase Authentication supplies email and password identity.</w:t>
            </w:r>
          </w:p>
        </w:tc>
      </w:tr>
      <w:tr>
        <w:trPr>
          <w:cantSplit/>
        </w:trPr>
        <w:tc>
          <w:tcPr>
            <w:tcW w:type="dxa" w:w="2160"/>
          </w:tcPr>
          <w:p>
            <w:pPr>
              <w:spacing w:before="80" w:after="80"/>
            </w:pPr>
            <w:r>
              <w:rPr>
                <w:sz w:val="20"/>
              </w:rPr>
              <w:t>Persistence</w:t>
            </w:r>
          </w:p>
        </w:tc>
        <w:tc>
          <w:tcPr>
            <w:tcW w:type="dxa" w:w="7776"/>
          </w:tcPr>
          <w:p>
            <w:pPr>
              <w:spacing w:before="80" w:after="80"/>
            </w:pPr>
            <w:r>
              <w:rPr>
                <w:sz w:val="20"/>
              </w:rPr>
              <w:t>Cloud Firestore stores records and applies server authorization rules.</w:t>
            </w:r>
          </w:p>
        </w:tc>
      </w:tr>
    </w:tbl>
    <w:p/>
    <w:p>
      <w:pPr>
        <w:pStyle w:val="Heading2"/>
      </w:pPr>
      <w:r>
        <w:t>Technology justification</w:t>
      </w:r>
    </w:p>
    <w:p>
      <w:r>
        <w:t>Flutter supports code reuse and composable widgets [1]. Shared components help maintain consistency while allowing iterative layout improvements. Android is the delivered installation target; the existence of generated directories for other platforms does not establish equivalent testing on them.</w:t>
      </w:r>
    </w:p>
    <w:p>
      <w:r>
        <w:t>Firebase Authentication separates credentials from student profile records [2]. Firestore provides document-based persistence for profiles, availability, bookings, and communication. Transactions commit related changes atomically [3], allowing a booking and its reservation to remain consistent. The project relies on server rules as well as interface validation.</w:t>
      </w:r>
    </w:p>
    <w:p>
      <w:pPr>
        <w:pStyle w:val="Heading2"/>
      </w:pPr>
      <w:r>
        <w:t>Local and cloud environments</w:t>
      </w:r>
    </w:p>
    <w:p>
      <w:r>
        <w:t>The Android emulator is a virtual phone, while Firebase emulators are separate backend services. Normal debug startup selects local services. backend/run-cloud.ps1 explicitly selects sliit-peer-tutoring. Cloud-registered users are not automatically available in local Authentication. The delivered phone APK uses cloud mode so users can access existing accounts without running services on the development computer.</w:t>
      </w:r>
    </w:p>
    <w:p>
      <w:r>
        <w:br w:type="page"/>
      </w:r>
    </w:p>
    <w:p>
      <w:pPr>
        <w:pStyle w:val="Heading1"/>
      </w:pPr>
      <w:r>
        <w:t>3 Data management and authorization</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2160"/>
            <w:shd w:fill="EEF3FF"/>
          </w:tcPr>
          <w:p>
            <w:pPr>
              <w:spacing w:before="80" w:after="80"/>
            </w:pPr>
            <w:r>
              <w:rPr>
                <w:b/>
                <w:sz w:val="20"/>
              </w:rPr>
              <w:t>Collection</w:t>
            </w:r>
          </w:p>
        </w:tc>
        <w:tc>
          <w:tcPr>
            <w:tcW w:type="dxa" w:w="3600"/>
            <w:shd w:fill="EEF3FF"/>
          </w:tcPr>
          <w:p>
            <w:pPr>
              <w:spacing w:before="80" w:after="80"/>
            </w:pPr>
            <w:r>
              <w:rPr>
                <w:b/>
                <w:sz w:val="20"/>
              </w:rPr>
              <w:t>Stored information</w:t>
            </w:r>
          </w:p>
        </w:tc>
        <w:tc>
          <w:tcPr>
            <w:tcW w:type="dxa" w:w="4176"/>
            <w:shd w:fill="EEF3FF"/>
          </w:tcPr>
          <w:p>
            <w:pPr>
              <w:spacing w:before="80" w:after="80"/>
            </w:pPr>
            <w:r>
              <w:rPr>
                <w:b/>
                <w:sz w:val="20"/>
              </w:rPr>
              <w:t>Access principle</w:t>
            </w:r>
          </w:p>
        </w:tc>
      </w:tr>
      <w:tr>
        <w:trPr>
          <w:cantSplit/>
        </w:trPr>
        <w:tc>
          <w:tcPr>
            <w:tcW w:type="dxa" w:w="2160"/>
          </w:tcPr>
          <w:p>
            <w:pPr>
              <w:spacing w:before="80" w:after="80"/>
            </w:pPr>
            <w:r>
              <w:rPr>
                <w:sz w:val="20"/>
              </w:rPr>
              <w:t>users</w:t>
            </w:r>
          </w:p>
        </w:tc>
        <w:tc>
          <w:tcPr>
            <w:tcW w:type="dxa" w:w="3600"/>
          </w:tcPr>
          <w:p>
            <w:pPr>
              <w:spacing w:before="80" w:after="80"/>
            </w:pPr>
            <w:r>
              <w:rPr>
                <w:sz w:val="20"/>
              </w:rPr>
              <w:t>Profile and integrity acknowledgements</w:t>
            </w:r>
          </w:p>
        </w:tc>
        <w:tc>
          <w:tcPr>
            <w:tcW w:type="dxa" w:w="4176"/>
          </w:tcPr>
          <w:p>
            <w:pPr>
              <w:spacing w:before="80" w:after="80"/>
            </w:pPr>
            <w:r>
              <w:rPr>
                <w:sz w:val="20"/>
              </w:rPr>
              <w:t>Owner access; protected verification fields.</w:t>
            </w:r>
          </w:p>
        </w:tc>
      </w:tr>
      <w:tr>
        <w:trPr>
          <w:cantSplit/>
        </w:trPr>
        <w:tc>
          <w:tcPr>
            <w:tcW w:type="dxa" w:w="2160"/>
          </w:tcPr>
          <w:p>
            <w:pPr>
              <w:spacing w:before="80" w:after="80"/>
            </w:pPr>
            <w:r>
              <w:rPr>
                <w:sz w:val="20"/>
              </w:rPr>
              <w:t>tutorProfiles</w:t>
            </w:r>
          </w:p>
        </w:tc>
        <w:tc>
          <w:tcPr>
            <w:tcW w:type="dxa" w:w="3600"/>
          </w:tcPr>
          <w:p>
            <w:pPr>
              <w:spacing w:before="80" w:after="80"/>
            </w:pPr>
            <w:r>
              <w:rPr>
                <w:sz w:val="20"/>
              </w:rPr>
              <w:t>Public introduction and modules</w:t>
            </w:r>
          </w:p>
        </w:tc>
        <w:tc>
          <w:tcPr>
            <w:tcW w:type="dxa" w:w="4176"/>
          </w:tcPr>
          <w:p>
            <w:pPr>
              <w:spacing w:before="80" w:after="80"/>
            </w:pPr>
            <w:r>
              <w:rPr>
                <w:sz w:val="20"/>
              </w:rPr>
              <w:t>Approved discovery and owner-managed details.</w:t>
            </w:r>
          </w:p>
        </w:tc>
      </w:tr>
      <w:tr>
        <w:trPr>
          <w:cantSplit/>
        </w:trPr>
        <w:tc>
          <w:tcPr>
            <w:tcW w:type="dxa" w:w="2160"/>
          </w:tcPr>
          <w:p>
            <w:pPr>
              <w:spacing w:before="80" w:after="80"/>
            </w:pPr>
            <w:r>
              <w:rPr>
                <w:sz w:val="20"/>
              </w:rPr>
              <w:t>availability</w:t>
            </w:r>
          </w:p>
        </w:tc>
        <w:tc>
          <w:tcPr>
            <w:tcW w:type="dxa" w:w="3600"/>
          </w:tcPr>
          <w:p>
            <w:pPr>
              <w:spacing w:before="80" w:after="80"/>
            </w:pPr>
            <w:r>
              <w:rPr>
                <w:sz w:val="20"/>
              </w:rPr>
              <w:t>Time mode venue and reservation</w:t>
            </w:r>
          </w:p>
        </w:tc>
        <w:tc>
          <w:tcPr>
            <w:tcW w:type="dxa" w:w="4176"/>
          </w:tcPr>
          <w:p>
            <w:pPr>
              <w:spacing w:before="80" w:after="80"/>
            </w:pPr>
            <w:r>
              <w:rPr>
                <w:sz w:val="20"/>
              </w:rPr>
              <w:t>Owner-managed unlocked slots.</w:t>
            </w:r>
          </w:p>
        </w:tc>
      </w:tr>
      <w:tr>
        <w:trPr>
          <w:cantSplit/>
        </w:trPr>
        <w:tc>
          <w:tcPr>
            <w:tcW w:type="dxa" w:w="2160"/>
          </w:tcPr>
          <w:p>
            <w:pPr>
              <w:spacing w:before="80" w:after="80"/>
            </w:pPr>
            <w:r>
              <w:rPr>
                <w:sz w:val="20"/>
              </w:rPr>
              <w:t>bookings</w:t>
            </w:r>
          </w:p>
        </w:tc>
        <w:tc>
          <w:tcPr>
            <w:tcW w:type="dxa" w:w="3600"/>
          </w:tcPr>
          <w:p>
            <w:pPr>
              <w:spacing w:before="80" w:after="80"/>
            </w:pPr>
            <w:r>
              <w:rPr>
                <w:sz w:val="20"/>
              </w:rPr>
              <w:t>Participants and session lifecycle</w:t>
            </w:r>
          </w:p>
        </w:tc>
        <w:tc>
          <w:tcPr>
            <w:tcW w:type="dxa" w:w="4176"/>
          </w:tcPr>
          <w:p>
            <w:pPr>
              <w:spacing w:before="80" w:after="80"/>
            </w:pPr>
            <w:r>
              <w:rPr>
                <w:sz w:val="20"/>
              </w:rPr>
              <w:t>Participant access with state restrictions.</w:t>
            </w:r>
          </w:p>
        </w:tc>
      </w:tr>
      <w:tr>
        <w:trPr>
          <w:cantSplit/>
        </w:trPr>
        <w:tc>
          <w:tcPr>
            <w:tcW w:type="dxa" w:w="2160"/>
          </w:tcPr>
          <w:p>
            <w:pPr>
              <w:spacing w:before="80" w:after="80"/>
            </w:pPr>
            <w:r>
              <w:rPr>
                <w:sz w:val="20"/>
              </w:rPr>
              <w:t>users/{uid}/favorites</w:t>
            </w:r>
          </w:p>
        </w:tc>
        <w:tc>
          <w:tcPr>
            <w:tcW w:type="dxa" w:w="3600"/>
          </w:tcPr>
          <w:p>
            <w:pPr>
              <w:spacing w:before="80" w:after="80"/>
            </w:pPr>
            <w:r>
              <w:rPr>
                <w:sz w:val="20"/>
              </w:rPr>
              <w:t>Saved tutor and private note</w:t>
            </w:r>
          </w:p>
        </w:tc>
        <w:tc>
          <w:tcPr>
            <w:tcW w:type="dxa" w:w="4176"/>
          </w:tcPr>
          <w:p>
            <w:pPr>
              <w:spacing w:before="80" w:after="80"/>
            </w:pPr>
            <w:r>
              <w:rPr>
                <w:sz w:val="20"/>
              </w:rPr>
              <w:t>Owner-only access.</w:t>
            </w:r>
          </w:p>
        </w:tc>
      </w:tr>
      <w:tr>
        <w:trPr>
          <w:cantSplit/>
        </w:trPr>
        <w:tc>
          <w:tcPr>
            <w:tcW w:type="dxa" w:w="2160"/>
          </w:tcPr>
          <w:p>
            <w:pPr>
              <w:spacing w:before="80" w:after="80"/>
            </w:pPr>
            <w:r>
              <w:rPr>
                <w:sz w:val="20"/>
              </w:rPr>
              <w:t>chats and messages</w:t>
            </w:r>
          </w:p>
        </w:tc>
        <w:tc>
          <w:tcPr>
            <w:tcW w:type="dxa" w:w="3600"/>
          </w:tcPr>
          <w:p>
            <w:pPr>
              <w:spacing w:before="80" w:after="80"/>
            </w:pPr>
            <w:r>
              <w:rPr>
                <w:sz w:val="20"/>
              </w:rPr>
              <w:t>Membership and messages</w:t>
            </w:r>
          </w:p>
        </w:tc>
        <w:tc>
          <w:tcPr>
            <w:tcW w:type="dxa" w:w="4176"/>
          </w:tcPr>
          <w:p>
            <w:pPr>
              <w:spacing w:before="80" w:after="80"/>
            </w:pPr>
            <w:r>
              <w:rPr>
                <w:sz w:val="20"/>
              </w:rPr>
              <w:t>Members read and send; own-message deletion.</w:t>
            </w:r>
          </w:p>
        </w:tc>
      </w:tr>
      <w:tr>
        <w:trPr>
          <w:cantSplit/>
        </w:trPr>
        <w:tc>
          <w:tcPr>
            <w:tcW w:type="dxa" w:w="2160"/>
          </w:tcPr>
          <w:p>
            <w:pPr>
              <w:spacing w:before="80" w:after="80"/>
            </w:pPr>
            <w:r>
              <w:rPr>
                <w:sz w:val="20"/>
              </w:rPr>
              <w:t>reviews</w:t>
            </w:r>
          </w:p>
        </w:tc>
        <w:tc>
          <w:tcPr>
            <w:tcW w:type="dxa" w:w="3600"/>
          </w:tcPr>
          <w:p>
            <w:pPr>
              <w:spacing w:before="80" w:after="80"/>
            </w:pPr>
            <w:r>
              <w:rPr>
                <w:sz w:val="20"/>
              </w:rPr>
              <w:t>Completed-session rating and comment</w:t>
            </w:r>
          </w:p>
        </w:tc>
        <w:tc>
          <w:tcPr>
            <w:tcW w:type="dxa" w:w="4176"/>
          </w:tcPr>
          <w:p>
            <w:pPr>
              <w:spacing w:before="80" w:after="80"/>
            </w:pPr>
            <w:r>
              <w:rPr>
                <w:sz w:val="20"/>
              </w:rPr>
              <w:t>Eligible author creates edits and deletes.</w:t>
            </w:r>
          </w:p>
        </w:tc>
      </w:tr>
      <w:tr>
        <w:trPr>
          <w:cantSplit/>
        </w:trPr>
        <w:tc>
          <w:tcPr>
            <w:tcW w:type="dxa" w:w="2160"/>
          </w:tcPr>
          <w:p>
            <w:pPr>
              <w:spacing w:before="80" w:after="80"/>
            </w:pPr>
            <w:r>
              <w:rPr>
                <w:sz w:val="20"/>
              </w:rPr>
              <w:t>notifications</w:t>
            </w:r>
          </w:p>
        </w:tc>
        <w:tc>
          <w:tcPr>
            <w:tcW w:type="dxa" w:w="3600"/>
          </w:tcPr>
          <w:p>
            <w:pPr>
              <w:spacing w:before="80" w:after="80"/>
            </w:pPr>
            <w:r>
              <w:rPr>
                <w:sz w:val="20"/>
              </w:rPr>
              <w:t>Recipient and event state</w:t>
            </w:r>
          </w:p>
        </w:tc>
        <w:tc>
          <w:tcPr>
            <w:tcW w:type="dxa" w:w="4176"/>
          </w:tcPr>
          <w:p>
            <w:pPr>
              <w:spacing w:before="80" w:after="80"/>
            </w:pPr>
            <w:r>
              <w:rPr>
                <w:sz w:val="20"/>
              </w:rPr>
              <w:t>Recipient reads marks and deletes.</w:t>
            </w:r>
          </w:p>
        </w:tc>
      </w:tr>
      <w:tr>
        <w:trPr>
          <w:cantSplit/>
        </w:trPr>
        <w:tc>
          <w:tcPr>
            <w:tcW w:type="dxa" w:w="2160"/>
          </w:tcPr>
          <w:p>
            <w:pPr>
              <w:spacing w:before="80" w:after="80"/>
            </w:pPr>
            <w:r>
              <w:rPr>
                <w:sz w:val="20"/>
              </w:rPr>
              <w:t>reports</w:t>
            </w:r>
          </w:p>
        </w:tc>
        <w:tc>
          <w:tcPr>
            <w:tcW w:type="dxa" w:w="3600"/>
          </w:tcPr>
          <w:p>
            <w:pPr>
              <w:spacing w:before="80" w:after="80"/>
            </w:pPr>
            <w:r>
              <w:rPr>
                <w:sz w:val="20"/>
              </w:rPr>
              <w:t>Reason details and processing status</w:t>
            </w:r>
          </w:p>
        </w:tc>
        <w:tc>
          <w:tcPr>
            <w:tcW w:type="dxa" w:w="4176"/>
          </w:tcPr>
          <w:p>
            <w:pPr>
              <w:spacing w:before="80" w:after="80"/>
            </w:pPr>
            <w:r>
              <w:rPr>
                <w:sz w:val="20"/>
              </w:rPr>
              <w:t>Confidential reporter and administrator access.</w:t>
            </w:r>
          </w:p>
        </w:tc>
      </w:tr>
    </w:tbl>
    <w:p/>
    <w:p>
      <w:pPr>
        <w:pStyle w:val="Heading2"/>
      </w:pPr>
      <w:r>
        <w:t>Identity and permissions</w:t>
      </w:r>
    </w:p>
    <w:p>
      <w:r>
        <w:t>Passwords remain in Firebase Authentication rather than profile documents. The assignment administrator requires a Firebase-issued admin claim and the designated administrator account. A client-side role field or dashboard route does not grant server privilege. Recorded administrator checks cover approval, rejection, and denied student access.</w:t>
      </w:r>
    </w:p>
    <w:p>
      <w:r>
        <w:t>Firestore rules enforce access at the database boundary [4]. Hiding controls alone cannot prevent forged requests. Tutor verification updates coordinate the private enrollment state and public tutor visibility. Pending and rejected tutors are excluded from public discovery and new bookings.</w:t>
      </w:r>
    </w:p>
    <w:p>
      <w:pPr>
        <w:pStyle w:val="Heading2"/>
      </w:pPr>
      <w:r>
        <w:t>Reservation consistency</w:t>
      </w:r>
    </w:p>
    <w:p>
      <w:r>
        <w:t>Booking transactions read current availability, reserve slots, and persist the request. Permitted pending cancellation or rescheduling releases the old reservation. In the current policy, accepted bookings cannot be cancelled or rescheduled by the tutee; tutors retain cancellation capability. Reserved slots cannot be removed through ordinary availability editing. Concurrent requests require a dedicated test showing that only one conflicting reservation succeeds.</w:t>
      </w:r>
    </w:p>
    <w:p>
      <w:r>
        <w:br w:type="page"/>
      </w:r>
    </w:p>
    <w:p>
      <w:pPr>
        <w:pStyle w:val="Heading1"/>
      </w:pPr>
      <w:r>
        <w:t>4 Implementation and CRUD coverage</w:t>
      </w:r>
    </w:p>
    <w:p>
      <w:r>
        <w:t>The matrix maps persistent create, read, update, and delete operations to member feature areas. Search criteria and navigation tabs are transient interface state. Booking cancellation updates a status rather than deleting a document.</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872"/>
            <w:shd w:fill="EEF3FF"/>
          </w:tcPr>
          <w:p>
            <w:pPr>
              <w:spacing w:before="80" w:after="80"/>
            </w:pPr>
            <w:r>
              <w:rPr>
                <w:b/>
                <w:sz w:val="20"/>
              </w:rPr>
              <w:t>Owner area</w:t>
            </w:r>
          </w:p>
        </w:tc>
        <w:tc>
          <w:tcPr>
            <w:tcW w:type="dxa" w:w="4032"/>
            <w:shd w:fill="EEF3FF"/>
          </w:tcPr>
          <w:p>
            <w:pPr>
              <w:spacing w:before="80" w:after="80"/>
            </w:pPr>
            <w:r>
              <w:rPr>
                <w:b/>
                <w:sz w:val="20"/>
              </w:rPr>
              <w:t>Create and read</w:t>
            </w:r>
          </w:p>
        </w:tc>
        <w:tc>
          <w:tcPr>
            <w:tcW w:type="dxa" w:w="4032"/>
            <w:shd w:fill="EEF3FF"/>
          </w:tcPr>
          <w:p>
            <w:pPr>
              <w:spacing w:before="80" w:after="80"/>
            </w:pPr>
            <w:r>
              <w:rPr>
                <w:b/>
                <w:sz w:val="20"/>
              </w:rPr>
              <w:t>Update and delete</w:t>
            </w:r>
          </w:p>
        </w:tc>
      </w:tr>
      <w:tr>
        <w:trPr>
          <w:cantSplit/>
        </w:trPr>
        <w:tc>
          <w:tcPr>
            <w:tcW w:type="dxa" w:w="1872"/>
          </w:tcPr>
          <w:p>
            <w:pPr>
              <w:spacing w:before="80" w:after="80"/>
            </w:pPr>
            <w:r>
              <w:rPr>
                <w:sz w:val="20"/>
              </w:rPr>
              <w:t>Rashmika</w:t>
              <w:br/>
              <w:t>Profiles</w:t>
            </w:r>
          </w:p>
        </w:tc>
        <w:tc>
          <w:tcPr>
            <w:tcW w:type="dxa" w:w="4032"/>
          </w:tcPr>
          <w:p>
            <w:pPr>
              <w:spacing w:before="80" w:after="80"/>
            </w:pPr>
            <w:r>
              <w:rPr>
                <w:sz w:val="20"/>
              </w:rPr>
              <w:t>Register and save academic profile; read My Profile and tutor setup.</w:t>
            </w:r>
          </w:p>
        </w:tc>
        <w:tc>
          <w:tcPr>
            <w:tcW w:type="dxa" w:w="4032"/>
          </w:tcPr>
          <w:p>
            <w:pPr>
              <w:spacing w:before="80" w:after="80"/>
            </w:pPr>
            <w:r>
              <w:rPr>
                <w:sz w:val="20"/>
              </w:rPr>
              <w:t>Edit name year program modules and introduction; remove tutor profile.</w:t>
            </w:r>
          </w:p>
        </w:tc>
      </w:tr>
      <w:tr>
        <w:trPr>
          <w:cantSplit/>
        </w:trPr>
        <w:tc>
          <w:tcPr>
            <w:tcW w:type="dxa" w:w="1872"/>
          </w:tcPr>
          <w:p>
            <w:pPr>
              <w:spacing w:before="80" w:after="80"/>
            </w:pPr>
            <w:r>
              <w:rPr>
                <w:sz w:val="20"/>
              </w:rPr>
              <w:t>Kalhara</w:t>
              <w:br/>
              <w:t>Discovery</w:t>
            </w:r>
          </w:p>
        </w:tc>
        <w:tc>
          <w:tcPr>
            <w:tcW w:type="dxa" w:w="4032"/>
          </w:tcPr>
          <w:p>
            <w:pPr>
              <w:spacing w:before="80" w:after="80"/>
            </w:pPr>
            <w:r>
              <w:rPr>
                <w:sz w:val="20"/>
              </w:rPr>
              <w:t>Save a tutor; read search tutor details and favorites.</w:t>
            </w:r>
          </w:p>
        </w:tc>
        <w:tc>
          <w:tcPr>
            <w:tcW w:type="dxa" w:w="4032"/>
          </w:tcPr>
          <w:p>
            <w:pPr>
              <w:spacing w:before="80" w:after="80"/>
            </w:pPr>
            <w:r>
              <w:rPr>
                <w:sz w:val="20"/>
              </w:rPr>
              <w:t>Edit private saved-tutor note; remove saved tutor.</w:t>
            </w:r>
          </w:p>
        </w:tc>
      </w:tr>
      <w:tr>
        <w:trPr>
          <w:cantSplit/>
        </w:trPr>
        <w:tc>
          <w:tcPr>
            <w:tcW w:type="dxa" w:w="1872"/>
          </w:tcPr>
          <w:p>
            <w:pPr>
              <w:spacing w:before="80" w:after="80"/>
            </w:pPr>
            <w:r>
              <w:rPr>
                <w:sz w:val="20"/>
              </w:rPr>
              <w:t>Malavipathirana</w:t>
              <w:br/>
              <w:t>Scheduling</w:t>
            </w:r>
          </w:p>
        </w:tc>
        <w:tc>
          <w:tcPr>
            <w:tcW w:type="dxa" w:w="4032"/>
          </w:tcPr>
          <w:p>
            <w:pPr>
              <w:spacing w:before="80" w:after="80"/>
            </w:pPr>
            <w:r>
              <w:rPr>
                <w:sz w:val="20"/>
              </w:rPr>
              <w:t>Publish availability and request sessions; read calendars and bookings.</w:t>
            </w:r>
          </w:p>
        </w:tc>
        <w:tc>
          <w:tcPr>
            <w:tcW w:type="dxa" w:w="4032"/>
          </w:tcPr>
          <w:p>
            <w:pPr>
              <w:spacing w:before="80" w:after="80"/>
            </w:pPr>
            <w:r>
              <w:rPr>
                <w:sz w:val="20"/>
              </w:rPr>
              <w:t>Change mode or venue; update booking states; delete free future slots.</w:t>
            </w:r>
          </w:p>
        </w:tc>
      </w:tr>
      <w:tr>
        <w:trPr>
          <w:cantSplit/>
        </w:trPr>
        <w:tc>
          <w:tcPr>
            <w:tcW w:type="dxa" w:w="1872"/>
          </w:tcPr>
          <w:p>
            <w:pPr>
              <w:spacing w:before="80" w:after="80"/>
            </w:pPr>
            <w:r>
              <w:rPr>
                <w:sz w:val="20"/>
              </w:rPr>
              <w:t>Sandavinna</w:t>
              <w:br/>
              <w:t>Communication</w:t>
            </w:r>
          </w:p>
        </w:tc>
        <w:tc>
          <w:tcPr>
            <w:tcW w:type="dxa" w:w="4032"/>
          </w:tcPr>
          <w:p>
            <w:pPr>
              <w:spacing w:before="80" w:after="80"/>
            </w:pPr>
            <w:r>
              <w:rPr>
                <w:sz w:val="20"/>
              </w:rPr>
              <w:t>Send messages and submit reviews; read conversations and ratings.</w:t>
            </w:r>
          </w:p>
        </w:tc>
        <w:tc>
          <w:tcPr>
            <w:tcW w:type="dxa" w:w="4032"/>
          </w:tcPr>
          <w:p>
            <w:pPr>
              <w:spacing w:before="80" w:after="80"/>
            </w:pPr>
            <w:r>
              <w:rPr>
                <w:sz w:val="20"/>
              </w:rPr>
              <w:t>Edit own review; delete own review or message.</w:t>
            </w:r>
          </w:p>
        </w:tc>
      </w:tr>
    </w:tbl>
    <w:p/>
    <w:p>
      <w:pPr>
        <w:pStyle w:val="Heading2"/>
      </w:pPr>
      <w:r>
        <w:t>Student and tutor workflows</w:t>
      </w:r>
    </w:p>
    <w:p>
      <w:r>
        <w:t>A student registers with a SLIIT email, completes a profile, and searches for approved tutors. Tutor details and saved favorites support comparison. Selecting availability creates a session request visible to both participants. Messaging supports preparation. Reviews are permitted after the tutor completes an eligible session.</w:t>
      </w:r>
    </w:p>
    <w:p>
      <w:r>
        <w:t>Tutors complete academic setup, publish future availability, and accept or decline requests. Reopened availability restores saved mode and venue. Tutor-profile removal returns the user to student mode while preserving existing bookings and communication records.</w:t>
      </w:r>
    </w:p>
    <w:p>
      <w:pPr>
        <w:pStyle w:val="Heading2"/>
      </w:pPr>
      <w:r>
        <w:t>CRUD interpretation</w:t>
      </w:r>
    </w:p>
    <w:p>
      <w:r>
        <w:t>Reports remain immutable for ordinary participants to preserve evidence. Confirmation and navigation screens may read data without exposing writes. A full CRUD workflow in a feature area does not prove two CRUD operations on every individual assigned interface. Reconcile the matrix with the original brief and demonstrate actual writes rather than treating every visible control as a database operation.</w:t>
      </w:r>
    </w:p>
    <w:p>
      <w:r>
        <w:br w:type="page"/>
      </w:r>
    </w:p>
    <w:p>
      <w:pPr>
        <w:pStyle w:val="Heading1"/>
      </w:pPr>
      <w:r>
        <w:t>5 Interface design and refinement</w:t>
      </w:r>
    </w:p>
    <w:p>
      <w:pPr>
        <w:pStyle w:val="Heading2"/>
      </w:pPr>
      <w:r>
        <w:t>Navigation and visual consistency</w:t>
      </w:r>
    </w:p>
    <w:p>
      <w:r>
        <w:t>The application retains onboarding, discovery, tutor profile, booking request, confirmation, schedule, details, chat, review, and report journeys. Bottom navigation provides recurring access to Home, Search, Bookings, Messages, and Profile. Shared components retain the blue and pale-tint palette, white cards, and consistent control shapes.</w:t>
      </w:r>
    </w:p>
    <w:p>
      <w:pPr>
        <w:pStyle w:val="Heading2"/>
      </w:pPr>
      <w:r>
        <w:t>Tutee profile refinement</w:t>
      </w:r>
    </w:p>
    <w:p>
      <w:r>
        <w:t>The earlier profile presented account destinations as repeated full-width tinted buttons, making secondary navigation dominate the screen. It also reused a tutor identity component that incorrectly labeled a tutee as a verified peer mentor. The revision uses SLIIT Student for the role and shows enrollment status separately from the actual verification state.</w:t>
      </w:r>
    </w:p>
    <w:p>
      <w:r>
        <w:t>The updated card groups initials, name, and role, followed by academic information and email with supporting icons. Edit Profile remains within the card. My Bookings and Reviews Given use equally sized tab controls. Account and Community actions appear in a compact white menu with icons and chevrons. Existing navigation handlers remain connected.</w:t>
      </w:r>
    </w:p>
    <w:p>
      <w:pPr>
        <w:pStyle w:val="Heading2"/>
      </w:pPr>
      <w:r>
        <w:t>Interaction and feedback</w:t>
      </w:r>
    </w:p>
    <w:p>
      <w:r>
        <w:t>Recorded Flutter checks cover small-phone layouts, filter reset, stored-value restoration, and horizontal movement with mouse and touch. Loading and connection feedback are shared across data screens. These behaviors support the intended interaction, but their presence does not demonstrate that participants understand every control or that a complete accessibility audit has passed.</w:t>
      </w:r>
    </w:p>
    <w:p>
      <w:pPr>
        <w:pStyle w:val="Heading2"/>
      </w:pPr>
      <w:r>
        <w:t>Prototype comparison evidence</w:t>
      </w:r>
    </w:p>
    <w:p>
      <w:r>
        <w:t>Capture the current profile, filters, booking confirmation, availability, messaging, and administrator screens. Compare each with its Milestone 02 high-fidelity counterpart using the same task and a comparable viewport. Record changes in placement, labels, information, and allowed actions. Attach the original design images before making a claim of detailed visual fidelity.</w:t>
      </w:r>
    </w:p>
    <w:p>
      <w:r>
        <w:br w:type="page"/>
      </w:r>
    </w:p>
    <w:p>
      <w:pPr>
        <w:pStyle w:val="Heading1"/>
      </w:pPr>
      <w:r>
        <w:t>6 Functional testing and traceability</w:t>
      </w:r>
    </w:p>
    <w:p>
      <w:r>
        <w:t>Static analysis, widget tests, server integration checks, device walkthroughs, and participant usability sessions answer different questions. Expected outcomes must remain separate from recorded actual results.</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728"/>
            <w:shd w:fill="EEF3FF"/>
          </w:tcPr>
          <w:p>
            <w:pPr>
              <w:spacing w:before="80" w:after="80"/>
            </w:pPr>
            <w:r>
              <w:rPr>
                <w:b/>
                <w:sz w:val="20"/>
              </w:rPr>
              <w:t>Validation</w:t>
            </w:r>
          </w:p>
        </w:tc>
        <w:tc>
          <w:tcPr>
            <w:tcW w:type="dxa" w:w="3888"/>
            <w:shd w:fill="EEF3FF"/>
          </w:tcPr>
          <w:p>
            <w:pPr>
              <w:spacing w:before="80" w:after="80"/>
            </w:pPr>
            <w:r>
              <w:rPr>
                <w:b/>
                <w:sz w:val="20"/>
              </w:rPr>
              <w:t>Recorded outcome</w:t>
            </w:r>
          </w:p>
        </w:tc>
        <w:tc>
          <w:tcPr>
            <w:tcW w:type="dxa" w:w="4320"/>
            <w:shd w:fill="EEF3FF"/>
          </w:tcPr>
          <w:p>
            <w:pPr>
              <w:spacing w:before="80" w:after="80"/>
            </w:pPr>
            <w:r>
              <w:rPr>
                <w:b/>
                <w:sz w:val="20"/>
              </w:rPr>
              <w:t>Evidence limit</w:t>
            </w:r>
          </w:p>
        </w:tc>
      </w:tr>
      <w:tr>
        <w:trPr>
          <w:cantSplit/>
        </w:trPr>
        <w:tc>
          <w:tcPr>
            <w:tcW w:type="dxa" w:w="1728"/>
          </w:tcPr>
          <w:p>
            <w:pPr>
              <w:spacing w:before="80" w:after="80"/>
            </w:pPr>
            <w:r>
              <w:rPr>
                <w:sz w:val="20"/>
              </w:rPr>
              <w:t>Static analysis</w:t>
            </w:r>
          </w:p>
        </w:tc>
        <w:tc>
          <w:tcPr>
            <w:tcW w:type="dxa" w:w="3888"/>
          </w:tcPr>
          <w:p>
            <w:pPr>
              <w:spacing w:before="80" w:after="80"/>
            </w:pPr>
            <w:r>
              <w:rPr>
                <w:sz w:val="20"/>
              </w:rPr>
              <w:t>No issues after profile changes on 8 October 2026.</w:t>
            </w:r>
          </w:p>
        </w:tc>
        <w:tc>
          <w:tcPr>
            <w:tcW w:type="dxa" w:w="4320"/>
          </w:tcPr>
          <w:p>
            <w:pPr>
              <w:spacing w:before="80" w:after="80"/>
            </w:pPr>
            <w:r>
              <w:rPr>
                <w:sz w:val="20"/>
              </w:rPr>
              <w:t>Recorded execution during the UI update.</w:t>
            </w:r>
          </w:p>
        </w:tc>
      </w:tr>
      <w:tr>
        <w:trPr>
          <w:cantSplit/>
        </w:trPr>
        <w:tc>
          <w:tcPr>
            <w:tcW w:type="dxa" w:w="1728"/>
          </w:tcPr>
          <w:p>
            <w:pPr>
              <w:spacing w:before="80" w:after="80"/>
            </w:pPr>
            <w:r>
              <w:rPr>
                <w:sz w:val="20"/>
              </w:rPr>
              <w:t>Flutter tests</w:t>
            </w:r>
          </w:p>
        </w:tc>
        <w:tc>
          <w:tcPr>
            <w:tcW w:type="dxa" w:w="3888"/>
          </w:tcPr>
          <w:p>
            <w:pPr>
              <w:spacing w:before="80" w:after="80"/>
            </w:pPr>
            <w:r>
              <w:rPr>
                <w:sz w:val="20"/>
              </w:rPr>
              <w:t>All 38 existing tests passed after the profile update.</w:t>
            </w:r>
          </w:p>
        </w:tc>
        <w:tc>
          <w:tcPr>
            <w:tcW w:type="dxa" w:w="4320"/>
          </w:tcPr>
          <w:p>
            <w:pPr>
              <w:spacing w:before="80" w:after="80"/>
            </w:pPr>
            <w:r>
              <w:rPr>
                <w:sz w:val="20"/>
              </w:rPr>
              <w:t>Does not establish dedicated profile usability coverage.</w:t>
            </w:r>
          </w:p>
        </w:tc>
      </w:tr>
      <w:tr>
        <w:trPr>
          <w:cantSplit/>
        </w:trPr>
        <w:tc>
          <w:tcPr>
            <w:tcW w:type="dxa" w:w="1728"/>
          </w:tcPr>
          <w:p>
            <w:pPr>
              <w:spacing w:before="80" w:after="80"/>
            </w:pPr>
            <w:r>
              <w:rPr>
                <w:sz w:val="20"/>
              </w:rPr>
              <w:t>Cloud persistence</w:t>
            </w:r>
          </w:p>
        </w:tc>
        <w:tc>
          <w:tcPr>
            <w:tcW w:type="dxa" w:w="3888"/>
          </w:tcPr>
          <w:p>
            <w:pPr>
              <w:spacing w:before="80" w:after="80"/>
            </w:pPr>
            <w:r>
              <w:rPr>
                <w:sz w:val="20"/>
              </w:rPr>
              <w:t>Passed as documented on 8 October 2026.</w:t>
            </w:r>
          </w:p>
        </w:tc>
        <w:tc>
          <w:tcPr>
            <w:tcW w:type="dxa" w:w="4320"/>
          </w:tcPr>
          <w:p>
            <w:pPr>
              <w:spacing w:before="80" w:after="80"/>
            </w:pPr>
            <w:r>
              <w:rPr>
                <w:sz w:val="20"/>
              </w:rPr>
              <w:t>Authenticated REST audit; not rerun for this report.</w:t>
            </w:r>
          </w:p>
        </w:tc>
      </w:tr>
      <w:tr>
        <w:trPr>
          <w:cantSplit/>
        </w:trPr>
        <w:tc>
          <w:tcPr>
            <w:tcW w:type="dxa" w:w="1728"/>
          </w:tcPr>
          <w:p>
            <w:pPr>
              <w:spacing w:before="80" w:after="80"/>
            </w:pPr>
            <w:r>
              <w:rPr>
                <w:sz w:val="20"/>
              </w:rPr>
              <w:t>Administrator</w:t>
            </w:r>
          </w:p>
        </w:tc>
        <w:tc>
          <w:tcPr>
            <w:tcW w:type="dxa" w:w="3888"/>
          </w:tcPr>
          <w:p>
            <w:pPr>
              <w:spacing w:before="80" w:after="80"/>
            </w:pPr>
            <w:r>
              <w:rPr>
                <w:sz w:val="20"/>
              </w:rPr>
              <w:t>Approval rejection and student denial recorded as passed.</w:t>
            </w:r>
          </w:p>
        </w:tc>
        <w:tc>
          <w:tcPr>
            <w:tcW w:type="dxa" w:w="4320"/>
          </w:tcPr>
          <w:p>
            <w:pPr>
              <w:spacing w:before="80" w:after="80"/>
            </w:pPr>
            <w:r>
              <w:rPr>
                <w:sz w:val="20"/>
              </w:rPr>
              <w:t>Repository audit notes.</w:t>
            </w:r>
          </w:p>
        </w:tc>
      </w:tr>
      <w:tr>
        <w:trPr>
          <w:cantSplit/>
        </w:trPr>
        <w:tc>
          <w:tcPr>
            <w:tcW w:type="dxa" w:w="1728"/>
          </w:tcPr>
          <w:p>
            <w:pPr>
              <w:spacing w:before="80" w:after="80"/>
            </w:pPr>
            <w:r>
              <w:rPr>
                <w:sz w:val="20"/>
              </w:rPr>
              <w:t>Booking policy</w:t>
            </w:r>
          </w:p>
        </w:tc>
        <w:tc>
          <w:tcPr>
            <w:tcW w:type="dxa" w:w="3888"/>
          </w:tcPr>
          <w:p>
            <w:pPr>
              <w:spacing w:before="80" w:after="80"/>
            </w:pPr>
            <w:r>
              <w:rPr>
                <w:sz w:val="20"/>
              </w:rPr>
              <w:t>Accepted tutee cancellation and rescheduling denied.</w:t>
            </w:r>
          </w:p>
        </w:tc>
        <w:tc>
          <w:tcPr>
            <w:tcW w:type="dxa" w:w="4320"/>
          </w:tcPr>
          <w:p>
            <w:pPr>
              <w:spacing w:before="80" w:after="80"/>
            </w:pPr>
            <w:r>
              <w:rPr>
                <w:sz w:val="20"/>
              </w:rPr>
              <w:t>Documented cloud policy audit.</w:t>
            </w:r>
          </w:p>
        </w:tc>
      </w:tr>
      <w:tr>
        <w:trPr>
          <w:cantSplit/>
        </w:trPr>
        <w:tc>
          <w:tcPr>
            <w:tcW w:type="dxa" w:w="1728"/>
          </w:tcPr>
          <w:p>
            <w:pPr>
              <w:spacing w:before="80" w:after="80"/>
            </w:pPr>
            <w:r>
              <w:rPr>
                <w:sz w:val="20"/>
              </w:rPr>
              <w:t>Android APK</w:t>
            </w:r>
          </w:p>
        </w:tc>
        <w:tc>
          <w:tcPr>
            <w:tcW w:type="dxa" w:w="3888"/>
          </w:tcPr>
          <w:p>
            <w:pPr>
              <w:spacing w:before="80" w:after="80"/>
            </w:pPr>
            <w:r>
              <w:rPr>
                <w:sz w:val="20"/>
              </w:rPr>
              <w:t>Cloud-connected debug build succeeded.</w:t>
            </w:r>
          </w:p>
        </w:tc>
        <w:tc>
          <w:tcPr>
            <w:tcW w:type="dxa" w:w="4320"/>
          </w:tcPr>
          <w:p>
            <w:pPr>
              <w:spacing w:before="80" w:after="80"/>
            </w:pPr>
            <w:r>
              <w:rPr>
                <w:sz w:val="20"/>
              </w:rPr>
              <w:t>ARM64 ARMv7 and x86_64 libraries confirmed.</w:t>
            </w:r>
          </w:p>
        </w:tc>
      </w:tr>
      <w:tr>
        <w:trPr>
          <w:cantSplit/>
        </w:trPr>
        <w:tc>
          <w:tcPr>
            <w:tcW w:type="dxa" w:w="1728"/>
          </w:tcPr>
          <w:p>
            <w:pPr>
              <w:spacing w:before="80" w:after="80"/>
            </w:pPr>
            <w:r>
              <w:rPr>
                <w:sz w:val="20"/>
              </w:rPr>
              <w:t>Release build</w:t>
            </w:r>
          </w:p>
        </w:tc>
        <w:tc>
          <w:tcPr>
            <w:tcW w:type="dxa" w:w="3888"/>
          </w:tcPr>
          <w:p>
            <w:pPr>
              <w:spacing w:before="80" w:after="80"/>
            </w:pPr>
            <w:r>
              <w:rPr>
                <w:sz w:val="20"/>
              </w:rPr>
              <w:t>Runtime artifact download failed.</w:t>
            </w:r>
          </w:p>
        </w:tc>
        <w:tc>
          <w:tcPr>
            <w:tcW w:type="dxa" w:w="4320"/>
          </w:tcPr>
          <w:p>
            <w:pPr>
              <w:spacing w:before="80" w:after="80"/>
            </w:pPr>
            <w:r>
              <w:rPr>
                <w:sz w:val="20"/>
              </w:rPr>
              <w:t>No release APK delivered.</w:t>
            </w:r>
          </w:p>
        </w:tc>
      </w:tr>
      <w:tr>
        <w:trPr>
          <w:cantSplit/>
        </w:trPr>
        <w:tc>
          <w:tcPr>
            <w:tcW w:type="dxa" w:w="1728"/>
          </w:tcPr>
          <w:p>
            <w:pPr>
              <w:spacing w:before="80" w:after="80"/>
            </w:pPr>
            <w:r>
              <w:rPr>
                <w:sz w:val="20"/>
              </w:rPr>
              <w:t>Usability</w:t>
            </w:r>
          </w:p>
        </w:tc>
        <w:tc>
          <w:tcPr>
            <w:tcW w:type="dxa" w:w="3888"/>
          </w:tcPr>
          <w:p>
            <w:pPr>
              <w:spacing w:before="80" w:after="80"/>
            </w:pPr>
            <w:r>
              <w:rPr>
                <w:sz w:val="20"/>
              </w:rPr>
              <w:t>Pending.</w:t>
            </w:r>
          </w:p>
        </w:tc>
        <w:tc>
          <w:tcPr>
            <w:tcW w:type="dxa" w:w="4320"/>
          </w:tcPr>
          <w:p>
            <w:pPr>
              <w:spacing w:before="80" w:after="80"/>
            </w:pPr>
            <w:r>
              <w:rPr>
                <w:sz w:val="20"/>
              </w:rPr>
              <w:t>No working-app participant outcomes yet.</w:t>
            </w:r>
          </w:p>
        </w:tc>
      </w:tr>
    </w:tbl>
    <w:p/>
    <w:p>
      <w:pPr>
        <w:pStyle w:val="Heading2"/>
      </w:pPr>
      <w:r>
        <w:t>Recorded fixes and retesting</w:t>
      </w:r>
    </w:p>
    <w:p>
      <w:r>
        <w:t>The persistence audit corrected unsaved pledge data, reused-chat booking associations, loss of saved availability mode and venue, and replacement of review creation timestamps during edits. The documented authenticated audit checked profile readback, tutor profiles, availability, favorites, bookings, messages, notifications, reviews, reports, cancellation, and owner deletion. Temporary audit accounts and records were removed.</w:t>
      </w:r>
    </w:p>
    <w:p>
      <w:pPr>
        <w:pStyle w:val="Heading2"/>
      </w:pPr>
      <w:r>
        <w:t>Repeatable checks</w:t>
      </w:r>
    </w:p>
    <w:p>
      <w:r>
        <w:t>Run flutter analyze --no-pub and flutter test --no-pub for the current source. Run node --test backend/rules.test.cjs only with local Firebase services ready, using synthetic fixtures. A passing execution of the complete local rules suite is not recorded in the available evidence. Physical-phone workflows and usability sessions must be recorded separately.</w:t>
      </w:r>
    </w:p>
    <w:p>
      <w:r>
        <w:br w:type="page"/>
      </w:r>
    </w:p>
    <w:p>
      <w:pPr>
        <w:pStyle w:val="Heading1"/>
      </w:pPr>
      <w:r>
        <w:t>Requirement to test mapping</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224"/>
            <w:shd w:fill="EEF3FF"/>
          </w:tcPr>
          <w:p>
            <w:r>
              <w:rPr>
                <w:b/>
              </w:rPr>
              <w:t>Req ID</w:t>
            </w:r>
          </w:p>
        </w:tc>
        <w:tc>
          <w:tcPr>
            <w:tcW w:type="dxa" w:w="2160"/>
            <w:shd w:fill="EEF3FF"/>
          </w:tcPr>
          <w:p>
            <w:pPr>
              <w:spacing w:before="80" w:after="80"/>
            </w:pPr>
            <w:r>
              <w:rPr>
                <w:b/>
                <w:sz w:val="20"/>
              </w:rPr>
              <w:t>Workflow</w:t>
            </w:r>
          </w:p>
        </w:tc>
        <w:tc>
          <w:tcPr>
            <w:tcW w:type="dxa" w:w="6552"/>
            <w:shd w:fill="EEF3FF"/>
          </w:tcPr>
          <w:p>
            <w:pPr>
              <w:spacing w:before="80" w:after="80"/>
            </w:pPr>
            <w:r>
              <w:rPr>
                <w:b/>
                <w:sz w:val="20"/>
              </w:rPr>
              <w:t>Verification case</w:t>
            </w:r>
          </w:p>
        </w:tc>
      </w:tr>
      <w:tr>
        <w:trPr>
          <w:cantSplit/>
        </w:trPr>
        <w:tc>
          <w:tcPr>
            <w:tcW w:type="dxa" w:w="1224"/>
          </w:tcPr>
          <w:p>
            <w:pPr>
              <w:spacing w:before="80" w:after="80"/>
            </w:pPr>
            <w:r>
              <w:rPr>
                <w:sz w:val="20"/>
              </w:rPr>
              <w:t>FR1</w:t>
            </w:r>
          </w:p>
        </w:tc>
        <w:tc>
          <w:tcPr>
            <w:tcW w:type="dxa" w:w="2160"/>
          </w:tcPr>
          <w:p>
            <w:pPr>
              <w:spacing w:before="80" w:after="80"/>
            </w:pPr>
            <w:r>
              <w:rPr>
                <w:sz w:val="20"/>
              </w:rPr>
              <w:t>Registration and profile</w:t>
            </w:r>
          </w:p>
        </w:tc>
        <w:tc>
          <w:tcPr>
            <w:tcW w:type="dxa" w:w="6552"/>
          </w:tcPr>
          <w:p>
            <w:pPr>
              <w:spacing w:before="80" w:after="80"/>
            </w:pPr>
            <w:r>
              <w:rPr>
                <w:sz w:val="20"/>
              </w:rPr>
              <w:t>Create profile; fresh-login readback; edit details; deny another owner.</w:t>
            </w:r>
          </w:p>
        </w:tc>
      </w:tr>
      <w:tr>
        <w:trPr>
          <w:cantSplit/>
        </w:trPr>
        <w:tc>
          <w:tcPr>
            <w:tcW w:type="dxa" w:w="1224"/>
          </w:tcPr>
          <w:p>
            <w:pPr>
              <w:spacing w:before="80" w:after="80"/>
            </w:pPr>
            <w:r>
              <w:rPr>
                <w:sz w:val="20"/>
              </w:rPr>
              <w:t>FR2 FR9</w:t>
            </w:r>
          </w:p>
        </w:tc>
        <w:tc>
          <w:tcPr>
            <w:tcW w:type="dxa" w:w="2160"/>
          </w:tcPr>
          <w:p>
            <w:pPr>
              <w:spacing w:before="80" w:after="80"/>
            </w:pPr>
            <w:r>
              <w:rPr>
                <w:sz w:val="20"/>
              </w:rPr>
              <w:t>Discovery and favorites</w:t>
            </w:r>
          </w:p>
        </w:tc>
        <w:tc>
          <w:tcPr>
            <w:tcW w:type="dxa" w:w="6552"/>
          </w:tcPr>
          <w:p>
            <w:pPr>
              <w:spacing w:before="80" w:after="80"/>
            </w:pPr>
            <w:r>
              <w:rPr>
                <w:sz w:val="20"/>
              </w:rPr>
              <w:t>Approved tutors visible; filters reset; favorite note persists and can be removed.</w:t>
            </w:r>
          </w:p>
        </w:tc>
      </w:tr>
      <w:tr>
        <w:trPr>
          <w:cantSplit/>
        </w:trPr>
        <w:tc>
          <w:tcPr>
            <w:tcW w:type="dxa" w:w="1224"/>
          </w:tcPr>
          <w:p>
            <w:pPr>
              <w:spacing w:before="80" w:after="80"/>
            </w:pPr>
            <w:r>
              <w:rPr>
                <w:sz w:val="20"/>
              </w:rPr>
              <w:t>FR3</w:t>
            </w:r>
          </w:p>
        </w:tc>
        <w:tc>
          <w:tcPr>
            <w:tcW w:type="dxa" w:w="2160"/>
          </w:tcPr>
          <w:p>
            <w:pPr>
              <w:spacing w:before="80" w:after="80"/>
            </w:pPr>
            <w:r>
              <w:rPr>
                <w:sz w:val="20"/>
              </w:rPr>
              <w:t>Availability</w:t>
            </w:r>
          </w:p>
        </w:tc>
        <w:tc>
          <w:tcPr>
            <w:tcW w:type="dxa" w:w="6552"/>
          </w:tcPr>
          <w:p>
            <w:pPr>
              <w:spacing w:before="80" w:after="80"/>
            </w:pPr>
            <w:r>
              <w:rPr>
                <w:sz w:val="20"/>
              </w:rPr>
              <w:t>Create edit and delete own free slot; deny another owner; restore venue.</w:t>
            </w:r>
          </w:p>
        </w:tc>
      </w:tr>
      <w:tr>
        <w:trPr>
          <w:cantSplit/>
        </w:trPr>
        <w:tc>
          <w:tcPr>
            <w:tcW w:type="dxa" w:w="1224"/>
          </w:tcPr>
          <w:p>
            <w:pPr>
              <w:spacing w:before="80" w:after="80"/>
            </w:pPr>
            <w:r>
              <w:rPr>
                <w:sz w:val="20"/>
              </w:rPr>
              <w:t>FR3 FR10</w:t>
            </w:r>
          </w:p>
        </w:tc>
        <w:tc>
          <w:tcPr>
            <w:tcW w:type="dxa" w:w="2160"/>
          </w:tcPr>
          <w:p>
            <w:pPr>
              <w:spacing w:before="80" w:after="80"/>
            </w:pPr>
            <w:r>
              <w:rPr>
                <w:sz w:val="20"/>
              </w:rPr>
              <w:t>Reservation</w:t>
            </w:r>
          </w:p>
        </w:tc>
        <w:tc>
          <w:tcPr>
            <w:tcW w:type="dxa" w:w="6552"/>
          </w:tcPr>
          <w:p>
            <w:pPr>
              <w:spacing w:before="80" w:after="80"/>
            </w:pPr>
            <w:r>
              <w:rPr>
                <w:sz w:val="20"/>
              </w:rPr>
              <w:t>Two students request one slot; exactly one succeeds.</w:t>
            </w:r>
          </w:p>
        </w:tc>
      </w:tr>
      <w:tr>
        <w:trPr>
          <w:cantSplit/>
        </w:trPr>
        <w:tc>
          <w:tcPr>
            <w:tcW w:type="dxa" w:w="1224"/>
          </w:tcPr>
          <w:p>
            <w:pPr>
              <w:spacing w:before="80" w:after="80"/>
            </w:pPr>
            <w:r>
              <w:rPr>
                <w:sz w:val="20"/>
              </w:rPr>
              <w:t>FR10</w:t>
            </w:r>
          </w:p>
        </w:tc>
        <w:tc>
          <w:tcPr>
            <w:tcW w:type="dxa" w:w="2160"/>
          </w:tcPr>
          <w:p>
            <w:pPr>
              <w:spacing w:before="80" w:after="80"/>
            </w:pPr>
            <w:r>
              <w:rPr>
                <w:sz w:val="20"/>
              </w:rPr>
              <w:t>Booking management</w:t>
            </w:r>
          </w:p>
        </w:tc>
        <w:tc>
          <w:tcPr>
            <w:tcW w:type="dxa" w:w="6552"/>
          </w:tcPr>
          <w:p>
            <w:pPr>
              <w:spacing w:before="80" w:after="80"/>
            </w:pPr>
            <w:r>
              <w:rPr>
                <w:sz w:val="20"/>
              </w:rPr>
              <w:t>Accept decline pending reschedule and cancellation; accepted tutee changes denied.</w:t>
            </w:r>
          </w:p>
        </w:tc>
      </w:tr>
      <w:tr>
        <w:trPr>
          <w:cantSplit/>
        </w:trPr>
        <w:tc>
          <w:tcPr>
            <w:tcW w:type="dxa" w:w="1224"/>
          </w:tcPr>
          <w:p>
            <w:pPr>
              <w:spacing w:before="80" w:after="80"/>
            </w:pPr>
            <w:r>
              <w:rPr>
                <w:sz w:val="20"/>
              </w:rPr>
              <w:t>FR4</w:t>
            </w:r>
          </w:p>
        </w:tc>
        <w:tc>
          <w:tcPr>
            <w:tcW w:type="dxa" w:w="2160"/>
          </w:tcPr>
          <w:p>
            <w:pPr>
              <w:spacing w:before="80" w:after="80"/>
            </w:pPr>
            <w:r>
              <w:rPr>
                <w:sz w:val="20"/>
              </w:rPr>
              <w:t>Reviews</w:t>
            </w:r>
          </w:p>
        </w:tc>
        <w:tc>
          <w:tcPr>
            <w:tcW w:type="dxa" w:w="6552"/>
          </w:tcPr>
          <w:p>
            <w:pPr>
              <w:spacing w:before="80" w:after="80"/>
            </w:pPr>
            <w:r>
              <w:rPr>
                <w:sz w:val="20"/>
              </w:rPr>
              <w:t>Completed-session eligibility; edit preserves timestamp; delete own review.</w:t>
            </w:r>
          </w:p>
        </w:tc>
      </w:tr>
      <w:tr>
        <w:trPr>
          <w:cantSplit/>
        </w:trPr>
        <w:tc>
          <w:tcPr>
            <w:tcW w:type="dxa" w:w="1224"/>
          </w:tcPr>
          <w:p>
            <w:pPr>
              <w:spacing w:before="80" w:after="80"/>
            </w:pPr>
            <w:r>
              <w:rPr>
                <w:sz w:val="20"/>
              </w:rPr>
              <w:t>FR4</w:t>
            </w:r>
          </w:p>
        </w:tc>
        <w:tc>
          <w:tcPr>
            <w:tcW w:type="dxa" w:w="2160"/>
          </w:tcPr>
          <w:p>
            <w:pPr>
              <w:spacing w:before="80" w:after="80"/>
            </w:pPr>
            <w:r>
              <w:rPr>
                <w:sz w:val="20"/>
              </w:rPr>
              <w:t>Chat</w:t>
            </w:r>
          </w:p>
        </w:tc>
        <w:tc>
          <w:tcPr>
            <w:tcW w:type="dxa" w:w="6552"/>
          </w:tcPr>
          <w:p>
            <w:pPr>
              <w:spacing w:before="80" w:after="80"/>
            </w:pPr>
            <w:r>
              <w:rPr>
                <w:sz w:val="20"/>
              </w:rPr>
              <w:t>Member sends and reads; forged sender and third-party access denied.</w:t>
            </w:r>
          </w:p>
        </w:tc>
      </w:tr>
      <w:tr>
        <w:trPr>
          <w:cantSplit/>
        </w:trPr>
        <w:tc>
          <w:tcPr>
            <w:tcW w:type="dxa" w:w="1224"/>
          </w:tcPr>
          <w:p>
            <w:pPr>
              <w:spacing w:before="80" w:after="80"/>
            </w:pPr>
            <w:r>
              <w:rPr>
                <w:sz w:val="20"/>
              </w:rPr>
              <w:t>FR5</w:t>
            </w:r>
          </w:p>
        </w:tc>
        <w:tc>
          <w:tcPr>
            <w:tcW w:type="dxa" w:w="2160"/>
          </w:tcPr>
          <w:p>
            <w:pPr>
              <w:spacing w:before="80" w:after="80"/>
            </w:pPr>
            <w:r>
              <w:rPr>
                <w:sz w:val="20"/>
              </w:rPr>
              <w:t>Verification</w:t>
            </w:r>
          </w:p>
        </w:tc>
        <w:tc>
          <w:tcPr>
            <w:tcW w:type="dxa" w:w="6552"/>
          </w:tcPr>
          <w:p>
            <w:pPr>
              <w:spacing w:before="80" w:after="80"/>
            </w:pPr>
            <w:r>
              <w:rPr>
                <w:sz w:val="20"/>
              </w:rPr>
              <w:t>Pending profile hidden; self-approval denied; administrator changes persist.</w:t>
            </w:r>
          </w:p>
        </w:tc>
      </w:tr>
      <w:tr>
        <w:trPr>
          <w:cantSplit/>
        </w:trPr>
        <w:tc>
          <w:tcPr>
            <w:tcW w:type="dxa" w:w="1224"/>
          </w:tcPr>
          <w:p>
            <w:pPr>
              <w:spacing w:before="80" w:after="80"/>
            </w:pPr>
            <w:r>
              <w:rPr>
                <w:sz w:val="20"/>
              </w:rPr>
              <w:t>FR6</w:t>
            </w:r>
          </w:p>
        </w:tc>
        <w:tc>
          <w:tcPr>
            <w:tcW w:type="dxa" w:w="2160"/>
          </w:tcPr>
          <w:p>
            <w:pPr>
              <w:spacing w:before="80" w:after="80"/>
            </w:pPr>
            <w:r>
              <w:rPr>
                <w:sz w:val="20"/>
              </w:rPr>
              <w:t>Report</w:t>
            </w:r>
          </w:p>
        </w:tc>
        <w:tc>
          <w:tcPr>
            <w:tcW w:type="dxa" w:w="6552"/>
          </w:tcPr>
          <w:p>
            <w:pPr>
              <w:spacing w:before="80" w:after="80"/>
            </w:pPr>
            <w:r>
              <w:rPr>
                <w:sz w:val="20"/>
              </w:rPr>
              <w:t>Reporter creates and reads; unrelated tutor cannot read or rewrite.</w:t>
            </w:r>
          </w:p>
        </w:tc>
      </w:tr>
      <w:tr>
        <w:trPr>
          <w:cantSplit/>
        </w:trPr>
        <w:tc>
          <w:tcPr>
            <w:tcW w:type="dxa" w:w="1224"/>
          </w:tcPr>
          <w:p>
            <w:pPr>
              <w:spacing w:before="80" w:after="80"/>
            </w:pPr>
            <w:r>
              <w:rPr>
                <w:sz w:val="20"/>
              </w:rPr>
              <w:t>FR7</w:t>
            </w:r>
          </w:p>
        </w:tc>
        <w:tc>
          <w:tcPr>
            <w:tcW w:type="dxa" w:w="2160"/>
          </w:tcPr>
          <w:p>
            <w:pPr>
              <w:spacing w:before="80" w:after="80"/>
            </w:pPr>
            <w:r>
              <w:rPr>
                <w:sz w:val="20"/>
              </w:rPr>
              <w:t>Guidelines</w:t>
            </w:r>
          </w:p>
        </w:tc>
        <w:tc>
          <w:tcPr>
            <w:tcW w:type="dxa" w:w="6552"/>
          </w:tcPr>
          <w:p>
            <w:pPr>
              <w:spacing w:before="80" w:after="80"/>
            </w:pPr>
            <w:r>
              <w:rPr>
                <w:sz w:val="20"/>
              </w:rPr>
              <w:t>Acknowledgement stored and restored after login.</w:t>
            </w:r>
          </w:p>
        </w:tc>
      </w:tr>
      <w:tr>
        <w:trPr>
          <w:cantSplit/>
        </w:trPr>
        <w:tc>
          <w:tcPr>
            <w:tcW w:type="dxa" w:w="1224"/>
          </w:tcPr>
          <w:p>
            <w:pPr>
              <w:spacing w:before="80" w:after="80"/>
            </w:pPr>
            <w:r>
              <w:rPr>
                <w:sz w:val="20"/>
              </w:rPr>
              <w:t>FR8</w:t>
            </w:r>
          </w:p>
        </w:tc>
        <w:tc>
          <w:tcPr>
            <w:tcW w:type="dxa" w:w="2160"/>
          </w:tcPr>
          <w:p>
            <w:pPr>
              <w:spacing w:before="80" w:after="80"/>
            </w:pPr>
            <w:r>
              <w:rPr>
                <w:sz w:val="20"/>
              </w:rPr>
              <w:t>Notifications</w:t>
            </w:r>
          </w:p>
        </w:tc>
        <w:tc>
          <w:tcPr>
            <w:tcW w:type="dxa" w:w="6552"/>
          </w:tcPr>
          <w:p>
            <w:pPr>
              <w:spacing w:before="80" w:after="80"/>
            </w:pPr>
            <w:r>
              <w:rPr>
                <w:sz w:val="20"/>
              </w:rPr>
              <w:t>Recipient reads marks and deletes; another account denied.</w:t>
            </w:r>
          </w:p>
        </w:tc>
      </w:tr>
    </w:tbl>
    <w:p/>
    <w:p>
      <w:pPr>
        <w:pStyle w:val="Heading2"/>
      </w:pPr>
      <w:r>
        <w:t>Manual test evidence</w:t>
      </w:r>
    </w:p>
    <w:p>
      <w:r>
        <w:t>Each manual test requires an ID, mapped requirement, precondition, exact steps, expected result, actual result, pass or fail status, date, device, build, and screenshot reference. Record negative cases including invalid credentials, missing inputs, denied access, offline retry, and unavailable slots. Mark a case passed only after its actual outcome is observed.</w:t>
      </w:r>
    </w:p>
    <w:p>
      <w:r>
        <w:t>Storage authorization, password recovery, and external meeting opening need specific live verification when included in the demonstrated scope. Earlier prototype outcomes do not establish the behavior of the working application.</w:t>
      </w:r>
    </w:p>
    <w:p>
      <w:r>
        <w:br w:type="page"/>
      </w:r>
    </w:p>
    <w:p>
      <w:pPr>
        <w:pStyle w:val="Heading1"/>
      </w:pPr>
      <w:r>
        <w:t>7 Usability evaluation plan</w:t>
      </w:r>
    </w:p>
    <w:p>
      <w:pPr>
        <w:pStyle w:val="Heading2"/>
      </w:pPr>
      <w:r>
        <w:t>Participants and setup</w:t>
      </w:r>
    </w:p>
    <w:p>
      <w:r>
        <w:t>Recruit at least five real or proxy participants representing student and tutor users. Use anonymous IDs P1 to P5. Record relevant experience, consent, phone model, Android version, network conditions, APK version, and date. Use synthetic sessions and reviews so testing does not mislead real participants or affect existing bookings.</w:t>
      </w:r>
    </w:p>
    <w:p>
      <w:pPr>
        <w:pStyle w:val="Heading2"/>
      </w:pPr>
      <w:r>
        <w:t>Procedure</w:t>
      </w:r>
    </w:p>
    <w:p>
      <w:r>
        <w:t>Explain that the app is being evaluated, not the participant. Give task instructions without first showing the solution. Observe the first attempt, note assistance, and time the task from instruction to its agreed end state. Record independent success, assisted success, or failure. Ask participants to describe confusing controls and unexpected responses. Counterbalance task order where practical.</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720"/>
            <w:shd w:fill="EEF3FF"/>
          </w:tcPr>
          <w:p>
            <w:pPr>
              <w:spacing w:before="80" w:after="80"/>
            </w:pPr>
            <w:r>
              <w:rPr>
                <w:b/>
                <w:sz w:val="20"/>
              </w:rPr>
              <w:t>Task</w:t>
            </w:r>
          </w:p>
        </w:tc>
        <w:tc>
          <w:tcPr>
            <w:tcW w:type="dxa" w:w="4608"/>
            <w:shd w:fill="EEF3FF"/>
          </w:tcPr>
          <w:p>
            <w:pPr>
              <w:spacing w:before="80" w:after="80"/>
            </w:pPr>
            <w:r>
              <w:rPr>
                <w:b/>
                <w:sz w:val="20"/>
              </w:rPr>
              <w:t>Instruction</w:t>
            </w:r>
          </w:p>
        </w:tc>
        <w:tc>
          <w:tcPr>
            <w:tcW w:type="dxa" w:w="4608"/>
            <w:shd w:fill="EEF3FF"/>
          </w:tcPr>
          <w:p>
            <w:pPr>
              <w:spacing w:before="80" w:after="80"/>
            </w:pPr>
            <w:r>
              <w:rPr>
                <w:b/>
                <w:sz w:val="20"/>
              </w:rPr>
              <w:t>Success condition</w:t>
            </w:r>
          </w:p>
        </w:tc>
      </w:tr>
      <w:tr>
        <w:trPr>
          <w:cantSplit/>
        </w:trPr>
        <w:tc>
          <w:tcPr>
            <w:tcW w:type="dxa" w:w="720"/>
          </w:tcPr>
          <w:p>
            <w:pPr>
              <w:spacing w:before="80" w:after="80"/>
            </w:pPr>
            <w:r>
              <w:rPr>
                <w:sz w:val="20"/>
              </w:rPr>
              <w:t>U1</w:t>
            </w:r>
          </w:p>
        </w:tc>
        <w:tc>
          <w:tcPr>
            <w:tcW w:type="dxa" w:w="4608"/>
          </w:tcPr>
          <w:p>
            <w:pPr>
              <w:spacing w:before="80" w:after="80"/>
            </w:pPr>
            <w:r>
              <w:rPr>
                <w:sz w:val="20"/>
              </w:rPr>
              <w:t>Find a tutor for a specified module and save them.</w:t>
            </w:r>
          </w:p>
        </w:tc>
        <w:tc>
          <w:tcPr>
            <w:tcW w:type="dxa" w:w="4608"/>
          </w:tcPr>
          <w:p>
            <w:pPr>
              <w:spacing w:before="80" w:after="80"/>
            </w:pPr>
            <w:r>
              <w:rPr>
                <w:sz w:val="20"/>
              </w:rPr>
              <w:t>Relevant tutor appears in Saved Tutors.</w:t>
            </w:r>
          </w:p>
        </w:tc>
      </w:tr>
      <w:tr>
        <w:trPr>
          <w:cantSplit/>
        </w:trPr>
        <w:tc>
          <w:tcPr>
            <w:tcW w:type="dxa" w:w="720"/>
          </w:tcPr>
          <w:p>
            <w:pPr>
              <w:spacing w:before="80" w:after="80"/>
            </w:pPr>
            <w:r>
              <w:rPr>
                <w:sz w:val="20"/>
              </w:rPr>
              <w:t>U2</w:t>
            </w:r>
          </w:p>
        </w:tc>
        <w:tc>
          <w:tcPr>
            <w:tcW w:type="dxa" w:w="4608"/>
          </w:tcPr>
          <w:p>
            <w:pPr>
              <w:spacing w:before="80" w:after="80"/>
            </w:pPr>
            <w:r>
              <w:rPr>
                <w:sz w:val="20"/>
              </w:rPr>
              <w:t>Request an available session and locate its details.</w:t>
            </w:r>
          </w:p>
        </w:tc>
        <w:tc>
          <w:tcPr>
            <w:tcW w:type="dxa" w:w="4608"/>
          </w:tcPr>
          <w:p>
            <w:pPr>
              <w:spacing w:before="80" w:after="80"/>
            </w:pPr>
            <w:r>
              <w:rPr>
                <w:sz w:val="20"/>
              </w:rPr>
              <w:t>Correct time and venue stored; pending booking found.</w:t>
            </w:r>
          </w:p>
        </w:tc>
      </w:tr>
      <w:tr>
        <w:trPr>
          <w:cantSplit/>
        </w:trPr>
        <w:tc>
          <w:tcPr>
            <w:tcW w:type="dxa" w:w="720"/>
          </w:tcPr>
          <w:p>
            <w:pPr>
              <w:spacing w:before="80" w:after="80"/>
            </w:pPr>
            <w:r>
              <w:rPr>
                <w:sz w:val="20"/>
              </w:rPr>
              <w:t>U3</w:t>
            </w:r>
          </w:p>
        </w:tc>
        <w:tc>
          <w:tcPr>
            <w:tcW w:type="dxa" w:w="4608"/>
          </w:tcPr>
          <w:p>
            <w:pPr>
              <w:spacing w:before="80" w:after="80"/>
            </w:pPr>
            <w:r>
              <w:rPr>
                <w:sz w:val="20"/>
              </w:rPr>
              <w:t>As a tutor publish a slot and handle a request.</w:t>
            </w:r>
          </w:p>
        </w:tc>
        <w:tc>
          <w:tcPr>
            <w:tcW w:type="dxa" w:w="4608"/>
          </w:tcPr>
          <w:p>
            <w:pPr>
              <w:spacing w:before="80" w:after="80"/>
            </w:pPr>
            <w:r>
              <w:rPr>
                <w:sz w:val="20"/>
              </w:rPr>
              <w:t>Slot saved and request state changed correctly.</w:t>
            </w:r>
          </w:p>
        </w:tc>
      </w:tr>
      <w:tr>
        <w:trPr>
          <w:cantSplit/>
        </w:trPr>
        <w:tc>
          <w:tcPr>
            <w:tcW w:type="dxa" w:w="720"/>
          </w:tcPr>
          <w:p>
            <w:pPr>
              <w:spacing w:before="80" w:after="80"/>
            </w:pPr>
            <w:r>
              <w:rPr>
                <w:sz w:val="20"/>
              </w:rPr>
              <w:t>U4</w:t>
            </w:r>
          </w:p>
        </w:tc>
        <w:tc>
          <w:tcPr>
            <w:tcW w:type="dxa" w:w="4608"/>
          </w:tcPr>
          <w:p>
            <w:pPr>
              <w:spacing w:before="80" w:after="80"/>
            </w:pPr>
            <w:r>
              <w:rPr>
                <w:sz w:val="20"/>
              </w:rPr>
              <w:t>Open a session conversation and send a message.</w:t>
            </w:r>
          </w:p>
        </w:tc>
        <w:tc>
          <w:tcPr>
            <w:tcW w:type="dxa" w:w="4608"/>
          </w:tcPr>
          <w:p>
            <w:pPr>
              <w:spacing w:before="80" w:after="80"/>
            </w:pPr>
            <w:r>
              <w:rPr>
                <w:sz w:val="20"/>
              </w:rPr>
              <w:t>Message visible to both participants.</w:t>
            </w:r>
          </w:p>
        </w:tc>
      </w:tr>
      <w:tr>
        <w:trPr>
          <w:cantSplit/>
        </w:trPr>
        <w:tc>
          <w:tcPr>
            <w:tcW w:type="dxa" w:w="720"/>
          </w:tcPr>
          <w:p>
            <w:pPr>
              <w:spacing w:before="80" w:after="80"/>
            </w:pPr>
            <w:r>
              <w:rPr>
                <w:sz w:val="20"/>
              </w:rPr>
              <w:t>U5</w:t>
            </w:r>
          </w:p>
        </w:tc>
        <w:tc>
          <w:tcPr>
            <w:tcW w:type="dxa" w:w="4608"/>
          </w:tcPr>
          <w:p>
            <w:pPr>
              <w:spacing w:before="80" w:after="80"/>
            </w:pPr>
            <w:r>
              <w:rPr>
                <w:sz w:val="20"/>
              </w:rPr>
              <w:t>Review a completed session and edit the comment.</w:t>
            </w:r>
          </w:p>
        </w:tc>
        <w:tc>
          <w:tcPr>
            <w:tcW w:type="dxa" w:w="4608"/>
          </w:tcPr>
          <w:p>
            <w:pPr>
              <w:spacing w:before="80" w:after="80"/>
            </w:pPr>
            <w:r>
              <w:rPr>
                <w:sz w:val="20"/>
              </w:rPr>
              <w:t>Stored review reflects the edit.</w:t>
            </w:r>
          </w:p>
        </w:tc>
      </w:tr>
      <w:tr>
        <w:trPr>
          <w:cantSplit/>
        </w:trPr>
        <w:tc>
          <w:tcPr>
            <w:tcW w:type="dxa" w:w="720"/>
          </w:tcPr>
          <w:p>
            <w:pPr>
              <w:spacing w:before="80" w:after="80"/>
            </w:pPr>
            <w:r>
              <w:rPr>
                <w:sz w:val="20"/>
              </w:rPr>
              <w:t>U6</w:t>
            </w:r>
          </w:p>
        </w:tc>
        <w:tc>
          <w:tcPr>
            <w:tcW w:type="dxa" w:w="4608"/>
          </w:tcPr>
          <w:p>
            <w:pPr>
              <w:spacing w:before="80" w:after="80"/>
            </w:pPr>
            <w:r>
              <w:rPr>
                <w:sz w:val="20"/>
              </w:rPr>
              <w:t>Update profile details and find the report route.</w:t>
            </w:r>
          </w:p>
        </w:tc>
        <w:tc>
          <w:tcPr>
            <w:tcW w:type="dxa" w:w="4608"/>
          </w:tcPr>
          <w:p>
            <w:pPr>
              <w:spacing w:before="80" w:after="80"/>
            </w:pPr>
            <w:r>
              <w:rPr>
                <w:sz w:val="20"/>
              </w:rPr>
              <w:t>Saved details restored; route found without prompting.</w:t>
            </w:r>
          </w:p>
        </w:tc>
      </w:tr>
    </w:tbl>
    <w:p/>
    <w:p>
      <w:r>
        <w:t>Prepare an eligible completed booking for U5. Do not weaken review authorization to shorten a session. Record facilitator assistance and any test setup failure separately from a usability problem.</w:t>
      </w:r>
    </w:p>
    <w:p>
      <w:pPr>
        <w:pStyle w:val="Heading2"/>
      </w:pPr>
      <w:r>
        <w:t>Analysis criteria</w:t>
      </w:r>
    </w:p>
    <w:p>
      <w:r>
        <w:t>Calculate independent success from completed independent attempts divided by valid attempts, and report the denominator. Summarize timing only after actual measurements exist. Group repeated issues by screen and effect. Prioritize fixes by severity and retest affected tasks while retaining the original observations.</w:t>
      </w:r>
    </w:p>
    <w:p>
      <w:r>
        <w:br w:type="page"/>
      </w:r>
    </w:p>
    <w:p>
      <w:pPr>
        <w:pStyle w:val="Heading1"/>
      </w:pPr>
      <w:r>
        <w:t>8 Usability results record</w:t>
      </w:r>
    </w:p>
    <w:p>
      <w:r>
        <w:t>Working-app usability testing is pending. The editable tables below are to be completed after sessions. Unrecorded measurements are not zero values or successful outcomes.</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cantSplit/>
        </w:trPr>
        <w:tc>
          <w:tcPr>
            <w:tcW w:type="dxa" w:w="1152"/>
            <w:shd w:fill="EEF3FF"/>
          </w:tcPr>
          <w:p>
            <w:pPr>
              <w:spacing w:before="80" w:after="80"/>
            </w:pPr>
            <w:r>
              <w:rPr>
                <w:b/>
                <w:sz w:val="20"/>
              </w:rPr>
              <w:t>Participant</w:t>
            </w:r>
          </w:p>
        </w:tc>
        <w:tc>
          <w:tcPr>
            <w:tcW w:type="dxa" w:w="3168"/>
            <w:shd w:fill="EEF3FF"/>
          </w:tcPr>
          <w:p>
            <w:pPr>
              <w:spacing w:before="80" w:after="80"/>
            </w:pPr>
            <w:r>
              <w:rPr>
                <w:b/>
                <w:sz w:val="20"/>
              </w:rPr>
              <w:t>Experience and role</w:t>
            </w:r>
          </w:p>
        </w:tc>
        <w:tc>
          <w:tcPr>
            <w:tcW w:type="dxa" w:w="3888"/>
            <w:shd w:fill="EEF3FF"/>
          </w:tcPr>
          <w:p>
            <w:pPr>
              <w:spacing w:before="80" w:after="80"/>
            </w:pPr>
            <w:r>
              <w:rPr>
                <w:b/>
                <w:sz w:val="20"/>
              </w:rPr>
              <w:t>Device and date</w:t>
            </w:r>
          </w:p>
        </w:tc>
        <w:tc>
          <w:tcPr>
            <w:tcW w:type="dxa" w:w="1728"/>
            <w:shd w:fill="EEF3FF"/>
          </w:tcPr>
          <w:p>
            <w:pPr>
              <w:spacing w:before="80" w:after="80"/>
            </w:pPr>
            <w:r>
              <w:rPr>
                <w:b/>
                <w:sz w:val="20"/>
              </w:rPr>
              <w:t>Consent</w:t>
            </w:r>
          </w:p>
        </w:tc>
      </w:tr>
      <w:tr>
        <w:trPr>
          <w:cantSplit/>
        </w:trPr>
        <w:tc>
          <w:tcPr>
            <w:tcW w:type="dxa" w:w="1152"/>
          </w:tcPr>
          <w:p>
            <w:pPr>
              <w:spacing w:before="80" w:after="80"/>
            </w:pPr>
            <w:r>
              <w:rPr>
                <w:sz w:val="20"/>
              </w:rPr>
              <w:t>P1</w:t>
            </w:r>
          </w:p>
        </w:tc>
        <w:tc>
          <w:tcPr>
            <w:tcW w:type="dxa" w:w="3168"/>
          </w:tcPr>
          <w:p>
            <w:pPr>
              <w:spacing w:before="80" w:after="80"/>
            </w:pPr>
            <w:r>
              <w:rPr>
                <w:sz w:val="20"/>
              </w:rPr>
              <w:t>To record</w:t>
            </w:r>
          </w:p>
        </w:tc>
        <w:tc>
          <w:tcPr>
            <w:tcW w:type="dxa" w:w="3888"/>
          </w:tcPr>
          <w:p>
            <w:pPr>
              <w:spacing w:before="80" w:after="80"/>
            </w:pPr>
            <w:r>
              <w:rPr>
                <w:sz w:val="20"/>
              </w:rPr>
              <w:t>To record</w:t>
            </w:r>
          </w:p>
        </w:tc>
        <w:tc>
          <w:tcPr>
            <w:tcW w:type="dxa" w:w="1728"/>
          </w:tcPr>
          <w:p>
            <w:pPr>
              <w:spacing w:before="80" w:after="80"/>
            </w:pPr>
            <w:r>
              <w:rPr>
                <w:sz w:val="20"/>
              </w:rPr>
              <w:t>To record</w:t>
            </w:r>
          </w:p>
        </w:tc>
      </w:tr>
      <w:tr>
        <w:trPr>
          <w:cantSplit/>
        </w:trPr>
        <w:tc>
          <w:tcPr>
            <w:tcW w:type="dxa" w:w="1152"/>
          </w:tcPr>
          <w:p>
            <w:pPr>
              <w:spacing w:before="80" w:after="80"/>
            </w:pPr>
            <w:r>
              <w:rPr>
                <w:sz w:val="20"/>
              </w:rPr>
              <w:t>P2</w:t>
            </w:r>
          </w:p>
        </w:tc>
        <w:tc>
          <w:tcPr>
            <w:tcW w:type="dxa" w:w="3168"/>
          </w:tcPr>
          <w:p>
            <w:pPr>
              <w:spacing w:before="80" w:after="80"/>
            </w:pPr>
            <w:r>
              <w:rPr>
                <w:sz w:val="20"/>
              </w:rPr>
              <w:t>To record</w:t>
            </w:r>
          </w:p>
        </w:tc>
        <w:tc>
          <w:tcPr>
            <w:tcW w:type="dxa" w:w="3888"/>
          </w:tcPr>
          <w:p>
            <w:pPr>
              <w:spacing w:before="80" w:after="80"/>
            </w:pPr>
            <w:r>
              <w:rPr>
                <w:sz w:val="20"/>
              </w:rPr>
              <w:t>To record</w:t>
            </w:r>
          </w:p>
        </w:tc>
        <w:tc>
          <w:tcPr>
            <w:tcW w:type="dxa" w:w="1728"/>
          </w:tcPr>
          <w:p>
            <w:pPr>
              <w:spacing w:before="80" w:after="80"/>
            </w:pPr>
            <w:r>
              <w:rPr>
                <w:sz w:val="20"/>
              </w:rPr>
              <w:t>To record</w:t>
            </w:r>
          </w:p>
        </w:tc>
      </w:tr>
      <w:tr>
        <w:trPr>
          <w:cantSplit/>
        </w:trPr>
        <w:tc>
          <w:tcPr>
            <w:tcW w:type="dxa" w:w="1152"/>
          </w:tcPr>
          <w:p>
            <w:pPr>
              <w:spacing w:before="80" w:after="80"/>
            </w:pPr>
            <w:r>
              <w:rPr>
                <w:sz w:val="20"/>
              </w:rPr>
              <w:t>P3</w:t>
            </w:r>
          </w:p>
        </w:tc>
        <w:tc>
          <w:tcPr>
            <w:tcW w:type="dxa" w:w="3168"/>
          </w:tcPr>
          <w:p>
            <w:pPr>
              <w:spacing w:before="80" w:after="80"/>
            </w:pPr>
            <w:r>
              <w:rPr>
                <w:sz w:val="20"/>
              </w:rPr>
              <w:t>To record</w:t>
            </w:r>
          </w:p>
        </w:tc>
        <w:tc>
          <w:tcPr>
            <w:tcW w:type="dxa" w:w="3888"/>
          </w:tcPr>
          <w:p>
            <w:pPr>
              <w:spacing w:before="80" w:after="80"/>
            </w:pPr>
            <w:r>
              <w:rPr>
                <w:sz w:val="20"/>
              </w:rPr>
              <w:t>To record</w:t>
            </w:r>
          </w:p>
        </w:tc>
        <w:tc>
          <w:tcPr>
            <w:tcW w:type="dxa" w:w="1728"/>
          </w:tcPr>
          <w:p>
            <w:pPr>
              <w:spacing w:before="80" w:after="80"/>
            </w:pPr>
            <w:r>
              <w:rPr>
                <w:sz w:val="20"/>
              </w:rPr>
              <w:t>To record</w:t>
            </w:r>
          </w:p>
        </w:tc>
      </w:tr>
      <w:tr>
        <w:trPr>
          <w:cantSplit/>
        </w:trPr>
        <w:tc>
          <w:tcPr>
            <w:tcW w:type="dxa" w:w="1152"/>
          </w:tcPr>
          <w:p>
            <w:pPr>
              <w:spacing w:before="80" w:after="80"/>
            </w:pPr>
            <w:r>
              <w:rPr>
                <w:sz w:val="20"/>
              </w:rPr>
              <w:t>P4</w:t>
            </w:r>
          </w:p>
        </w:tc>
        <w:tc>
          <w:tcPr>
            <w:tcW w:type="dxa" w:w="3168"/>
          </w:tcPr>
          <w:p>
            <w:pPr>
              <w:spacing w:before="80" w:after="80"/>
            </w:pPr>
            <w:r>
              <w:rPr>
                <w:sz w:val="20"/>
              </w:rPr>
              <w:t>To record</w:t>
            </w:r>
          </w:p>
        </w:tc>
        <w:tc>
          <w:tcPr>
            <w:tcW w:type="dxa" w:w="3888"/>
          </w:tcPr>
          <w:p>
            <w:pPr>
              <w:spacing w:before="80" w:after="80"/>
            </w:pPr>
            <w:r>
              <w:rPr>
                <w:sz w:val="20"/>
              </w:rPr>
              <w:t>To record</w:t>
            </w:r>
          </w:p>
        </w:tc>
        <w:tc>
          <w:tcPr>
            <w:tcW w:type="dxa" w:w="1728"/>
          </w:tcPr>
          <w:p>
            <w:pPr>
              <w:spacing w:before="80" w:after="80"/>
            </w:pPr>
            <w:r>
              <w:rPr>
                <w:sz w:val="20"/>
              </w:rPr>
              <w:t>To record</w:t>
            </w:r>
          </w:p>
        </w:tc>
      </w:tr>
      <w:tr>
        <w:trPr>
          <w:cantSplit/>
        </w:trPr>
        <w:tc>
          <w:tcPr>
            <w:tcW w:type="dxa" w:w="1152"/>
          </w:tcPr>
          <w:p>
            <w:pPr>
              <w:spacing w:before="80" w:after="80"/>
            </w:pPr>
            <w:r>
              <w:rPr>
                <w:sz w:val="20"/>
              </w:rPr>
              <w:t>P5</w:t>
            </w:r>
          </w:p>
        </w:tc>
        <w:tc>
          <w:tcPr>
            <w:tcW w:type="dxa" w:w="3168"/>
          </w:tcPr>
          <w:p>
            <w:pPr>
              <w:spacing w:before="80" w:after="80"/>
            </w:pPr>
            <w:r>
              <w:rPr>
                <w:sz w:val="20"/>
              </w:rPr>
              <w:t>To record</w:t>
            </w:r>
          </w:p>
        </w:tc>
        <w:tc>
          <w:tcPr>
            <w:tcW w:type="dxa" w:w="3888"/>
          </w:tcPr>
          <w:p>
            <w:pPr>
              <w:spacing w:before="80" w:after="80"/>
            </w:pPr>
            <w:r>
              <w:rPr>
                <w:sz w:val="20"/>
              </w:rPr>
              <w:t>To record</w:t>
            </w:r>
          </w:p>
        </w:tc>
        <w:tc>
          <w:tcPr>
            <w:tcW w:type="dxa" w:w="1728"/>
          </w:tcPr>
          <w:p>
            <w:pPr>
              <w:spacing w:before="80" w:after="80"/>
            </w:pPr>
            <w:r>
              <w:rPr>
                <w:sz w:val="20"/>
              </w:rPr>
              <w:t>To record</w:t>
            </w:r>
          </w:p>
        </w:tc>
      </w:tr>
    </w:tbl>
    <w:p/>
    <w:p>
      <w:pPr>
        <w:pStyle w:val="Heading2"/>
      </w:pPr>
      <w:r>
        <w:t>Task observations</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cantSplit/>
        </w:trPr>
        <w:tc>
          <w:tcPr>
            <w:tcW w:type="dxa" w:w="1728"/>
            <w:shd w:fill="EEF3FF"/>
          </w:tcPr>
          <w:p>
            <w:pPr>
              <w:spacing w:before="80" w:after="80"/>
            </w:pPr>
            <w:r>
              <w:rPr>
                <w:b/>
                <w:sz w:val="20"/>
              </w:rPr>
              <w:t>Participant and task</w:t>
            </w:r>
          </w:p>
        </w:tc>
        <w:tc>
          <w:tcPr>
            <w:tcW w:type="dxa" w:w="2592"/>
            <w:shd w:fill="EEF3FF"/>
          </w:tcPr>
          <w:p>
            <w:pPr>
              <w:spacing w:before="80" w:after="80"/>
            </w:pPr>
            <w:r>
              <w:rPr>
                <w:b/>
                <w:sz w:val="20"/>
              </w:rPr>
              <w:t>Outcome and seconds</w:t>
            </w:r>
          </w:p>
        </w:tc>
        <w:tc>
          <w:tcPr>
            <w:tcW w:type="dxa" w:w="2736"/>
            <w:shd w:fill="EEF3FF"/>
          </w:tcPr>
          <w:p>
            <w:pPr>
              <w:spacing w:before="80" w:after="80"/>
            </w:pPr>
            <w:r>
              <w:rPr>
                <w:b/>
                <w:sz w:val="20"/>
              </w:rPr>
              <w:t>Observed issue</w:t>
            </w:r>
          </w:p>
        </w:tc>
        <w:tc>
          <w:tcPr>
            <w:tcW w:type="dxa" w:w="2880"/>
            <w:shd w:fill="EEF3FF"/>
          </w:tcPr>
          <w:p>
            <w:pPr>
              <w:spacing w:before="80" w:after="80"/>
            </w:pPr>
            <w:r>
              <w:rPr>
                <w:b/>
                <w:sz w:val="20"/>
              </w:rPr>
              <w:t>Severity and follow up</w:t>
            </w:r>
          </w:p>
        </w:tc>
      </w:tr>
      <w:tr>
        <w:trPr>
          <w:cantSplit/>
        </w:trPr>
        <w:tc>
          <w:tcPr>
            <w:tcW w:type="dxa" w:w="1728"/>
          </w:tcPr>
          <w:p>
            <w:pPr>
              <w:spacing w:before="80" w:after="80"/>
            </w:pPr>
            <w:r>
              <w:rPr>
                <w:sz w:val="20"/>
              </w:rPr>
              <w:t>P1 / U1 to U6</w:t>
            </w:r>
          </w:p>
        </w:tc>
        <w:tc>
          <w:tcPr>
            <w:tcW w:type="dxa" w:w="2592"/>
          </w:tcPr>
          <w:p>
            <w:pPr>
              <w:spacing w:before="80" w:after="80"/>
            </w:pPr>
            <w:r>
              <w:rPr>
                <w:sz w:val="20"/>
              </w:rPr>
              <w:t>To record each task</w:t>
            </w:r>
          </w:p>
        </w:tc>
        <w:tc>
          <w:tcPr>
            <w:tcW w:type="dxa" w:w="2736"/>
          </w:tcPr>
          <w:p>
            <w:pPr>
              <w:spacing w:before="80" w:after="80"/>
            </w:pPr>
            <w:r>
              <w:rPr>
                <w:sz w:val="20"/>
              </w:rPr>
              <w:t>To record</w:t>
            </w:r>
          </w:p>
        </w:tc>
        <w:tc>
          <w:tcPr>
            <w:tcW w:type="dxa" w:w="2880"/>
          </w:tcPr>
          <w:p>
            <w:pPr>
              <w:spacing w:before="80" w:after="80"/>
            </w:pPr>
            <w:r>
              <w:rPr>
                <w:sz w:val="20"/>
              </w:rPr>
              <w:t>To record</w:t>
            </w:r>
          </w:p>
        </w:tc>
      </w:tr>
      <w:tr>
        <w:trPr>
          <w:cantSplit/>
        </w:trPr>
        <w:tc>
          <w:tcPr>
            <w:tcW w:type="dxa" w:w="1728"/>
          </w:tcPr>
          <w:p>
            <w:pPr>
              <w:spacing w:before="80" w:after="80"/>
            </w:pPr>
            <w:r>
              <w:rPr>
                <w:sz w:val="20"/>
              </w:rPr>
              <w:t>P2 / U1 to U6</w:t>
            </w:r>
          </w:p>
        </w:tc>
        <w:tc>
          <w:tcPr>
            <w:tcW w:type="dxa" w:w="2592"/>
          </w:tcPr>
          <w:p>
            <w:pPr>
              <w:spacing w:before="80" w:after="80"/>
            </w:pPr>
            <w:r>
              <w:rPr>
                <w:sz w:val="20"/>
              </w:rPr>
              <w:t>To record each task</w:t>
            </w:r>
          </w:p>
        </w:tc>
        <w:tc>
          <w:tcPr>
            <w:tcW w:type="dxa" w:w="2736"/>
          </w:tcPr>
          <w:p>
            <w:pPr>
              <w:spacing w:before="80" w:after="80"/>
            </w:pPr>
            <w:r>
              <w:rPr>
                <w:sz w:val="20"/>
              </w:rPr>
              <w:t>To record</w:t>
            </w:r>
          </w:p>
        </w:tc>
        <w:tc>
          <w:tcPr>
            <w:tcW w:type="dxa" w:w="2880"/>
          </w:tcPr>
          <w:p>
            <w:pPr>
              <w:spacing w:before="80" w:after="80"/>
            </w:pPr>
            <w:r>
              <w:rPr>
                <w:sz w:val="20"/>
              </w:rPr>
              <w:t>To record</w:t>
            </w:r>
          </w:p>
        </w:tc>
      </w:tr>
      <w:tr>
        <w:trPr>
          <w:cantSplit/>
        </w:trPr>
        <w:tc>
          <w:tcPr>
            <w:tcW w:type="dxa" w:w="1728"/>
          </w:tcPr>
          <w:p>
            <w:pPr>
              <w:spacing w:before="80" w:after="80"/>
            </w:pPr>
            <w:r>
              <w:rPr>
                <w:sz w:val="20"/>
              </w:rPr>
              <w:t>P3 / U1 to U6</w:t>
            </w:r>
          </w:p>
        </w:tc>
        <w:tc>
          <w:tcPr>
            <w:tcW w:type="dxa" w:w="2592"/>
          </w:tcPr>
          <w:p>
            <w:pPr>
              <w:spacing w:before="80" w:after="80"/>
            </w:pPr>
            <w:r>
              <w:rPr>
                <w:sz w:val="20"/>
              </w:rPr>
              <w:t>To record each task</w:t>
            </w:r>
          </w:p>
        </w:tc>
        <w:tc>
          <w:tcPr>
            <w:tcW w:type="dxa" w:w="2736"/>
          </w:tcPr>
          <w:p>
            <w:pPr>
              <w:spacing w:before="80" w:after="80"/>
            </w:pPr>
            <w:r>
              <w:rPr>
                <w:sz w:val="20"/>
              </w:rPr>
              <w:t>To record</w:t>
            </w:r>
          </w:p>
        </w:tc>
        <w:tc>
          <w:tcPr>
            <w:tcW w:type="dxa" w:w="2880"/>
          </w:tcPr>
          <w:p>
            <w:pPr>
              <w:spacing w:before="80" w:after="80"/>
            </w:pPr>
            <w:r>
              <w:rPr>
                <w:sz w:val="20"/>
              </w:rPr>
              <w:t>To record</w:t>
            </w:r>
          </w:p>
        </w:tc>
      </w:tr>
      <w:tr>
        <w:trPr>
          <w:cantSplit/>
        </w:trPr>
        <w:tc>
          <w:tcPr>
            <w:tcW w:type="dxa" w:w="1728"/>
          </w:tcPr>
          <w:p>
            <w:pPr>
              <w:spacing w:before="80" w:after="80"/>
            </w:pPr>
            <w:r>
              <w:rPr>
                <w:sz w:val="20"/>
              </w:rPr>
              <w:t>P4 / U1 to U6</w:t>
            </w:r>
          </w:p>
        </w:tc>
        <w:tc>
          <w:tcPr>
            <w:tcW w:type="dxa" w:w="2592"/>
          </w:tcPr>
          <w:p>
            <w:pPr>
              <w:spacing w:before="80" w:after="80"/>
            </w:pPr>
            <w:r>
              <w:rPr>
                <w:sz w:val="20"/>
              </w:rPr>
              <w:t>To record each task</w:t>
            </w:r>
          </w:p>
        </w:tc>
        <w:tc>
          <w:tcPr>
            <w:tcW w:type="dxa" w:w="2736"/>
          </w:tcPr>
          <w:p>
            <w:pPr>
              <w:spacing w:before="80" w:after="80"/>
            </w:pPr>
            <w:r>
              <w:rPr>
                <w:sz w:val="20"/>
              </w:rPr>
              <w:t>To record</w:t>
            </w:r>
          </w:p>
        </w:tc>
        <w:tc>
          <w:tcPr>
            <w:tcW w:type="dxa" w:w="2880"/>
          </w:tcPr>
          <w:p>
            <w:pPr>
              <w:spacing w:before="80" w:after="80"/>
            </w:pPr>
            <w:r>
              <w:rPr>
                <w:sz w:val="20"/>
              </w:rPr>
              <w:t>To record</w:t>
            </w:r>
          </w:p>
        </w:tc>
      </w:tr>
      <w:tr>
        <w:trPr>
          <w:cantSplit/>
        </w:trPr>
        <w:tc>
          <w:tcPr>
            <w:tcW w:type="dxa" w:w="1728"/>
          </w:tcPr>
          <w:p>
            <w:pPr>
              <w:spacing w:before="80" w:after="80"/>
            </w:pPr>
            <w:r>
              <w:rPr>
                <w:sz w:val="20"/>
              </w:rPr>
              <w:t>P5 / U1 to U6</w:t>
            </w:r>
          </w:p>
        </w:tc>
        <w:tc>
          <w:tcPr>
            <w:tcW w:type="dxa" w:w="2592"/>
          </w:tcPr>
          <w:p>
            <w:pPr>
              <w:spacing w:before="80" w:after="80"/>
            </w:pPr>
            <w:r>
              <w:rPr>
                <w:sz w:val="20"/>
              </w:rPr>
              <w:t>To record each task</w:t>
            </w:r>
          </w:p>
        </w:tc>
        <w:tc>
          <w:tcPr>
            <w:tcW w:type="dxa" w:w="2736"/>
          </w:tcPr>
          <w:p>
            <w:pPr>
              <w:spacing w:before="80" w:after="80"/>
            </w:pPr>
            <w:r>
              <w:rPr>
                <w:sz w:val="20"/>
              </w:rPr>
              <w:t>To record</w:t>
            </w:r>
          </w:p>
        </w:tc>
        <w:tc>
          <w:tcPr>
            <w:tcW w:type="dxa" w:w="2880"/>
          </w:tcPr>
          <w:p>
            <w:pPr>
              <w:spacing w:before="80" w:after="80"/>
            </w:pPr>
            <w:r>
              <w:rPr>
                <w:sz w:val="20"/>
              </w:rPr>
              <w:t>To record</w:t>
            </w:r>
          </w:p>
        </w:tc>
      </w:tr>
    </w:tbl>
    <w:p/>
    <w:p>
      <w:r>
        <w:t>Expand each participant row into one row per task attempted. Use severity 1 for minor friction, 2 for repeated confusion, 3 for a blocked important task, and 4 for a critical failure or harmful outcome. Base severity on observed impact, not participant count alone.</w:t>
      </w:r>
    </w:p>
    <w:p>
      <w:pPr>
        <w:pStyle w:val="Heading2"/>
      </w:pPr>
      <w:r>
        <w:t>Results and retest summary</w:t>
      </w:r>
    </w:p>
    <w:p>
      <w:r>
        <w:t>Independent task completion: Pending.</w:t>
        <w:br/>
        <w:t>Assisted completion and failures: Pending.</w:t>
        <w:br/>
        <w:t>Completion timing: Pending.</w:t>
        <w:br/>
        <w:t>Participant feedback themes: Pending.</w:t>
        <w:br/>
        <w:t>Prioritized issues: Pending.</w:t>
        <w:br/>
        <w:t>Changes and retest outcomes: Pending.</w:t>
      </w:r>
    </w:p>
    <w:p>
      <w:r>
        <w:t>No satisfaction rating, participant quotation, or improvement percentage can be reported before the study is completed. Any observations from earlier prototype tests must be labeled as prototype evidence and kept distinct from this working-app evaluation.</w:t>
      </w:r>
    </w:p>
    <w:p>
      <w:r>
        <w:br w:type="page"/>
      </w:r>
    </w:p>
    <w:p>
      <w:pPr>
        <w:pStyle w:val="Heading1"/>
      </w:pPr>
      <w:r>
        <w:t>9 Deviations and limitations</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656"/>
            <w:shd w:fill="EEF3FF"/>
          </w:tcPr>
          <w:p>
            <w:pPr>
              <w:spacing w:before="80" w:after="80"/>
            </w:pPr>
            <w:r>
              <w:rPr>
                <w:b/>
                <w:sz w:val="20"/>
              </w:rPr>
              <w:t>Area</w:t>
            </w:r>
          </w:p>
        </w:tc>
        <w:tc>
          <w:tcPr>
            <w:tcW w:type="dxa" w:w="4032"/>
            <w:shd w:fill="EEF3FF"/>
          </w:tcPr>
          <w:p>
            <w:pPr>
              <w:spacing w:before="80" w:after="80"/>
            </w:pPr>
            <w:r>
              <w:rPr>
                <w:b/>
                <w:sz w:val="20"/>
              </w:rPr>
              <w:t>Current behavior</w:t>
            </w:r>
          </w:p>
        </w:tc>
        <w:tc>
          <w:tcPr>
            <w:tcW w:type="dxa" w:w="4248"/>
            <w:shd w:fill="EEF3FF"/>
          </w:tcPr>
          <w:p>
            <w:pPr>
              <w:spacing w:before="80" w:after="80"/>
            </w:pPr>
            <w:r>
              <w:rPr>
                <w:b/>
                <w:sz w:val="20"/>
              </w:rPr>
              <w:t>Assessment implication</w:t>
            </w:r>
          </w:p>
        </w:tc>
      </w:tr>
      <w:tr>
        <w:trPr>
          <w:cantSplit/>
        </w:trPr>
        <w:tc>
          <w:tcPr>
            <w:tcW w:type="dxa" w:w="1656"/>
          </w:tcPr>
          <w:p>
            <w:pPr>
              <w:spacing w:before="80" w:after="80"/>
            </w:pPr>
            <w:r>
              <w:rPr>
                <w:sz w:val="20"/>
              </w:rPr>
              <w:t>Enrollment evidence</w:t>
            </w:r>
          </w:p>
        </w:tc>
        <w:tc>
          <w:tcPr>
            <w:tcW w:type="dxa" w:w="4032"/>
          </w:tcPr>
          <w:p>
            <w:pPr>
              <w:spacing w:before="80" w:after="80"/>
            </w:pPr>
            <w:r>
              <w:rPr>
                <w:sz w:val="20"/>
              </w:rPr>
              <w:t>Cloud registration accepts null evidence; uploads disabled.</w:t>
            </w:r>
          </w:p>
        </w:tc>
        <w:tc>
          <w:tcPr>
            <w:tcW w:type="dxa" w:w="4248"/>
          </w:tcPr>
          <w:p>
            <w:pPr>
              <w:spacing w:before="80" w:after="80"/>
            </w:pPr>
            <w:r>
              <w:rPr>
                <w:sz w:val="20"/>
              </w:rPr>
              <w:t>Document-upload scope of FR5 is not demonstrated.</w:t>
            </w:r>
          </w:p>
        </w:tc>
      </w:tr>
      <w:tr>
        <w:trPr>
          <w:cantSplit/>
        </w:trPr>
        <w:tc>
          <w:tcPr>
            <w:tcW w:type="dxa" w:w="1656"/>
          </w:tcPr>
          <w:p>
            <w:pPr>
              <w:spacing w:before="80" w:after="80"/>
            </w:pPr>
            <w:r>
              <w:rPr>
                <w:sz w:val="20"/>
              </w:rPr>
              <w:t>Report evidence</w:t>
            </w:r>
          </w:p>
        </w:tc>
        <w:tc>
          <w:tcPr>
            <w:tcW w:type="dxa" w:w="4032"/>
          </w:tcPr>
          <w:p>
            <w:pPr>
              <w:spacing w:before="80" w:after="80"/>
            </w:pPr>
            <w:r>
              <w:rPr>
                <w:sz w:val="20"/>
              </w:rPr>
              <w:t>Cloud reports support text without uploaded evidence.</w:t>
            </w:r>
          </w:p>
        </w:tc>
        <w:tc>
          <w:tcPr>
            <w:tcW w:type="dxa" w:w="4248"/>
          </w:tcPr>
          <w:p>
            <w:pPr>
              <w:spacing w:before="80" w:after="80"/>
            </w:pPr>
            <w:r>
              <w:rPr>
                <w:sz w:val="20"/>
              </w:rPr>
              <w:t>FR6 attachment scope remains a deviation.</w:t>
            </w:r>
          </w:p>
        </w:tc>
      </w:tr>
      <w:tr>
        <w:trPr>
          <w:cantSplit/>
        </w:trPr>
        <w:tc>
          <w:tcPr>
            <w:tcW w:type="dxa" w:w="1656"/>
          </w:tcPr>
          <w:p>
            <w:pPr>
              <w:spacing w:before="80" w:after="80"/>
            </w:pPr>
            <w:r>
              <w:rPr>
                <w:sz w:val="20"/>
              </w:rPr>
              <w:t>Notifications</w:t>
            </w:r>
          </w:p>
        </w:tc>
        <w:tc>
          <w:tcPr>
            <w:tcW w:type="dxa" w:w="4032"/>
          </w:tcPr>
          <w:p>
            <w:pPr>
              <w:spacing w:before="80" w:after="80"/>
            </w:pPr>
            <w:r>
              <w:rPr>
                <w:sz w:val="20"/>
              </w:rPr>
              <w:t>Persistent in-app event records.</w:t>
            </w:r>
          </w:p>
        </w:tc>
        <w:tc>
          <w:tcPr>
            <w:tcW w:type="dxa" w:w="4248"/>
          </w:tcPr>
          <w:p>
            <w:pPr>
              <w:spacing w:before="80" w:after="80"/>
            </w:pPr>
            <w:r>
              <w:rPr>
                <w:sz w:val="20"/>
              </w:rPr>
              <w:t>Background push delivery not configured.</w:t>
            </w:r>
          </w:p>
        </w:tc>
      </w:tr>
      <w:tr>
        <w:trPr>
          <w:cantSplit/>
        </w:trPr>
        <w:tc>
          <w:tcPr>
            <w:tcW w:type="dxa" w:w="1656"/>
          </w:tcPr>
          <w:p>
            <w:pPr>
              <w:spacing w:before="80" w:after="80"/>
            </w:pPr>
            <w:r>
              <w:rPr>
                <w:sz w:val="20"/>
              </w:rPr>
              <w:t>Online meetings</w:t>
            </w:r>
          </w:p>
        </w:tc>
        <w:tc>
          <w:tcPr>
            <w:tcW w:type="dxa" w:w="4032"/>
          </w:tcPr>
          <w:p>
            <w:pPr>
              <w:spacing w:before="80" w:after="80"/>
            </w:pPr>
            <w:r>
              <w:rPr>
                <w:sz w:val="20"/>
              </w:rPr>
              <w:t>Tutor supplies a Teams link.</w:t>
            </w:r>
          </w:p>
        </w:tc>
        <w:tc>
          <w:tcPr>
            <w:tcW w:type="dxa" w:w="4248"/>
          </w:tcPr>
          <w:p>
            <w:pPr>
              <w:spacing w:before="80" w:after="80"/>
            </w:pPr>
            <w:r>
              <w:rPr>
                <w:sz w:val="20"/>
              </w:rPr>
              <w:t>Automatic university meeting creation not implemented.</w:t>
            </w:r>
          </w:p>
        </w:tc>
      </w:tr>
      <w:tr>
        <w:trPr>
          <w:cantSplit/>
        </w:trPr>
        <w:tc>
          <w:tcPr>
            <w:tcW w:type="dxa" w:w="1656"/>
          </w:tcPr>
          <w:p>
            <w:pPr>
              <w:spacing w:before="80" w:after="80"/>
            </w:pPr>
            <w:r>
              <w:rPr>
                <w:sz w:val="20"/>
              </w:rPr>
              <w:t>Booking policy</w:t>
            </w:r>
          </w:p>
        </w:tc>
        <w:tc>
          <w:tcPr>
            <w:tcW w:type="dxa" w:w="4032"/>
          </w:tcPr>
          <w:p>
            <w:pPr>
              <w:spacing w:before="80" w:after="80"/>
            </w:pPr>
            <w:r>
              <w:rPr>
                <w:sz w:val="20"/>
              </w:rPr>
              <w:t>Accepted tutee bookings cannot be cancelled or rescheduled by students.</w:t>
            </w:r>
          </w:p>
        </w:tc>
        <w:tc>
          <w:tcPr>
            <w:tcW w:type="dxa" w:w="4248"/>
          </w:tcPr>
          <w:p>
            <w:pPr>
              <w:spacing w:before="80" w:after="80"/>
            </w:pPr>
            <w:r>
              <w:rPr>
                <w:sz w:val="20"/>
              </w:rPr>
              <w:t>Explain this restriction against the intended prototype flow.</w:t>
            </w:r>
          </w:p>
        </w:tc>
      </w:tr>
      <w:tr>
        <w:trPr>
          <w:cantSplit/>
        </w:trPr>
        <w:tc>
          <w:tcPr>
            <w:tcW w:type="dxa" w:w="1656"/>
          </w:tcPr>
          <w:p>
            <w:pPr>
              <w:spacing w:before="80" w:after="80"/>
            </w:pPr>
            <w:r>
              <w:rPr>
                <w:sz w:val="20"/>
              </w:rPr>
              <w:t>Administrator</w:t>
            </w:r>
          </w:p>
        </w:tc>
        <w:tc>
          <w:tcPr>
            <w:tcW w:type="dxa" w:w="4032"/>
          </w:tcPr>
          <w:p>
            <w:pPr>
              <w:spacing w:before="80" w:after="80"/>
            </w:pPr>
            <w:r>
              <w:rPr>
                <w:sz w:val="20"/>
              </w:rPr>
              <w:t>Assignment dashboard provides approval decisions.</w:t>
            </w:r>
          </w:p>
        </w:tc>
        <w:tc>
          <w:tcPr>
            <w:tcW w:type="dxa" w:w="4248"/>
          </w:tcPr>
          <w:p>
            <w:pPr>
              <w:spacing w:before="80" w:after="80"/>
            </w:pPr>
            <w:r>
              <w:rPr>
                <w:sz w:val="20"/>
              </w:rPr>
              <w:t>Demo credentials require replacement for production.</w:t>
            </w:r>
          </w:p>
        </w:tc>
      </w:tr>
      <w:tr>
        <w:trPr>
          <w:cantSplit/>
        </w:trPr>
        <w:tc>
          <w:tcPr>
            <w:tcW w:type="dxa" w:w="1656"/>
          </w:tcPr>
          <w:p>
            <w:pPr>
              <w:spacing w:before="80" w:after="80"/>
            </w:pPr>
            <w:r>
              <w:rPr>
                <w:sz w:val="20"/>
              </w:rPr>
              <w:t>Distribution</w:t>
            </w:r>
          </w:p>
        </w:tc>
        <w:tc>
          <w:tcPr>
            <w:tcW w:type="dxa" w:w="4032"/>
          </w:tcPr>
          <w:p>
            <w:pPr>
              <w:spacing w:before="80" w:after="80"/>
            </w:pPr>
            <w:r>
              <w:rPr>
                <w:sz w:val="20"/>
              </w:rPr>
              <w:t>Cloud-connected debug APK delivered.</w:t>
            </w:r>
          </w:p>
        </w:tc>
        <w:tc>
          <w:tcPr>
            <w:tcW w:type="dxa" w:w="4248"/>
          </w:tcPr>
          <w:p>
            <w:pPr>
              <w:spacing w:before="80" w:after="80"/>
            </w:pPr>
            <w:r>
              <w:rPr>
                <w:sz w:val="20"/>
              </w:rPr>
              <w:t>Release build blocked by runtime downloads.</w:t>
            </w:r>
          </w:p>
        </w:tc>
      </w:tr>
      <w:tr>
        <w:trPr>
          <w:cantSplit/>
        </w:trPr>
        <w:tc>
          <w:tcPr>
            <w:tcW w:type="dxa" w:w="1656"/>
          </w:tcPr>
          <w:p>
            <w:pPr>
              <w:spacing w:before="80" w:after="80"/>
            </w:pPr>
            <w:r>
              <w:rPr>
                <w:sz w:val="20"/>
              </w:rPr>
              <w:t>Evaluation</w:t>
            </w:r>
          </w:p>
        </w:tc>
        <w:tc>
          <w:tcPr>
            <w:tcW w:type="dxa" w:w="4032"/>
          </w:tcPr>
          <w:p>
            <w:pPr>
              <w:spacing w:before="80" w:after="80"/>
            </w:pPr>
            <w:r>
              <w:rPr>
                <w:sz w:val="20"/>
              </w:rPr>
              <w:t>Technical checks exist; usability pending.</w:t>
            </w:r>
          </w:p>
        </w:tc>
        <w:tc>
          <w:tcPr>
            <w:tcW w:type="dxa" w:w="4248"/>
          </w:tcPr>
          <w:p>
            <w:pPr>
              <w:spacing w:before="80" w:after="80"/>
            </w:pPr>
            <w:r>
              <w:rPr>
                <w:sz w:val="20"/>
              </w:rPr>
              <w:t>No overall usability conclusion yet.</w:t>
            </w:r>
          </w:p>
        </w:tc>
      </w:tr>
    </w:tbl>
    <w:p/>
    <w:p>
      <w:pPr>
        <w:pStyle w:val="Heading2"/>
      </w:pPr>
      <w:r>
        <w:t>Scope and assessment interpretation</w:t>
      </w:r>
    </w:p>
    <w:p>
      <w:r>
        <w:t>A disabled upload control does not fulfill a document-evidence requirement. A feature-area CRUD matrix does not establish two operations per individual interface. These differences should be discussed openly against the original brief, and the group should demonstrate the actual permitted operations on the installed app.</w:t>
      </w:r>
    </w:p>
    <w:p>
      <w:pPr>
        <w:pStyle w:val="Heading2"/>
      </w:pPr>
      <w:r>
        <w:t>Future improvements</w:t>
      </w:r>
    </w:p>
    <w:p>
      <w:r>
        <w:t>Immediate priorities are the five-participant study, a physical-phone walkthrough, interface screenshots, and recorded CRUD demonstrations. Further work includes a reviewed evidence-upload workflow where required, a distribution signing configuration, administrator credential hardening, and operational monitoring. Platform directories alone should not be used to claim tested support for every target.</w:t>
      </w:r>
    </w:p>
    <w:p>
      <w:r>
        <w:br w:type="page"/>
      </w:r>
    </w:p>
    <w:p>
      <w:pPr>
        <w:pStyle w:val="Heading1"/>
      </w:pPr>
      <w:r>
        <w:t>10 Android delivery and team contributions</w:t>
      </w:r>
    </w:p>
    <w:p>
      <w:pPr>
        <w:pStyle w:val="Heading2"/>
      </w:pPr>
      <w:r>
        <w:t>Build and repository</w:t>
      </w:r>
    </w:p>
    <w:p>
      <w:r>
        <w:t>Repository: https://github.com/dinxdev02/sliit-peer-tutoring-app</w:t>
        <w:br/>
        <w:t>Profile refinement commit: 489afd0 on main</w:t>
        <w:br/>
        <w:t>Version: 1.0.0+1</w:t>
        <w:br/>
        <w:t>Package: com.example.sliit_peer_tutoring</w:t>
        <w:br/>
        <w:t>Cloud project: sliit-peer-tutoring</w:t>
      </w:r>
    </w:p>
    <w:p>
      <w:r>
        <w:t>The prepared artifact is build/app/outputs/flutter-apk/SLIIT-Peer.apk, a debug test APK of approximately 187 MiB. Native libraries support arm64-v8a, armeabi-v7a, and x86_64. Cloud mode is enabled and file uploads are disabled. Build and architecture checks succeeded; a full physical-phone walkthrough remains to be recorded.</w:t>
      </w:r>
    </w:p>
    <w:p>
      <w:pPr>
        <w:pStyle w:val="Heading2"/>
      </w:pPr>
      <w:r>
        <w:t>Installation and setup</w:t>
      </w:r>
    </w:p>
    <w:p>
      <w:r>
        <w:t>Transfer the APK to an Android phone by USB or a private sharing location. Open it, allow installation from that source if prompted, install, and launch with internet access. Use an existing cloud account. Record the actual device and outcome. To run source, install Flutter and Android tools, obtain google-services.json for android/app, run flutter pub get, and launch backend/run-cloud.ps1 with a connected emulator.</w:t>
      </w:r>
    </w:p>
    <w:p>
      <w:pPr>
        <w:pStyle w:val="Heading2"/>
      </w:pPr>
      <w:r>
        <w:t>Demonstration</w:t>
      </w:r>
    </w:p>
    <w:p>
      <w:r>
        <w:t>Show profile edits and fresh readback, discovery and favorites, availability CRUD, a two-account booking, messages, and review CRUD on an eligible completed session. Demonstrate confidential reports, recipient notifications, and administrator approval. Inspect matching records and reopen the app to confirm persistence. Avoid showing credentials or private configuration in public evidence.</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2880"/>
            <w:shd w:fill="EEF3FF"/>
          </w:tcPr>
          <w:p>
            <w:pPr>
              <w:spacing w:before="80" w:after="80"/>
            </w:pPr>
            <w:r>
              <w:rPr>
                <w:b/>
                <w:sz w:val="20"/>
              </w:rPr>
              <w:t>Member</w:t>
            </w:r>
          </w:p>
        </w:tc>
        <w:tc>
          <w:tcPr>
            <w:tcW w:type="dxa" w:w="7056"/>
            <w:shd w:fill="EEF3FF"/>
          </w:tcPr>
          <w:p>
            <w:pPr>
              <w:spacing w:before="80" w:after="80"/>
            </w:pPr>
            <w:r>
              <w:rPr>
                <w:b/>
                <w:sz w:val="20"/>
              </w:rPr>
              <w:t>Assigned contribution</w:t>
            </w:r>
          </w:p>
        </w:tc>
      </w:tr>
      <w:tr>
        <w:trPr>
          <w:cantSplit/>
        </w:trPr>
        <w:tc>
          <w:tcPr>
            <w:tcW w:type="dxa" w:w="2880"/>
          </w:tcPr>
          <w:p>
            <w:pPr>
              <w:spacing w:before="80" w:after="80"/>
            </w:pPr>
            <w:r>
              <w:rPr>
                <w:sz w:val="20"/>
              </w:rPr>
              <w:t>Rashmika P G R D</w:t>
            </w:r>
          </w:p>
        </w:tc>
        <w:tc>
          <w:tcPr>
            <w:tcW w:type="dxa" w:w="7056"/>
          </w:tcPr>
          <w:p>
            <w:pPr>
              <w:spacing w:before="80" w:after="80"/>
            </w:pPr>
            <w:r>
              <w:rPr>
                <w:sz w:val="20"/>
              </w:rPr>
              <w:t>Onboarding authentication profiles and verification.</w:t>
            </w:r>
          </w:p>
        </w:tc>
      </w:tr>
      <w:tr>
        <w:trPr>
          <w:cantSplit/>
        </w:trPr>
        <w:tc>
          <w:tcPr>
            <w:tcW w:type="dxa" w:w="2880"/>
          </w:tcPr>
          <w:p>
            <w:pPr>
              <w:spacing w:before="80" w:after="80"/>
            </w:pPr>
            <w:r>
              <w:rPr>
                <w:sz w:val="20"/>
              </w:rPr>
              <w:t>Kalhara W A D S</w:t>
            </w:r>
          </w:p>
        </w:tc>
        <w:tc>
          <w:tcPr>
            <w:tcW w:type="dxa" w:w="7056"/>
          </w:tcPr>
          <w:p>
            <w:pPr>
              <w:spacing w:before="80" w:after="80"/>
            </w:pPr>
            <w:r>
              <w:rPr>
                <w:sz w:val="20"/>
              </w:rPr>
              <w:t>Discovery search filters and saved tutors.</w:t>
            </w:r>
          </w:p>
        </w:tc>
      </w:tr>
      <w:tr>
        <w:trPr>
          <w:cantSplit/>
        </w:trPr>
        <w:tc>
          <w:tcPr>
            <w:tcW w:type="dxa" w:w="2880"/>
          </w:tcPr>
          <w:p>
            <w:pPr>
              <w:spacing w:before="80" w:after="80"/>
            </w:pPr>
            <w:r>
              <w:rPr>
                <w:sz w:val="20"/>
              </w:rPr>
              <w:t>Malavipathirana I.D.M</w:t>
            </w:r>
          </w:p>
        </w:tc>
        <w:tc>
          <w:tcPr>
            <w:tcW w:type="dxa" w:w="7056"/>
          </w:tcPr>
          <w:p>
            <w:pPr>
              <w:spacing w:before="80" w:after="80"/>
            </w:pPr>
            <w:r>
              <w:rPr>
                <w:sz w:val="20"/>
              </w:rPr>
              <w:t>Availability scheduling bookings and related notifications.</w:t>
            </w:r>
          </w:p>
        </w:tc>
      </w:tr>
      <w:tr>
        <w:trPr>
          <w:cantSplit/>
        </w:trPr>
        <w:tc>
          <w:tcPr>
            <w:tcW w:type="dxa" w:w="2880"/>
          </w:tcPr>
          <w:p>
            <w:pPr>
              <w:spacing w:before="80" w:after="80"/>
            </w:pPr>
            <w:r>
              <w:rPr>
                <w:sz w:val="20"/>
              </w:rPr>
              <w:t>Sandavinna P N R</w:t>
            </w:r>
          </w:p>
        </w:tc>
        <w:tc>
          <w:tcPr>
            <w:tcW w:type="dxa" w:w="7056"/>
          </w:tcPr>
          <w:p>
            <w:pPr>
              <w:spacing w:before="80" w:after="80"/>
            </w:pPr>
            <w:r>
              <w:rPr>
                <w:sz w:val="20"/>
              </w:rPr>
              <w:t>Messaging reviews reports and academic integrity.</w:t>
            </w:r>
          </w:p>
        </w:tc>
      </w:tr>
    </w:tbl>
    <w:p/>
    <w:p>
      <w:r>
        <w:t>Each member should confirm final contributions and relevant commits. Shared integration work should be documented explicitly. A release attempt failed during Google-hosted runtime downloads; the delivered artifact must be described as a test APK. Release signing currently uses a development key.</w:t>
      </w:r>
    </w:p>
    <w:p>
      <w:r>
        <w:br w:type="page"/>
      </w:r>
    </w:p>
    <w:p>
      <w:pPr>
        <w:pStyle w:val="Heading1"/>
      </w:pPr>
      <w:r>
        <w:t>11 Conclusion</w:t>
      </w:r>
    </w:p>
    <w:p>
      <w:r>
        <w:t>SLIIT Peer turns the primary tutoring journeys into cloud-backed workflows with persistent records and server authorization. Students can discover approved tutors, arrange sessions, communicate, and review completed bookings. Tutors manage academic details and availability, while the assignment administrator handles approval. The profile update improves visual hierarchy and removes an inaccurate mentor label from the tutee screen.</w:t>
      </w:r>
    </w:p>
    <w:p>
      <w:r>
        <w:t>The recorded technical evidence includes 38 passing Flutter tests, successful static analysis, documented persistence and authorization checks, and an installable cloud-connected debug APK. These results support the specified implementation behaviors. They do not substitute for the required participant evaluation, physical-device evidence, or confirmation of interface-level CRUD coverage.</w:t>
      </w:r>
    </w:p>
    <w:p>
      <w:r>
        <w:t>Before submission, complete the five-participant study, record actual test outcomes and screenshots, compare the final screens with the high-fidelity design, and explain the upload and delivery deviations. Once those records are added, the report can support a clear account of both the implemented application and its evaluated limits.</w:t>
      </w:r>
    </w:p>
    <w:p>
      <w:r>
        <w:br w:type="page"/>
      </w:r>
    </w:p>
    <w:p>
      <w:pPr>
        <w:pStyle w:val="Heading1"/>
      </w:pPr>
      <w:r>
        <w:t>References</w:t>
      </w:r>
    </w:p>
    <w:p>
      <w:r>
        <w:t>[1] Flutter. Flutter architectural overview. https://docs.flutter.dev/resources/architectural-overview. Accessed 9 October 2026.</w:t>
      </w:r>
    </w:p>
    <w:p>
      <w:r>
        <w:t>[2] Firebase. Firebase Authentication. https://firebase.google.com/docs/auth. Accessed 9 October 2026.</w:t>
      </w:r>
    </w:p>
    <w:p>
      <w:r>
        <w:t>[3] Firebase. Transactions and batched writes. https://firebase.google.com/docs/firestore/manage-data/transactions. Accessed 9 October 2026.</w:t>
      </w:r>
    </w:p>
    <w:p>
      <w:r>
        <w:t>[4] Firebase. Get started with Cloud Firestore Security Rules. https://firebase.google.com/docs/firestore/security/get-started. Accessed 9 October 2026.</w:t>
      </w:r>
    </w:p>
    <w:p>
      <w:r>
        <w:t>[5] Group WE_134. SLIIT Peer source repository and README. https://github.com/dinxdev02/sliit-peer-tutoring-app. Profile update commit 489afd0.</w:t>
      </w:r>
    </w:p>
    <w:p>
      <w:r>
        <w:t>[6] Group WE_134. Implementation records: docs/milestone-03-requirements.md; docs/test-traceability.md; docs/persistence-audit.md; docs/admin-dashboard.md; docs/backend-setup.md; docs/firebase-and-crud-guide.md.</w:t>
      </w:r>
    </w:p>
    <w:p>
      <w:r>
        <w:t>[7] Assignment 3 brief and Group WE_134 Milestone 01 and 02 reports. Add exact titles, dates, and required citation details from the original documents.</w:t>
      </w:r>
    </w:p>
    <w:p>
      <w:r>
        <w:br w:type="page"/>
      </w:r>
    </w:p>
    <w:p>
      <w:pPr>
        <w:pStyle w:val="Heading1"/>
      </w:pPr>
      <w:r>
        <w:t>Appendix Evidence collection register</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720"/>
            <w:shd w:fill="EEF3FF"/>
          </w:tcPr>
          <w:p>
            <w:pPr>
              <w:spacing w:before="80" w:after="80"/>
            </w:pPr>
            <w:r>
              <w:rPr>
                <w:b/>
                <w:sz w:val="20"/>
              </w:rPr>
              <w:t>ID</w:t>
            </w:r>
          </w:p>
        </w:tc>
        <w:tc>
          <w:tcPr>
            <w:tcW w:type="dxa" w:w="2736"/>
            <w:shd w:fill="EEF3FF"/>
          </w:tcPr>
          <w:p>
            <w:pPr>
              <w:spacing w:before="80" w:after="80"/>
            </w:pPr>
            <w:r>
              <w:rPr>
                <w:b/>
                <w:sz w:val="20"/>
              </w:rPr>
              <w:t>Artifact</w:t>
            </w:r>
          </w:p>
        </w:tc>
        <w:tc>
          <w:tcPr>
            <w:tcW w:type="dxa" w:w="6480"/>
            <w:shd w:fill="EEF3FF"/>
          </w:tcPr>
          <w:p>
            <w:pPr>
              <w:spacing w:before="80" w:after="80"/>
            </w:pPr>
            <w:r>
              <w:rPr>
                <w:b/>
                <w:sz w:val="20"/>
              </w:rPr>
              <w:t>Completion record</w:t>
            </w:r>
          </w:p>
        </w:tc>
      </w:tr>
      <w:tr>
        <w:trPr>
          <w:cantSplit/>
        </w:trPr>
        <w:tc>
          <w:tcPr>
            <w:tcW w:type="dxa" w:w="720"/>
          </w:tcPr>
          <w:p>
            <w:pPr>
              <w:spacing w:before="80" w:after="80"/>
            </w:pPr>
            <w:r>
              <w:rPr>
                <w:sz w:val="20"/>
              </w:rPr>
              <w:t>E01</w:t>
            </w:r>
          </w:p>
        </w:tc>
        <w:tc>
          <w:tcPr>
            <w:tcW w:type="dxa" w:w="2736"/>
          </w:tcPr>
          <w:p>
            <w:pPr>
              <w:spacing w:before="80" w:after="80"/>
            </w:pPr>
            <w:r>
              <w:rPr>
                <w:sz w:val="20"/>
              </w:rPr>
              <w:t>Assignment and earlier reports</w:t>
            </w:r>
          </w:p>
        </w:tc>
        <w:tc>
          <w:tcPr>
            <w:tcW w:type="dxa" w:w="6480"/>
          </w:tcPr>
          <w:p>
            <w:pPr>
              <w:spacing w:before="80" w:after="80"/>
            </w:pPr>
            <w:r>
              <w:rPr>
                <w:sz w:val="20"/>
              </w:rPr>
              <w:t>Attach original brief and verified prototype references.</w:t>
            </w:r>
          </w:p>
        </w:tc>
      </w:tr>
      <w:tr>
        <w:trPr>
          <w:cantSplit/>
        </w:trPr>
        <w:tc>
          <w:tcPr>
            <w:tcW w:type="dxa" w:w="720"/>
          </w:tcPr>
          <w:p>
            <w:pPr>
              <w:spacing w:before="80" w:after="80"/>
            </w:pPr>
            <w:r>
              <w:rPr>
                <w:sz w:val="20"/>
              </w:rPr>
              <w:t>E02</w:t>
            </w:r>
          </w:p>
        </w:tc>
        <w:tc>
          <w:tcPr>
            <w:tcW w:type="dxa" w:w="2736"/>
          </w:tcPr>
          <w:p>
            <w:pPr>
              <w:spacing w:before="80" w:after="80"/>
            </w:pPr>
            <w:r>
              <w:rPr>
                <w:sz w:val="20"/>
              </w:rPr>
              <w:t>Interface screenshots</w:t>
            </w:r>
          </w:p>
        </w:tc>
        <w:tc>
          <w:tcPr>
            <w:tcW w:type="dxa" w:w="6480"/>
          </w:tcPr>
          <w:p>
            <w:pPr>
              <w:spacing w:before="80" w:after="80"/>
            </w:pPr>
            <w:r>
              <w:rPr>
                <w:sz w:val="20"/>
              </w:rPr>
              <w:t>Capture student tutor and admin screens from delivered build.</w:t>
            </w:r>
          </w:p>
        </w:tc>
      </w:tr>
      <w:tr>
        <w:trPr>
          <w:cantSplit/>
        </w:trPr>
        <w:tc>
          <w:tcPr>
            <w:tcW w:type="dxa" w:w="720"/>
          </w:tcPr>
          <w:p>
            <w:pPr>
              <w:spacing w:before="80" w:after="80"/>
            </w:pPr>
            <w:r>
              <w:rPr>
                <w:sz w:val="20"/>
              </w:rPr>
              <w:t>E03</w:t>
            </w:r>
          </w:p>
        </w:tc>
        <w:tc>
          <w:tcPr>
            <w:tcW w:type="dxa" w:w="2736"/>
          </w:tcPr>
          <w:p>
            <w:pPr>
              <w:spacing w:before="80" w:after="80"/>
            </w:pPr>
            <w:r>
              <w:rPr>
                <w:sz w:val="20"/>
              </w:rPr>
              <w:t>Functional device log</w:t>
            </w:r>
          </w:p>
        </w:tc>
        <w:tc>
          <w:tcPr>
            <w:tcW w:type="dxa" w:w="6480"/>
          </w:tcPr>
          <w:p>
            <w:pPr>
              <w:spacing w:before="80" w:after="80"/>
            </w:pPr>
            <w:r>
              <w:rPr>
                <w:sz w:val="20"/>
              </w:rPr>
              <w:t>Record actual results device build date and screenshots.</w:t>
            </w:r>
          </w:p>
        </w:tc>
      </w:tr>
      <w:tr>
        <w:trPr>
          <w:cantSplit/>
        </w:trPr>
        <w:tc>
          <w:tcPr>
            <w:tcW w:type="dxa" w:w="720"/>
          </w:tcPr>
          <w:p>
            <w:pPr>
              <w:spacing w:before="80" w:after="80"/>
            </w:pPr>
            <w:r>
              <w:rPr>
                <w:sz w:val="20"/>
              </w:rPr>
              <w:t>E04</w:t>
            </w:r>
          </w:p>
        </w:tc>
        <w:tc>
          <w:tcPr>
            <w:tcW w:type="dxa" w:w="2736"/>
          </w:tcPr>
          <w:p>
            <w:pPr>
              <w:spacing w:before="80" w:after="80"/>
            </w:pPr>
            <w:r>
              <w:rPr>
                <w:sz w:val="20"/>
              </w:rPr>
              <w:t>Automated logs</w:t>
            </w:r>
          </w:p>
        </w:tc>
        <w:tc>
          <w:tcPr>
            <w:tcW w:type="dxa" w:w="6480"/>
          </w:tcPr>
          <w:p>
            <w:pPr>
              <w:spacing w:before="80" w:after="80"/>
            </w:pPr>
            <w:r>
              <w:rPr>
                <w:sz w:val="20"/>
              </w:rPr>
              <w:t>Retain analysis and 38-test output from 8 October 2026.</w:t>
            </w:r>
          </w:p>
        </w:tc>
      </w:tr>
      <w:tr>
        <w:trPr>
          <w:cantSplit/>
        </w:trPr>
        <w:tc>
          <w:tcPr>
            <w:tcW w:type="dxa" w:w="720"/>
          </w:tcPr>
          <w:p>
            <w:pPr>
              <w:spacing w:before="80" w:after="80"/>
            </w:pPr>
            <w:r>
              <w:rPr>
                <w:sz w:val="20"/>
              </w:rPr>
              <w:t>E05</w:t>
            </w:r>
          </w:p>
        </w:tc>
        <w:tc>
          <w:tcPr>
            <w:tcW w:type="dxa" w:w="2736"/>
          </w:tcPr>
          <w:p>
            <w:pPr>
              <w:spacing w:before="80" w:after="80"/>
            </w:pPr>
            <w:r>
              <w:rPr>
                <w:sz w:val="20"/>
              </w:rPr>
              <w:t>Cloud audits</w:t>
            </w:r>
          </w:p>
        </w:tc>
        <w:tc>
          <w:tcPr>
            <w:tcW w:type="dxa" w:w="6480"/>
          </w:tcPr>
          <w:p>
            <w:pPr>
              <w:spacing w:before="80" w:after="80"/>
            </w:pPr>
            <w:r>
              <w:rPr>
                <w:sz w:val="20"/>
              </w:rPr>
              <w:t>Retain recorded persistence and authorization evidence.</w:t>
            </w:r>
          </w:p>
        </w:tc>
      </w:tr>
      <w:tr>
        <w:trPr>
          <w:cantSplit/>
        </w:trPr>
        <w:tc>
          <w:tcPr>
            <w:tcW w:type="dxa" w:w="720"/>
          </w:tcPr>
          <w:p>
            <w:pPr>
              <w:spacing w:before="80" w:after="80"/>
            </w:pPr>
            <w:r>
              <w:rPr>
                <w:sz w:val="20"/>
              </w:rPr>
              <w:t>E06</w:t>
            </w:r>
          </w:p>
        </w:tc>
        <w:tc>
          <w:tcPr>
            <w:tcW w:type="dxa" w:w="2736"/>
          </w:tcPr>
          <w:p>
            <w:pPr>
              <w:spacing w:before="80" w:after="80"/>
            </w:pPr>
            <w:r>
              <w:rPr>
                <w:sz w:val="20"/>
              </w:rPr>
              <w:t>Participant sessions</w:t>
            </w:r>
          </w:p>
        </w:tc>
        <w:tc>
          <w:tcPr>
            <w:tcW w:type="dxa" w:w="6480"/>
          </w:tcPr>
          <w:p>
            <w:pPr>
              <w:spacing w:before="80" w:after="80"/>
            </w:pPr>
            <w:r>
              <w:rPr>
                <w:sz w:val="20"/>
              </w:rPr>
              <w:t>Pending; complete the records in Section 8.</w:t>
            </w:r>
          </w:p>
        </w:tc>
      </w:tr>
      <w:tr>
        <w:trPr>
          <w:cantSplit/>
        </w:trPr>
        <w:tc>
          <w:tcPr>
            <w:tcW w:type="dxa" w:w="720"/>
          </w:tcPr>
          <w:p>
            <w:pPr>
              <w:spacing w:before="80" w:after="80"/>
            </w:pPr>
            <w:r>
              <w:rPr>
                <w:sz w:val="20"/>
              </w:rPr>
              <w:t>E07</w:t>
            </w:r>
          </w:p>
        </w:tc>
        <w:tc>
          <w:tcPr>
            <w:tcW w:type="dxa" w:w="2736"/>
          </w:tcPr>
          <w:p>
            <w:pPr>
              <w:spacing w:before="80" w:after="80"/>
            </w:pPr>
            <w:r>
              <w:rPr>
                <w:sz w:val="20"/>
              </w:rPr>
              <w:t>Fix and retest</w:t>
            </w:r>
          </w:p>
        </w:tc>
        <w:tc>
          <w:tcPr>
            <w:tcW w:type="dxa" w:w="6480"/>
          </w:tcPr>
          <w:p>
            <w:pPr>
              <w:spacing w:before="80" w:after="80"/>
            </w:pPr>
            <w:r>
              <w:rPr>
                <w:sz w:val="20"/>
              </w:rPr>
              <w:t>Attach observations and before and after evidence.</w:t>
            </w:r>
          </w:p>
        </w:tc>
      </w:tr>
      <w:tr>
        <w:trPr>
          <w:cantSplit/>
        </w:trPr>
        <w:tc>
          <w:tcPr>
            <w:tcW w:type="dxa" w:w="720"/>
          </w:tcPr>
          <w:p>
            <w:pPr>
              <w:spacing w:before="80" w:after="80"/>
            </w:pPr>
            <w:r>
              <w:rPr>
                <w:sz w:val="20"/>
              </w:rPr>
              <w:t>E08</w:t>
            </w:r>
          </w:p>
        </w:tc>
        <w:tc>
          <w:tcPr>
            <w:tcW w:type="dxa" w:w="2736"/>
          </w:tcPr>
          <w:p>
            <w:pPr>
              <w:spacing w:before="80" w:after="80"/>
            </w:pPr>
            <w:r>
              <w:rPr>
                <w:sz w:val="20"/>
              </w:rPr>
              <w:t>APK delivery</w:t>
            </w:r>
          </w:p>
        </w:tc>
        <w:tc>
          <w:tcPr>
            <w:tcW w:type="dxa" w:w="6480"/>
          </w:tcPr>
          <w:p>
            <w:pPr>
              <w:spacing w:before="80" w:after="80"/>
            </w:pPr>
            <w:r>
              <w:rPr>
                <w:sz w:val="20"/>
              </w:rPr>
              <w:t>Record checksum phone installation and walkthrough.</w:t>
            </w:r>
          </w:p>
        </w:tc>
      </w:tr>
      <w:tr>
        <w:trPr>
          <w:cantSplit/>
        </w:trPr>
        <w:tc>
          <w:tcPr>
            <w:tcW w:type="dxa" w:w="720"/>
          </w:tcPr>
          <w:p>
            <w:pPr>
              <w:spacing w:before="80" w:after="80"/>
            </w:pPr>
            <w:r>
              <w:rPr>
                <w:sz w:val="20"/>
              </w:rPr>
              <w:t>E09</w:t>
            </w:r>
          </w:p>
        </w:tc>
        <w:tc>
          <w:tcPr>
            <w:tcW w:type="dxa" w:w="2736"/>
          </w:tcPr>
          <w:p>
            <w:pPr>
              <w:spacing w:before="80" w:after="80"/>
            </w:pPr>
            <w:r>
              <w:rPr>
                <w:sz w:val="20"/>
              </w:rPr>
              <w:t>Contributions</w:t>
            </w:r>
          </w:p>
        </w:tc>
        <w:tc>
          <w:tcPr>
            <w:tcW w:type="dxa" w:w="6480"/>
          </w:tcPr>
          <w:p>
            <w:pPr>
              <w:spacing w:before="80" w:after="80"/>
            </w:pPr>
            <w:r>
              <w:rPr>
                <w:sz w:val="20"/>
              </w:rPr>
              <w:t>Confirm ownership and relevant commits.</w:t>
            </w:r>
          </w:p>
        </w:tc>
      </w:tr>
      <w:tr>
        <w:trPr>
          <w:cantSplit/>
        </w:trPr>
        <w:tc>
          <w:tcPr>
            <w:tcW w:type="dxa" w:w="720"/>
          </w:tcPr>
          <w:p>
            <w:pPr>
              <w:spacing w:before="80" w:after="80"/>
            </w:pPr>
            <w:r>
              <w:rPr>
                <w:sz w:val="20"/>
              </w:rPr>
              <w:t>E10</w:t>
            </w:r>
          </w:p>
        </w:tc>
        <w:tc>
          <w:tcPr>
            <w:tcW w:type="dxa" w:w="2736"/>
          </w:tcPr>
          <w:p>
            <w:pPr>
              <w:spacing w:before="80" w:after="80"/>
            </w:pPr>
            <w:r>
              <w:rPr>
                <w:sz w:val="20"/>
              </w:rPr>
              <w:t>Submission links</w:t>
            </w:r>
          </w:p>
        </w:tc>
        <w:tc>
          <w:tcPr>
            <w:tcW w:type="dxa" w:w="6480"/>
          </w:tcPr>
          <w:p>
            <w:pPr>
              <w:spacing w:before="80" w:after="80"/>
            </w:pPr>
            <w:r>
              <w:rPr>
                <w:sz w:val="20"/>
              </w:rPr>
              <w:t>Confirm source APK sharing link and assessor access.</w:t>
            </w:r>
          </w:p>
        </w:tc>
      </w:tr>
    </w:tbl>
    <w:p/>
    <w:p>
      <w:pPr>
        <w:pStyle w:val="Heading2"/>
      </w:pPr>
      <w:r>
        <w:t>Reusable functional test entry</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3024"/>
            <w:shd w:fill="EEF3FF"/>
          </w:tcPr>
          <w:p>
            <w:pPr>
              <w:spacing w:before="80" w:after="80"/>
            </w:pPr>
            <w:r>
              <w:rPr>
                <w:b/>
                <w:sz w:val="20"/>
              </w:rPr>
              <w:t>Field</w:t>
            </w:r>
          </w:p>
        </w:tc>
        <w:tc>
          <w:tcPr>
            <w:tcW w:type="dxa" w:w="6912"/>
            <w:shd w:fill="EEF3FF"/>
          </w:tcPr>
          <w:p>
            <w:pPr>
              <w:spacing w:before="80" w:after="80"/>
            </w:pPr>
            <w:r>
              <w:rPr>
                <w:b/>
                <w:sz w:val="20"/>
              </w:rPr>
              <w:t>Entry</w:t>
            </w:r>
          </w:p>
        </w:tc>
      </w:tr>
      <w:tr>
        <w:trPr>
          <w:cantSplit/>
        </w:trPr>
        <w:tc>
          <w:tcPr>
            <w:tcW w:type="dxa" w:w="3024"/>
          </w:tcPr>
          <w:p>
            <w:pPr>
              <w:spacing w:before="80" w:after="80"/>
            </w:pPr>
            <w:r>
              <w:rPr>
                <w:sz w:val="20"/>
              </w:rPr>
              <w:t>Test ID and requirement</w:t>
            </w:r>
          </w:p>
        </w:tc>
        <w:tc>
          <w:tcPr>
            <w:tcW w:type="dxa" w:w="6912"/>
          </w:tcPr>
          <w:p>
            <w:pPr>
              <w:spacing w:before="80" w:after="80"/>
            </w:pPr>
            <w:r>
              <w:rPr>
                <w:sz w:val="20"/>
              </w:rPr>
              <w:t>To record</w:t>
            </w:r>
          </w:p>
        </w:tc>
      </w:tr>
      <w:tr>
        <w:trPr>
          <w:cantSplit/>
        </w:trPr>
        <w:tc>
          <w:tcPr>
            <w:tcW w:type="dxa" w:w="3024"/>
          </w:tcPr>
          <w:p>
            <w:pPr>
              <w:spacing w:before="80" w:after="80"/>
            </w:pPr>
            <w:r>
              <w:rPr>
                <w:sz w:val="20"/>
              </w:rPr>
              <w:t>Screen and preconditions</w:t>
            </w:r>
          </w:p>
        </w:tc>
        <w:tc>
          <w:tcPr>
            <w:tcW w:type="dxa" w:w="6912"/>
          </w:tcPr>
          <w:p>
            <w:pPr>
              <w:spacing w:before="80" w:after="80"/>
            </w:pPr>
            <w:r>
              <w:rPr>
                <w:sz w:val="20"/>
              </w:rPr>
              <w:t>To record</w:t>
            </w:r>
          </w:p>
        </w:tc>
      </w:tr>
      <w:tr>
        <w:trPr>
          <w:cantSplit/>
        </w:trPr>
        <w:tc>
          <w:tcPr>
            <w:tcW w:type="dxa" w:w="3024"/>
          </w:tcPr>
          <w:p>
            <w:pPr>
              <w:spacing w:before="80" w:after="80"/>
            </w:pPr>
            <w:r>
              <w:rPr>
                <w:sz w:val="20"/>
              </w:rPr>
              <w:t>Steps and expected result</w:t>
            </w:r>
          </w:p>
        </w:tc>
        <w:tc>
          <w:tcPr>
            <w:tcW w:type="dxa" w:w="6912"/>
          </w:tcPr>
          <w:p>
            <w:pPr>
              <w:spacing w:before="80" w:after="80"/>
            </w:pPr>
            <w:r>
              <w:rPr>
                <w:sz w:val="20"/>
              </w:rPr>
              <w:t>To record</w:t>
            </w:r>
          </w:p>
        </w:tc>
      </w:tr>
      <w:tr>
        <w:trPr>
          <w:cantSplit/>
        </w:trPr>
        <w:tc>
          <w:tcPr>
            <w:tcW w:type="dxa" w:w="3024"/>
          </w:tcPr>
          <w:p>
            <w:pPr>
              <w:spacing w:before="80" w:after="80"/>
            </w:pPr>
            <w:r>
              <w:rPr>
                <w:sz w:val="20"/>
              </w:rPr>
              <w:t>Actual result and pass or fail</w:t>
            </w:r>
          </w:p>
        </w:tc>
        <w:tc>
          <w:tcPr>
            <w:tcW w:type="dxa" w:w="6912"/>
          </w:tcPr>
          <w:p>
            <w:pPr>
              <w:spacing w:before="80" w:after="80"/>
            </w:pPr>
            <w:r>
              <w:rPr>
                <w:sz w:val="20"/>
              </w:rPr>
              <w:t>To record</w:t>
            </w:r>
          </w:p>
        </w:tc>
      </w:tr>
      <w:tr>
        <w:trPr>
          <w:cantSplit/>
        </w:trPr>
        <w:tc>
          <w:tcPr>
            <w:tcW w:type="dxa" w:w="3024"/>
          </w:tcPr>
          <w:p>
            <w:pPr>
              <w:spacing w:before="80" w:after="80"/>
            </w:pPr>
            <w:r>
              <w:rPr>
                <w:sz w:val="20"/>
              </w:rPr>
              <w:t>Device build date and screenshot</w:t>
            </w:r>
          </w:p>
        </w:tc>
        <w:tc>
          <w:tcPr>
            <w:tcW w:type="dxa" w:w="6912"/>
          </w:tcPr>
          <w:p>
            <w:pPr>
              <w:spacing w:before="80" w:after="80"/>
            </w:pPr>
            <w:r>
              <w:rPr>
                <w:sz w:val="20"/>
              </w:rPr>
              <w:t>To record</w:t>
            </w:r>
          </w:p>
        </w:tc>
      </w:tr>
      <w:tr>
        <w:trPr>
          <w:cantSplit/>
        </w:trPr>
        <w:tc>
          <w:tcPr>
            <w:tcW w:type="dxa" w:w="3024"/>
          </w:tcPr>
          <w:p>
            <w:pPr>
              <w:spacing w:before="80" w:after="80"/>
            </w:pPr>
            <w:r>
              <w:rPr>
                <w:sz w:val="20"/>
              </w:rPr>
              <w:t>Tester and retest reference</w:t>
            </w:r>
          </w:p>
        </w:tc>
        <w:tc>
          <w:tcPr>
            <w:tcW w:type="dxa" w:w="6912"/>
          </w:tcPr>
          <w:p>
            <w:pPr>
              <w:spacing w:before="80" w:after="80"/>
            </w:pPr>
            <w:r>
              <w:rPr>
                <w:sz w:val="20"/>
              </w:rPr>
              <w:t>To record</w:t>
            </w:r>
          </w:p>
        </w:tc>
      </w:tr>
    </w:tbl>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SLIIT Peer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SLIIT Peer Assignment 3 Implementation Report</dc:title>
  <dc:subject/>
  <dc:creator>Group WE_134</dc:creator>
  <cp:keywords/>
  <dc:description>generated by python-docx</dc:description>
  <cp:lastModifiedBy/>
  <cp:revision>1</cp:revision>
  <dcterms:created xsi:type="dcterms:W3CDTF">2013-12-23T23:15:00Z</dcterms:created>
  <dcterms:modified xsi:type="dcterms:W3CDTF">2013-12-23T23:15:00Z</dcterms:modified>
  <cp:category/>
</cp:coreProperties>
</file>