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62F9" w:rsidP="001D62F9">
      <w:pPr>
        <w:jc w:val="center"/>
      </w:pPr>
      <w:r>
        <w:t>Use Case Disposisi Surat Sebuah Kementrian</w:t>
      </w:r>
    </w:p>
    <w:p w:rsidR="001D62F9" w:rsidRDefault="001D62F9" w:rsidP="001D62F9">
      <w:pPr>
        <w:jc w:val="center"/>
      </w:pPr>
      <w:r>
        <w:rPr>
          <w:noProof/>
        </w:rPr>
        <w:drawing>
          <wp:inline distT="0" distB="0" distL="0" distR="0">
            <wp:extent cx="5380788" cy="3981450"/>
            <wp:effectExtent l="0" t="0" r="0" b="0"/>
            <wp:docPr id="1" name="Picture 1" descr="C:\Users\Yulpan\Documents\USecase R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pan\Documents\USecase RP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128" t="13550" r="23128" b="40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88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2F9" w:rsidRDefault="001D62F9" w:rsidP="001D62F9">
      <w:pPr>
        <w:jc w:val="both"/>
      </w:pPr>
      <w:r>
        <w:t xml:space="preserve">Ieumah pendapat urang, teu ngajamin bener. </w:t>
      </w:r>
    </w:p>
    <w:p w:rsidR="001D62F9" w:rsidRDefault="001D62F9" w:rsidP="001D62F9">
      <w:pPr>
        <w:jc w:val="both"/>
      </w:pPr>
      <w:r>
        <w:t>Aktor na masih keneh bingung, silakan di koreksi.</w:t>
      </w:r>
    </w:p>
    <w:p w:rsidR="001D62F9" w:rsidRPr="001D62F9" w:rsidRDefault="001D62F9" w:rsidP="001D62F9">
      <w:pPr>
        <w:jc w:val="both"/>
      </w:pPr>
      <w:r>
        <w:t>Ngan proses na mah menurut urang mencakup sakitu, silakan dikoreksi.</w:t>
      </w:r>
    </w:p>
    <w:sectPr w:rsidR="001D62F9" w:rsidRPr="001D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22D1"/>
    <w:rsid w:val="001D62F9"/>
    <w:rsid w:val="0030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D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Yulpan</dc:creator>
  <cp:keywords/>
  <dc:description/>
  <cp:lastModifiedBy>Yulpan</cp:lastModifiedBy>
  <cp:revision>2</cp:revision>
  <dcterms:created xsi:type="dcterms:W3CDTF">2017-04-07T12:46:00Z</dcterms:created>
  <dcterms:modified xsi:type="dcterms:W3CDTF">2017-04-07T13:15:00Z</dcterms:modified>
</cp:coreProperties>
</file>