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4"/>
        <w:gridCol w:w="8084"/>
      </w:tblGrid>
      <w:tr w:rsidR="001E266D">
        <w:trPr>
          <w:cantSplit/>
          <w:trHeight w:val="240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:rsidR="001E266D" w:rsidRDefault="005F7730">
            <w:pPr>
              <w:rPr>
                <w:b/>
                <w:sz w:val="22"/>
              </w:rPr>
            </w:pPr>
            <w:bookmarkStart w:id="0" w:name="_GoBack"/>
            <w:bookmarkEnd w:id="0"/>
            <w:r>
              <w:rPr>
                <w:noProof/>
                <w:lang w:eastAsia="pt-BR"/>
              </w:rPr>
              <w:drawing>
                <wp:inline distT="0" distB="0" distL="0" distR="0">
                  <wp:extent cx="800100" cy="774700"/>
                  <wp:effectExtent l="0" t="0" r="1270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66D" w:rsidRDefault="001E26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UNIVERSIDADE ESTADUAL DE MARINGÁ</w:t>
            </w:r>
          </w:p>
          <w:p w:rsidR="001E266D" w:rsidRDefault="001E26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PRÓ-REITORIA DE ENSINO</w:t>
            </w:r>
          </w:p>
        </w:tc>
      </w:tr>
    </w:tbl>
    <w:p w:rsidR="001E266D" w:rsidRDefault="001E266D">
      <w:pPr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CRITÉRIO DE AVALIAÇÃO DA APRENDIZAGEM</w:t>
      </w:r>
    </w:p>
    <w:p w:rsidR="001E266D" w:rsidRDefault="001E266D">
      <w:pPr>
        <w:rPr>
          <w:rFonts w:ascii="Bookman Old Style" w:hAnsi="Bookman Old Style"/>
          <w:sz w:val="22"/>
        </w:rPr>
      </w:pPr>
    </w:p>
    <w:tbl>
      <w:tblPr>
        <w:tblW w:w="962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1530"/>
        <w:gridCol w:w="1679"/>
        <w:gridCol w:w="3136"/>
        <w:gridCol w:w="567"/>
        <w:gridCol w:w="426"/>
        <w:gridCol w:w="2283"/>
      </w:tblGrid>
      <w:tr w:rsidR="00922553">
        <w:trPr>
          <w:trHeight w:val="400"/>
        </w:trPr>
        <w:tc>
          <w:tcPr>
            <w:tcW w:w="1530" w:type="dxa"/>
            <w:vAlign w:val="center"/>
          </w:tcPr>
          <w:p w:rsidR="00922553" w:rsidRPr="00922553" w:rsidRDefault="00922553">
            <w:pPr>
              <w:rPr>
                <w:rFonts w:ascii="Bookman Old Style" w:hAnsi="Bookman Old Style"/>
                <w:sz w:val="22"/>
                <w:szCs w:val="18"/>
              </w:rPr>
            </w:pPr>
            <w:r w:rsidRPr="00922553">
              <w:rPr>
                <w:rFonts w:ascii="Bookman Old Style" w:hAnsi="Bookman Old Style"/>
                <w:sz w:val="18"/>
                <w:szCs w:val="18"/>
              </w:rPr>
              <w:t>Curso:</w:t>
            </w:r>
          </w:p>
        </w:tc>
        <w:tc>
          <w:tcPr>
            <w:tcW w:w="4815" w:type="dxa"/>
            <w:gridSpan w:val="2"/>
            <w:vAlign w:val="center"/>
          </w:tcPr>
          <w:p w:rsidR="00922553" w:rsidRDefault="00805D4A" w:rsidP="009C1C9E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Design</w:t>
            </w:r>
            <w:r w:rsidR="009C1C9E">
              <w:rPr>
                <w:rFonts w:ascii="Bookman Old Style" w:hAnsi="Bookman Old Style"/>
                <w:sz w:val="22"/>
              </w:rPr>
              <w:t xml:space="preserve"> –</w:t>
            </w:r>
            <w:r w:rsidR="00C50CC8">
              <w:rPr>
                <w:rFonts w:ascii="Bookman Old Style" w:hAnsi="Bookman Old Style"/>
                <w:sz w:val="22"/>
              </w:rPr>
              <w:t xml:space="preserve"> </w:t>
            </w:r>
            <w:r w:rsidR="009C1C9E">
              <w:rPr>
                <w:rFonts w:ascii="Bookman Old Style" w:hAnsi="Bookman Old Style"/>
                <w:sz w:val="22"/>
              </w:rPr>
              <w:t xml:space="preserve">Habilitação de Design e Moda </w:t>
            </w:r>
          </w:p>
        </w:tc>
        <w:tc>
          <w:tcPr>
            <w:tcW w:w="993" w:type="dxa"/>
            <w:gridSpan w:val="2"/>
            <w:vAlign w:val="center"/>
          </w:tcPr>
          <w:p w:rsidR="00922553" w:rsidRPr="00922553" w:rsidRDefault="00922553">
            <w:pPr>
              <w:spacing w:before="60" w:after="60"/>
              <w:rPr>
                <w:rFonts w:ascii="Bookman Old Style" w:hAnsi="Bookman Old Style"/>
                <w:sz w:val="18"/>
                <w:szCs w:val="18"/>
              </w:rPr>
            </w:pPr>
            <w:r w:rsidRPr="00922553">
              <w:rPr>
                <w:rFonts w:ascii="Bookman Old Style" w:hAnsi="Bookman Old Style"/>
                <w:sz w:val="18"/>
                <w:szCs w:val="18"/>
              </w:rPr>
              <w:t>Campus</w:t>
            </w:r>
            <w:r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2283" w:type="dxa"/>
            <w:vAlign w:val="center"/>
          </w:tcPr>
          <w:p w:rsidR="00922553" w:rsidRDefault="00805D4A" w:rsidP="00C50CC8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CRC</w:t>
            </w:r>
            <w:r w:rsidR="00C50CC8">
              <w:rPr>
                <w:rFonts w:ascii="Bookman Old Style" w:hAnsi="Bookman Old Style"/>
                <w:sz w:val="22"/>
              </w:rPr>
              <w:t xml:space="preserve"> - Cianorte</w:t>
            </w:r>
          </w:p>
        </w:tc>
      </w:tr>
      <w:tr w:rsidR="001E266D">
        <w:trPr>
          <w:trHeight w:val="400"/>
        </w:trPr>
        <w:tc>
          <w:tcPr>
            <w:tcW w:w="1530" w:type="dxa"/>
            <w:vAlign w:val="center"/>
          </w:tcPr>
          <w:p w:rsidR="001E266D" w:rsidRDefault="001E266D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Departamento:</w:t>
            </w:r>
          </w:p>
        </w:tc>
        <w:tc>
          <w:tcPr>
            <w:tcW w:w="8091" w:type="dxa"/>
            <w:gridSpan w:val="5"/>
            <w:vAlign w:val="center"/>
          </w:tcPr>
          <w:p w:rsidR="001E266D" w:rsidRDefault="00805D4A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DDM – Departamento de Design e Moda</w:t>
            </w:r>
          </w:p>
        </w:tc>
      </w:tr>
      <w:tr w:rsidR="001E266D">
        <w:trPr>
          <w:trHeight w:val="400"/>
        </w:trPr>
        <w:tc>
          <w:tcPr>
            <w:tcW w:w="1530" w:type="dxa"/>
            <w:vAlign w:val="center"/>
          </w:tcPr>
          <w:p w:rsidR="001E266D" w:rsidRDefault="001E266D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Centro:</w:t>
            </w:r>
          </w:p>
        </w:tc>
        <w:tc>
          <w:tcPr>
            <w:tcW w:w="8091" w:type="dxa"/>
            <w:gridSpan w:val="5"/>
            <w:vAlign w:val="center"/>
          </w:tcPr>
          <w:p w:rsidR="001E266D" w:rsidRDefault="00805D4A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CTC – Centro de Tecnologia</w:t>
            </w:r>
          </w:p>
        </w:tc>
      </w:tr>
      <w:tr w:rsidR="001E266D">
        <w:tc>
          <w:tcPr>
            <w:tcW w:w="9621" w:type="dxa"/>
            <w:gridSpan w:val="6"/>
            <w:vAlign w:val="center"/>
          </w:tcPr>
          <w:p w:rsidR="001E266D" w:rsidRDefault="001E266D">
            <w:pPr>
              <w:spacing w:before="120" w:after="120"/>
              <w:jc w:val="center"/>
              <w:rPr>
                <w:rFonts w:ascii="Bookman Old Style" w:hAnsi="Bookman Old Style"/>
                <w:b/>
                <w:sz w:val="22"/>
              </w:rPr>
            </w:pPr>
            <w:r>
              <w:rPr>
                <w:rFonts w:ascii="Bookman Old Style" w:hAnsi="Bookman Old Style"/>
                <w:b/>
                <w:sz w:val="22"/>
              </w:rPr>
              <w:t>COMPONENTE CURRICULAR</w:t>
            </w:r>
          </w:p>
        </w:tc>
      </w:tr>
      <w:tr w:rsidR="00115DF1">
        <w:trPr>
          <w:cantSplit/>
          <w:trHeight w:val="400"/>
        </w:trPr>
        <w:tc>
          <w:tcPr>
            <w:tcW w:w="6912" w:type="dxa"/>
            <w:gridSpan w:val="4"/>
            <w:vAlign w:val="center"/>
          </w:tcPr>
          <w:p w:rsidR="00115DF1" w:rsidRDefault="00115DF1" w:rsidP="004B1188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Nome:</w:t>
            </w:r>
            <w:r w:rsidR="009C1C9E">
              <w:rPr>
                <w:rFonts w:ascii="Bookman Old Style" w:hAnsi="Bookman Old Style"/>
                <w:sz w:val="18"/>
              </w:rPr>
              <w:t xml:space="preserve"> </w:t>
            </w:r>
            <w:r w:rsidR="004B1188" w:rsidRPr="009C1C9E">
              <w:rPr>
                <w:rFonts w:ascii="Bookman Old Style" w:hAnsi="Bookman Old Style"/>
                <w:b/>
                <w:sz w:val="18"/>
              </w:rPr>
              <w:t>GESTÃO DO DESIGN</w:t>
            </w:r>
          </w:p>
        </w:tc>
        <w:tc>
          <w:tcPr>
            <w:tcW w:w="2709" w:type="dxa"/>
            <w:gridSpan w:val="2"/>
            <w:vAlign w:val="center"/>
          </w:tcPr>
          <w:p w:rsidR="00115DF1" w:rsidRDefault="00115DF1">
            <w:pPr>
              <w:spacing w:before="60" w:after="60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18"/>
              </w:rPr>
              <w:t>Código:</w:t>
            </w:r>
            <w:r w:rsidR="009C1C9E">
              <w:rPr>
                <w:rFonts w:ascii="Bookman Old Style" w:hAnsi="Bookman Old Style"/>
                <w:sz w:val="18"/>
              </w:rPr>
              <w:t xml:space="preserve"> 8408</w:t>
            </w:r>
          </w:p>
        </w:tc>
      </w:tr>
      <w:tr w:rsidR="00115DF1">
        <w:trPr>
          <w:trHeight w:val="400"/>
        </w:trPr>
        <w:tc>
          <w:tcPr>
            <w:tcW w:w="3209" w:type="dxa"/>
            <w:gridSpan w:val="2"/>
            <w:vAlign w:val="center"/>
          </w:tcPr>
          <w:p w:rsidR="00115DF1" w:rsidRDefault="00115DF1" w:rsidP="00704BAB">
            <w:pPr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Turma(s):</w:t>
            </w:r>
            <w:r w:rsidR="00805D4A">
              <w:rPr>
                <w:rFonts w:ascii="Bookman Old Style" w:hAnsi="Bookman Old Style"/>
                <w:sz w:val="18"/>
              </w:rPr>
              <w:t xml:space="preserve"> 81 e 8</w:t>
            </w:r>
            <w:r w:rsidR="00704BAB">
              <w:rPr>
                <w:rFonts w:ascii="Bookman Old Style" w:hAnsi="Bookman Old Style"/>
                <w:sz w:val="18"/>
              </w:rPr>
              <w:t>2</w:t>
            </w:r>
          </w:p>
        </w:tc>
        <w:tc>
          <w:tcPr>
            <w:tcW w:w="3703" w:type="dxa"/>
            <w:gridSpan w:val="2"/>
            <w:vAlign w:val="center"/>
          </w:tcPr>
          <w:p w:rsidR="00115DF1" w:rsidRDefault="00115DF1" w:rsidP="004B1188">
            <w:pPr>
              <w:spacing w:before="60" w:after="60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Ano de Implantação:</w:t>
            </w:r>
            <w:r w:rsidR="00805D4A">
              <w:rPr>
                <w:rFonts w:ascii="Bookman Old Style" w:hAnsi="Bookman Old Style"/>
                <w:sz w:val="18"/>
              </w:rPr>
              <w:t xml:space="preserve"> 201</w:t>
            </w:r>
            <w:r w:rsidR="004B1188">
              <w:rPr>
                <w:rFonts w:ascii="Bookman Old Style" w:hAnsi="Bookman Old Style"/>
                <w:sz w:val="18"/>
              </w:rPr>
              <w:t>6</w:t>
            </w:r>
          </w:p>
        </w:tc>
        <w:tc>
          <w:tcPr>
            <w:tcW w:w="2709" w:type="dxa"/>
            <w:gridSpan w:val="2"/>
            <w:vAlign w:val="center"/>
          </w:tcPr>
          <w:p w:rsidR="00115DF1" w:rsidRDefault="00115DF1">
            <w:pPr>
              <w:spacing w:before="60" w:after="60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Periodicidade:</w:t>
            </w:r>
            <w:r w:rsidR="00805D4A">
              <w:rPr>
                <w:rFonts w:ascii="Bookman Old Style" w:hAnsi="Bookman Old Style"/>
                <w:sz w:val="18"/>
              </w:rPr>
              <w:t xml:space="preserve"> Semestral</w:t>
            </w:r>
          </w:p>
        </w:tc>
      </w:tr>
    </w:tbl>
    <w:p w:rsidR="001E266D" w:rsidRDefault="001E266D">
      <w:pPr>
        <w:rPr>
          <w:rFonts w:ascii="Bookman Old Style" w:hAnsi="Bookman Old Style"/>
          <w:sz w:val="22"/>
        </w:rPr>
      </w:pPr>
    </w:p>
    <w:p w:rsidR="001E266D" w:rsidRDefault="001E266D">
      <w:pPr>
        <w:rPr>
          <w:rFonts w:ascii="Bookman Old Style" w:hAnsi="Bookman Old Style"/>
          <w:sz w:val="22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9583"/>
      </w:tblGrid>
      <w:tr w:rsidR="001E266D">
        <w:tc>
          <w:tcPr>
            <w:tcW w:w="9583" w:type="dxa"/>
          </w:tcPr>
          <w:p w:rsidR="001E266D" w:rsidRDefault="001E266D">
            <w:pPr>
              <w:jc w:val="center"/>
              <w:rPr>
                <w:rFonts w:ascii="Bookman Old Style" w:hAnsi="Bookman Old Style"/>
                <w:b/>
                <w:sz w:val="26"/>
              </w:rPr>
            </w:pPr>
            <w:r>
              <w:rPr>
                <w:rFonts w:ascii="Bookman Old Style" w:hAnsi="Bookman Old Style"/>
                <w:b/>
                <w:sz w:val="26"/>
              </w:rPr>
              <w:t>Verificação da Aprendizagem</w:t>
            </w:r>
          </w:p>
          <w:p w:rsidR="001E266D" w:rsidRDefault="001E266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Verdana" w:hAnsi="Verdana"/>
                <w:color w:val="808080"/>
                <w:sz w:val="15"/>
              </w:rPr>
              <w:t>www.pen.uem.br&gt;</w:t>
            </w:r>
            <w:hyperlink r:id="rId8" w:tgtFrame="_self" w:history="1">
              <w:r>
                <w:rPr>
                  <w:rStyle w:val="Hyperlink"/>
                  <w:rFonts w:ascii="Verdana" w:hAnsi="Verdana"/>
                  <w:color w:val="808080"/>
                  <w:sz w:val="14"/>
                </w:rPr>
                <w:t>Legislação</w:t>
              </w:r>
            </w:hyperlink>
            <w:r>
              <w:rPr>
                <w:rFonts w:ascii="Verdana" w:hAnsi="Verdana"/>
                <w:color w:val="808080"/>
                <w:sz w:val="15"/>
              </w:rPr>
              <w:t>&gt;</w:t>
            </w:r>
            <w:hyperlink r:id="rId9" w:tgtFrame="_self" w:history="1">
              <w:r>
                <w:rPr>
                  <w:rStyle w:val="Hyperlink"/>
                  <w:rFonts w:ascii="Verdana" w:hAnsi="Verdana"/>
                  <w:color w:val="808080"/>
                  <w:sz w:val="14"/>
                </w:rPr>
                <w:t>Normas da Graduação</w:t>
              </w:r>
            </w:hyperlink>
            <w:r>
              <w:rPr>
                <w:rFonts w:ascii="Verdana" w:hAnsi="Verdana"/>
                <w:color w:val="808080"/>
                <w:sz w:val="15"/>
              </w:rPr>
              <w:t>&gt; Pesquisar por Assunto:Avaliação</w:t>
            </w:r>
          </w:p>
        </w:tc>
      </w:tr>
      <w:tr w:rsidR="001E266D">
        <w:tc>
          <w:tcPr>
            <w:tcW w:w="9583" w:type="dxa"/>
          </w:tcPr>
          <w:p w:rsidR="001E266D" w:rsidRDefault="001E266D">
            <w:pPr>
              <w:pStyle w:val="Recuodecorpodetexto"/>
            </w:pPr>
            <w:r>
              <w:t>Obs.: Apresentar abaixo quantas avaliações serão exigidas e detalhar o processo de verificação da aprendizagem (provas, avaliação contínua, seminários, trabalhos etc.), para obtenção das notas periódicas e Avaliação Final.</w:t>
            </w:r>
          </w:p>
          <w:p w:rsidR="001E266D" w:rsidRDefault="001E266D">
            <w:pPr>
              <w:spacing w:before="60" w:after="60"/>
              <w:ind w:left="605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Número mínimo de avaliações = 2 (duas)</w:t>
            </w:r>
          </w:p>
        </w:tc>
      </w:tr>
    </w:tbl>
    <w:p w:rsidR="001E266D" w:rsidRDefault="001E266D">
      <w:pPr>
        <w:jc w:val="center"/>
        <w:rPr>
          <w:rFonts w:ascii="Bookman Old Style" w:hAnsi="Bookman Old Style"/>
          <w:b/>
          <w:sz w:val="26"/>
        </w:rPr>
      </w:pPr>
    </w:p>
    <w:tbl>
      <w:tblPr>
        <w:tblW w:w="95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55"/>
        <w:gridCol w:w="3685"/>
        <w:gridCol w:w="3828"/>
      </w:tblGrid>
      <w:tr w:rsidR="004B1188" w:rsidTr="00190F99">
        <w:tc>
          <w:tcPr>
            <w:tcW w:w="2055" w:type="dxa"/>
            <w:tcBorders>
              <w:right w:val="nil"/>
            </w:tcBorders>
          </w:tcPr>
          <w:p w:rsidR="004B1188" w:rsidRDefault="004B1188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Avaliação Periódica:</w:t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B1188" w:rsidRDefault="004B1188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1</w:t>
            </w:r>
            <w:r>
              <w:rPr>
                <w:rFonts w:ascii="Bookman Old Style" w:hAnsi="Bookman Old Style"/>
                <w:b/>
                <w:strike/>
                <w:sz w:val="24"/>
              </w:rPr>
              <w:t>ª</w:t>
            </w:r>
          </w:p>
        </w:tc>
        <w:tc>
          <w:tcPr>
            <w:tcW w:w="38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4B1188" w:rsidRDefault="004B1188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2</w:t>
            </w:r>
            <w:r>
              <w:rPr>
                <w:rFonts w:ascii="Bookman Old Style" w:hAnsi="Bookman Old Style"/>
                <w:b/>
                <w:strike/>
                <w:sz w:val="24"/>
              </w:rPr>
              <w:t>ª</w:t>
            </w:r>
          </w:p>
        </w:tc>
      </w:tr>
      <w:tr w:rsidR="004B1188" w:rsidTr="00190F99">
        <w:tc>
          <w:tcPr>
            <w:tcW w:w="2055" w:type="dxa"/>
            <w:tcBorders>
              <w:right w:val="nil"/>
            </w:tcBorders>
          </w:tcPr>
          <w:p w:rsidR="004B1188" w:rsidRDefault="004B1188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Peso:</w:t>
            </w:r>
          </w:p>
        </w:tc>
        <w:tc>
          <w:tcPr>
            <w:tcW w:w="36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1188" w:rsidRDefault="004B1188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4B1188" w:rsidRDefault="00A23A96">
            <w:pPr>
              <w:spacing w:before="120" w:after="12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2</w:t>
            </w:r>
          </w:p>
        </w:tc>
      </w:tr>
    </w:tbl>
    <w:p w:rsidR="001E266D" w:rsidRDefault="001E266D">
      <w:pPr>
        <w:jc w:val="both"/>
        <w:rPr>
          <w:rFonts w:ascii="Bookman Old Style" w:hAnsi="Bookman Old Style"/>
        </w:rPr>
      </w:pPr>
    </w:p>
    <w:p w:rsidR="001E266D" w:rsidRDefault="001E266D">
      <w:pPr>
        <w:jc w:val="both"/>
        <w:rPr>
          <w:rFonts w:ascii="Bookman Old Style" w:hAnsi="Bookman Old Style"/>
          <w:sz w:val="22"/>
          <w:u w:val="single"/>
        </w:rPr>
      </w:pPr>
      <w:r>
        <w:rPr>
          <w:rFonts w:ascii="Bookman Old Style" w:hAnsi="Bookman Old Style"/>
          <w:sz w:val="22"/>
          <w:u w:val="single"/>
        </w:rPr>
        <w:t>1</w:t>
      </w:r>
      <w:r>
        <w:rPr>
          <w:rFonts w:ascii="Bookman Old Style" w:hAnsi="Bookman Old Style"/>
          <w:strike/>
          <w:sz w:val="22"/>
          <w:u w:val="single"/>
        </w:rPr>
        <w:t>ª</w:t>
      </w:r>
      <w:r>
        <w:rPr>
          <w:rFonts w:ascii="Bookman Old Style" w:hAnsi="Bookman Old Style"/>
          <w:sz w:val="22"/>
          <w:u w:val="single"/>
        </w:rPr>
        <w:t xml:space="preserve"> AVALIAÇÃO PERIÓDICA</w:t>
      </w:r>
    </w:p>
    <w:p w:rsidR="001E266D" w:rsidRDefault="001E266D">
      <w:pPr>
        <w:jc w:val="both"/>
        <w:rPr>
          <w:rFonts w:ascii="Bookman Old Style" w:hAnsi="Bookman Old Style"/>
        </w:rPr>
      </w:pPr>
    </w:p>
    <w:p w:rsidR="00805D4A" w:rsidRDefault="00805D4A" w:rsidP="00805D4A">
      <w:pPr>
        <w:jc w:val="both"/>
        <w:rPr>
          <w:rFonts w:ascii="Bookman Old Style" w:hAnsi="Bookman Old Style"/>
        </w:rPr>
      </w:pPr>
      <w:r w:rsidRPr="00825AB7">
        <w:rPr>
          <w:rFonts w:ascii="Bookman Old Style" w:hAnsi="Bookman Old Style"/>
        </w:rPr>
        <w:t>Será constituída de prova</w:t>
      </w:r>
      <w:r w:rsidR="00704BAB">
        <w:rPr>
          <w:rFonts w:ascii="Bookman Old Style" w:hAnsi="Bookman Old Style"/>
        </w:rPr>
        <w:t>(s)</w:t>
      </w:r>
      <w:r w:rsidRPr="00825AB7">
        <w:rPr>
          <w:rFonts w:ascii="Bookman Old Style" w:hAnsi="Bookman Old Style"/>
        </w:rPr>
        <w:t xml:space="preserve"> e/ou um ou mais trabalhos teóricos e/ou práticos relacionados com o conteúdo programático da disciplina</w:t>
      </w:r>
      <w:r>
        <w:rPr>
          <w:rFonts w:ascii="Bookman Old Style" w:hAnsi="Bookman Old Style"/>
        </w:rPr>
        <w:t xml:space="preserve">, </w:t>
      </w:r>
      <w:r w:rsidRPr="00825AB7">
        <w:rPr>
          <w:rFonts w:ascii="Bookman Old Style" w:hAnsi="Bookman Old Style"/>
        </w:rPr>
        <w:t>atribuindo-se a nota de 0 (zero) a 10 (Dez)</w:t>
      </w:r>
      <w:r w:rsidR="004B1188">
        <w:rPr>
          <w:rFonts w:ascii="Bookman Old Style" w:hAnsi="Bookman Old Style"/>
        </w:rPr>
        <w:t xml:space="preserve"> pontos</w:t>
      </w:r>
      <w:r w:rsidRPr="00825AB7">
        <w:rPr>
          <w:rFonts w:ascii="Bookman Old Style" w:hAnsi="Bookman Old Style"/>
        </w:rPr>
        <w:t>.</w:t>
      </w:r>
    </w:p>
    <w:p w:rsidR="00805D4A" w:rsidRDefault="00805D4A">
      <w:pPr>
        <w:jc w:val="both"/>
        <w:rPr>
          <w:rFonts w:ascii="Bookman Old Style" w:hAnsi="Bookman Old Style"/>
        </w:rPr>
      </w:pPr>
    </w:p>
    <w:p w:rsidR="001E266D" w:rsidRDefault="001E266D">
      <w:pPr>
        <w:jc w:val="both"/>
        <w:rPr>
          <w:rFonts w:ascii="Bookman Old Style" w:hAnsi="Bookman Old Style"/>
          <w:sz w:val="22"/>
          <w:u w:val="single"/>
        </w:rPr>
      </w:pPr>
      <w:r>
        <w:rPr>
          <w:rFonts w:ascii="Bookman Old Style" w:hAnsi="Bookman Old Style"/>
          <w:sz w:val="22"/>
          <w:u w:val="single"/>
        </w:rPr>
        <w:t>2</w:t>
      </w:r>
      <w:r>
        <w:rPr>
          <w:rFonts w:ascii="Bookman Old Style" w:hAnsi="Bookman Old Style"/>
          <w:strike/>
          <w:sz w:val="22"/>
          <w:u w:val="single"/>
        </w:rPr>
        <w:t>ª</w:t>
      </w:r>
      <w:r>
        <w:rPr>
          <w:rFonts w:ascii="Bookman Old Style" w:hAnsi="Bookman Old Style"/>
          <w:sz w:val="22"/>
          <w:u w:val="single"/>
        </w:rPr>
        <w:t xml:space="preserve"> AVALIAÇÃO PERIÓDICA</w:t>
      </w:r>
    </w:p>
    <w:p w:rsidR="001E266D" w:rsidRDefault="001E266D">
      <w:pPr>
        <w:jc w:val="both"/>
        <w:rPr>
          <w:rFonts w:ascii="Bookman Old Style" w:hAnsi="Bookman Old Style"/>
        </w:rPr>
      </w:pPr>
    </w:p>
    <w:p w:rsidR="00805D4A" w:rsidRDefault="00805D4A" w:rsidP="00805D4A">
      <w:pPr>
        <w:jc w:val="both"/>
        <w:rPr>
          <w:rFonts w:ascii="Bookman Old Style" w:hAnsi="Bookman Old Style"/>
        </w:rPr>
      </w:pPr>
      <w:r w:rsidRPr="00825AB7">
        <w:rPr>
          <w:rFonts w:ascii="Bookman Old Style" w:hAnsi="Bookman Old Style"/>
        </w:rPr>
        <w:t>Será constituída de prova</w:t>
      </w:r>
      <w:r w:rsidR="00704BAB">
        <w:rPr>
          <w:rFonts w:ascii="Bookman Old Style" w:hAnsi="Bookman Old Style"/>
        </w:rPr>
        <w:t>(s)</w:t>
      </w:r>
      <w:r w:rsidRPr="00825AB7">
        <w:rPr>
          <w:rFonts w:ascii="Bookman Old Style" w:hAnsi="Bookman Old Style"/>
        </w:rPr>
        <w:t xml:space="preserve"> e/ou um ou mais trabalhos teóricos e/ou práticos relacionados com o conteúdo programático da disciplina</w:t>
      </w:r>
      <w:r>
        <w:rPr>
          <w:rFonts w:ascii="Bookman Old Style" w:hAnsi="Bookman Old Style"/>
        </w:rPr>
        <w:t xml:space="preserve">, </w:t>
      </w:r>
      <w:r w:rsidRPr="00825AB7">
        <w:rPr>
          <w:rFonts w:ascii="Bookman Old Style" w:hAnsi="Bookman Old Style"/>
        </w:rPr>
        <w:t>atribuindo-se a nota de 0 (zero) a 10 (Dez)</w:t>
      </w:r>
      <w:r w:rsidR="004B1188">
        <w:rPr>
          <w:rFonts w:ascii="Bookman Old Style" w:hAnsi="Bookman Old Style"/>
        </w:rPr>
        <w:t xml:space="preserve"> pontos</w:t>
      </w:r>
      <w:r w:rsidRPr="00825AB7">
        <w:rPr>
          <w:rFonts w:ascii="Bookman Old Style" w:hAnsi="Bookman Old Style"/>
        </w:rPr>
        <w:t>.</w:t>
      </w:r>
    </w:p>
    <w:p w:rsidR="001E266D" w:rsidRDefault="001E266D">
      <w:pPr>
        <w:jc w:val="both"/>
        <w:rPr>
          <w:rFonts w:ascii="Bookman Old Style" w:hAnsi="Bookman Old Style"/>
        </w:rPr>
      </w:pPr>
    </w:p>
    <w:p w:rsidR="001E266D" w:rsidRDefault="001E266D">
      <w:pPr>
        <w:jc w:val="both"/>
        <w:rPr>
          <w:rFonts w:ascii="Bookman Old Style" w:hAnsi="Bookman Old Style"/>
          <w:sz w:val="22"/>
          <w:u w:val="single"/>
        </w:rPr>
      </w:pPr>
      <w:r>
        <w:rPr>
          <w:rFonts w:ascii="Bookman Old Style" w:hAnsi="Bookman Old Style"/>
          <w:sz w:val="22"/>
          <w:u w:val="single"/>
        </w:rPr>
        <w:t>AVALIAÇÃO FINAL:</w:t>
      </w:r>
    </w:p>
    <w:p w:rsidR="001E266D" w:rsidRDefault="001E266D">
      <w:pPr>
        <w:jc w:val="both"/>
        <w:rPr>
          <w:rFonts w:ascii="Bookman Old Style" w:hAnsi="Bookman Old Style"/>
        </w:rPr>
      </w:pPr>
    </w:p>
    <w:p w:rsidR="001E266D" w:rsidRDefault="00805D4A">
      <w:pPr>
        <w:jc w:val="both"/>
        <w:rPr>
          <w:rFonts w:ascii="Bookman Old Style" w:hAnsi="Bookman Old Style"/>
        </w:rPr>
      </w:pPr>
      <w:r w:rsidRPr="00825AB7">
        <w:rPr>
          <w:rFonts w:ascii="Bookman Old Style" w:hAnsi="Bookman Old Style"/>
        </w:rPr>
        <w:t>Constará de prova e/ou trabalho teórico valendo de 0 (zero) a 10 (dez)</w:t>
      </w:r>
      <w:r w:rsidR="004B1188">
        <w:rPr>
          <w:rFonts w:ascii="Bookman Old Style" w:hAnsi="Bookman Old Style"/>
        </w:rPr>
        <w:t xml:space="preserve"> pontos</w:t>
      </w:r>
      <w:r w:rsidRPr="00825AB7">
        <w:rPr>
          <w:rFonts w:ascii="Bookman Old Style" w:hAnsi="Bookman Old Style"/>
        </w:rPr>
        <w:t>.</w:t>
      </w:r>
    </w:p>
    <w:p w:rsidR="001E266D" w:rsidRDefault="001E266D">
      <w:pPr>
        <w:jc w:val="both"/>
        <w:rPr>
          <w:rFonts w:ascii="Bookman Old Style" w:hAnsi="Bookman Old Style"/>
        </w:rPr>
      </w:pPr>
    </w:p>
    <w:p w:rsidR="001E266D" w:rsidRDefault="001E266D">
      <w:pPr>
        <w:jc w:val="both"/>
        <w:rPr>
          <w:rFonts w:ascii="Bookman Old Style" w:hAnsi="Bookman Old Style"/>
        </w:rPr>
      </w:pPr>
    </w:p>
    <w:p w:rsidR="009C1C9E" w:rsidRDefault="009C1C9E">
      <w:pPr>
        <w:jc w:val="both"/>
        <w:rPr>
          <w:rFonts w:ascii="Bookman Old Style" w:hAnsi="Bookman Old Style"/>
        </w:rPr>
      </w:pPr>
    </w:p>
    <w:p w:rsidR="009C1C9E" w:rsidRDefault="009C1C9E">
      <w:pPr>
        <w:jc w:val="both"/>
        <w:rPr>
          <w:rFonts w:ascii="Bookman Old Style" w:hAnsi="Bookman Old Style"/>
        </w:rPr>
      </w:pPr>
    </w:p>
    <w:p w:rsidR="009C1C9E" w:rsidRDefault="009C1C9E">
      <w:pPr>
        <w:jc w:val="both"/>
        <w:rPr>
          <w:rFonts w:ascii="Bookman Old Style" w:hAnsi="Bookman Old Style"/>
        </w:rPr>
      </w:pPr>
    </w:p>
    <w:p w:rsidR="009C1C9E" w:rsidRDefault="009C1C9E">
      <w:pPr>
        <w:jc w:val="both"/>
        <w:rPr>
          <w:rFonts w:ascii="Bookman Old Style" w:hAnsi="Bookman Old Style"/>
        </w:rPr>
      </w:pPr>
    </w:p>
    <w:p w:rsidR="001E266D" w:rsidRDefault="001E266D">
      <w:pPr>
        <w:jc w:val="both"/>
        <w:rPr>
          <w:rFonts w:ascii="Bookman Old Style" w:hAnsi="Bookman Old Style"/>
        </w:rPr>
      </w:pPr>
    </w:p>
    <w:p w:rsidR="001E266D" w:rsidRDefault="001E266D">
      <w:pPr>
        <w:jc w:val="both"/>
        <w:rPr>
          <w:rFonts w:ascii="Bookman Old Style" w:hAnsi="Bookman Old Styl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4394"/>
      </w:tblGrid>
      <w:tr w:rsidR="001E266D">
        <w:tc>
          <w:tcPr>
            <w:tcW w:w="5032" w:type="dxa"/>
          </w:tcPr>
          <w:p w:rsidR="001E266D" w:rsidRDefault="001E266D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__________</w:t>
            </w:r>
            <w:r w:rsidR="004B1188">
              <w:rPr>
                <w:rFonts w:ascii="Tahoma" w:hAnsi="Tahoma"/>
              </w:rPr>
              <w:t>___</w:t>
            </w:r>
            <w:r>
              <w:rPr>
                <w:rFonts w:ascii="Tahoma" w:hAnsi="Tahoma"/>
              </w:rPr>
              <w:t>______________</w:t>
            </w:r>
          </w:p>
          <w:p w:rsidR="001E266D" w:rsidRDefault="001E266D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Aprovação do Departamento</w:t>
            </w:r>
          </w:p>
        </w:tc>
        <w:tc>
          <w:tcPr>
            <w:tcW w:w="4394" w:type="dxa"/>
          </w:tcPr>
          <w:p w:rsidR="001E266D" w:rsidRDefault="001E266D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__________</w:t>
            </w:r>
            <w:r w:rsidR="004B1188">
              <w:rPr>
                <w:rFonts w:ascii="Tahoma" w:hAnsi="Tahoma"/>
              </w:rPr>
              <w:t>_______</w:t>
            </w:r>
            <w:r>
              <w:rPr>
                <w:rFonts w:ascii="Tahoma" w:hAnsi="Tahoma"/>
              </w:rPr>
              <w:t>_____________</w:t>
            </w:r>
          </w:p>
          <w:p w:rsidR="001E266D" w:rsidRDefault="001E266D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Aprovação do Co</w:t>
            </w:r>
            <w:r w:rsidR="00FA0BF8">
              <w:rPr>
                <w:rFonts w:ascii="Tahoma" w:hAnsi="Tahoma"/>
              </w:rPr>
              <w:t>nselho Acadêmico</w:t>
            </w:r>
          </w:p>
        </w:tc>
      </w:tr>
    </w:tbl>
    <w:p w:rsidR="001E266D" w:rsidRDefault="001E266D">
      <w:pPr>
        <w:jc w:val="both"/>
        <w:rPr>
          <w:sz w:val="2"/>
        </w:rPr>
      </w:pPr>
    </w:p>
    <w:sectPr w:rsidR="001E266D" w:rsidSect="00B44FB5">
      <w:pgSz w:w="12240" w:h="15840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7A6" w:rsidRDefault="004937A6">
      <w:r>
        <w:separator/>
      </w:r>
    </w:p>
  </w:endnote>
  <w:endnote w:type="continuationSeparator" w:id="1">
    <w:p w:rsidR="004937A6" w:rsidRDefault="00493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7A6" w:rsidRDefault="004937A6">
      <w:r>
        <w:separator/>
      </w:r>
    </w:p>
  </w:footnote>
  <w:footnote w:type="continuationSeparator" w:id="1">
    <w:p w:rsidR="004937A6" w:rsidRDefault="00493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CCA9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15DF1"/>
    <w:rsid w:val="000F4F0E"/>
    <w:rsid w:val="00104A49"/>
    <w:rsid w:val="00115DF1"/>
    <w:rsid w:val="00190F99"/>
    <w:rsid w:val="001E266D"/>
    <w:rsid w:val="00477792"/>
    <w:rsid w:val="004937A6"/>
    <w:rsid w:val="004B1188"/>
    <w:rsid w:val="005F7730"/>
    <w:rsid w:val="0060787D"/>
    <w:rsid w:val="006152BA"/>
    <w:rsid w:val="00704BAB"/>
    <w:rsid w:val="007451CE"/>
    <w:rsid w:val="0075404E"/>
    <w:rsid w:val="00805D4A"/>
    <w:rsid w:val="009145FE"/>
    <w:rsid w:val="00922553"/>
    <w:rsid w:val="009C1C9E"/>
    <w:rsid w:val="009F3A56"/>
    <w:rsid w:val="00A23A96"/>
    <w:rsid w:val="00B44FB5"/>
    <w:rsid w:val="00BD7E3A"/>
    <w:rsid w:val="00C06A22"/>
    <w:rsid w:val="00C50CC8"/>
    <w:rsid w:val="00CB7219"/>
    <w:rsid w:val="00FA0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4FB5"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44FB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44FB5"/>
    <w:pPr>
      <w:tabs>
        <w:tab w:val="center" w:pos="4419"/>
        <w:tab w:val="right" w:pos="8838"/>
      </w:tabs>
    </w:pPr>
  </w:style>
  <w:style w:type="paragraph" w:customStyle="1" w:styleId="BalloonText1">
    <w:name w:val="Balloon Text1"/>
    <w:basedOn w:val="Normal"/>
    <w:semiHidden/>
    <w:rsid w:val="00B44FB5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rsid w:val="00B44FB5"/>
    <w:pPr>
      <w:spacing w:before="60" w:after="60"/>
      <w:ind w:left="605" w:hanging="605"/>
      <w:jc w:val="both"/>
    </w:pPr>
    <w:rPr>
      <w:rFonts w:ascii="Bookman Old Style" w:hAnsi="Bookman Old Style"/>
    </w:rPr>
  </w:style>
  <w:style w:type="character" w:styleId="Hyperlink">
    <w:name w:val="Hyperlink"/>
    <w:rsid w:val="00B44FB5"/>
    <w:rPr>
      <w:color w:val="0000FF"/>
      <w:u w:val="single"/>
    </w:rPr>
  </w:style>
  <w:style w:type="character" w:styleId="HiperlinkVisitado">
    <w:name w:val="FollowedHyperlink"/>
    <w:rsid w:val="00B44FB5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C06A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06A22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before="60" w:after="60"/>
      <w:ind w:left="605" w:hanging="605"/>
      <w:jc w:val="both"/>
    </w:pPr>
    <w:rPr>
      <w:rFonts w:ascii="Bookman Old Style" w:hAnsi="Bookman Old Sty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.uem.br/legislaca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en.uem.br/legislacao/main_legislaca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DE MARINGÁ</vt:lpstr>
    </vt:vector>
  </TitlesOfParts>
  <Company>uem</Company>
  <LinksUpToDate>false</LinksUpToDate>
  <CharactersWithSpaces>1577</CharactersWithSpaces>
  <SharedDoc>false</SharedDoc>
  <HLinks>
    <vt:vector size="12" baseType="variant">
      <vt:variant>
        <vt:i4>3866692</vt:i4>
      </vt:variant>
      <vt:variant>
        <vt:i4>3</vt:i4>
      </vt:variant>
      <vt:variant>
        <vt:i4>0</vt:i4>
      </vt:variant>
      <vt:variant>
        <vt:i4>5</vt:i4>
      </vt:variant>
      <vt:variant>
        <vt:lpwstr>http://www.pen.uem.br/legislacao/main_legislacao.php</vt:lpwstr>
      </vt:variant>
      <vt:variant>
        <vt:lpwstr/>
      </vt:variant>
      <vt:variant>
        <vt:i4>786522</vt:i4>
      </vt:variant>
      <vt:variant>
        <vt:i4>0</vt:i4>
      </vt:variant>
      <vt:variant>
        <vt:i4>0</vt:i4>
      </vt:variant>
      <vt:variant>
        <vt:i4>5</vt:i4>
      </vt:variant>
      <vt:variant>
        <vt:lpwstr>http://www.pen.uem.br/legislacao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DE MARINGÁ</dc:title>
  <dc:creator>Bruno Razza</dc:creator>
  <cp:lastModifiedBy>sec-aco</cp:lastModifiedBy>
  <cp:revision>4</cp:revision>
  <cp:lastPrinted>2006-03-09T19:39:00Z</cp:lastPrinted>
  <dcterms:created xsi:type="dcterms:W3CDTF">2015-10-06T13:19:00Z</dcterms:created>
  <dcterms:modified xsi:type="dcterms:W3CDTF">2015-10-06T17:47:00Z</dcterms:modified>
</cp:coreProperties>
</file>