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sistema público de transporte de São Paulo é utilizado por milhões de pessoas diariamente, e a eficiência no gerenciamento da frota de ônibus é essencial para garantir a qualidade do serviço. Para otimizar a operação do transporte público, é necessário implementar uma solução que permita o </w:t>
      </w:r>
      <w:r w:rsidDel="00000000" w:rsidR="00000000" w:rsidRPr="00000000">
        <w:rPr>
          <w:b w:val="1"/>
          <w:rtl w:val="0"/>
        </w:rPr>
        <w:t xml:space="preserve">monitoramento em near real-time</w:t>
      </w:r>
      <w:r w:rsidDel="00000000" w:rsidR="00000000" w:rsidRPr="00000000">
        <w:rPr>
          <w:rtl w:val="0"/>
        </w:rPr>
        <w:t xml:space="preserve"> dos ônibus em circulação, além de fornecer </w:t>
      </w:r>
      <w:r w:rsidDel="00000000" w:rsidR="00000000" w:rsidRPr="00000000">
        <w:rPr>
          <w:b w:val="1"/>
          <w:rtl w:val="0"/>
        </w:rPr>
        <w:t xml:space="preserve">métricas e KPIs</w:t>
      </w:r>
      <w:r w:rsidDel="00000000" w:rsidR="00000000" w:rsidRPr="00000000">
        <w:rPr>
          <w:rtl w:val="0"/>
        </w:rPr>
        <w:t xml:space="preserve"> relevantes para a tomada de decisão.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Objetivo: Criar uma solução em near real time que possibilite métricas, KPIs, monitoramento e acompanhamento dos ônibus em circulação no sistema público de transporte da cidade de São Paulo.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Entregáveis: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Desenho arquitetural da solução indicando as ferramentas utilizadas e fluxos propostos.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Explicação do por que de cada escolha realizada na arquitetura proposta.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metadados e documentação da aplicação.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da solução proposta em perfeito funcionamento, com ingestão, processamento e entrega de dados, bem como o código fonte.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entregáveis.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Especificação: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a API OLHO VIVO da SPTRANS para coletar os dados em near real time (a cada 2 minutos) da posição de todos os ônibus em circulação.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https://www.sptrans.com.br/desenvolvedores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ENDPOINTS: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https://www.sptrans.com.br/desenvolvedores/api-do-olho-vivo-guia-de-referencia/documentacao-api/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GTFS da SPTRANS para dados complementares (Dados Estáticos/Cadastrais).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Enriquecer os dados de paradas com o endereço da localidade, através de latitude e longitude.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do GTFS: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https://gtfs.org/documentation/schedule/reference/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trips: </w:t>
      </w:r>
      <w:r w:rsidDel="00000000" w:rsidR="00000000" w:rsidRPr="00000000">
        <w:rPr>
          <w:rtl w:val="0"/>
        </w:rPr>
        <w:t xml:space="preserve">Uma viagem é uma sequência de duas ou mais paradas que ocorrem durante um período de tempo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stops: </w:t>
      </w:r>
      <w:r w:rsidDel="00000000" w:rsidR="00000000" w:rsidRPr="00000000">
        <w:rPr>
          <w:rtl w:val="0"/>
        </w:rPr>
        <w:t xml:space="preserve">Paradas onde os veículos pegam ou deixam passageiros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stop_times: </w:t>
      </w:r>
      <w:r w:rsidDel="00000000" w:rsidR="00000000" w:rsidRPr="00000000">
        <w:rPr>
          <w:rtl w:val="0"/>
        </w:rPr>
        <w:t xml:space="preserve">Horários em que um veículo chega e parte das paradas para cada viagem.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shapes: Todos os trajetos no mapa.</w:t>
      </w:r>
      <w:r w:rsidDel="00000000" w:rsidR="00000000" w:rsidRPr="00000000">
        <w:rPr>
          <w:rtl w:val="0"/>
        </w:rPr>
        <w:t xml:space="preserve">Regras para mapear caminhos de viagem de veículos, às vezes chamadas de alinhamentos de rotas.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routes: </w:t>
      </w:r>
      <w:r w:rsidDel="00000000" w:rsidR="00000000" w:rsidRPr="00000000">
        <w:rPr>
          <w:rtl w:val="0"/>
        </w:rPr>
        <w:t xml:space="preserve">Uma rota é um grupo de viagens que são exibidas aos passageiros como um único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datalake/data lakehouse com as 3 camadas de dados, onde os dados de entrada sejam armazenados da raw data, os dados tratados na camada trusted e os dados de negócio na camada business.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enriquecimento de dados e aplicação de regra de negócio devem ser aplicadas na camada business.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discovery nas bases de dados para entender os possíveis cruzamentos de dados (API e GTFS) e as visualizações ou api que serão entregues como produto final.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OBS: Pode ser utilizado qualquer biblioteca open source ou base pública externa para enriquecimento e cruzamento de dados.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Equipe de trabalho: Grupo de até 3 pessoas.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trans.com.br/desenvolvedores" TargetMode="External"/><Relationship Id="rId7" Type="http://schemas.openxmlformats.org/officeDocument/2006/relationships/hyperlink" Target="https://www.sptrans.com.br/desenvolvedores/api-do-olho-vivo-guia-de-referencia/documentacao-api/" TargetMode="External"/><Relationship Id="rId8" Type="http://schemas.openxmlformats.org/officeDocument/2006/relationships/hyperlink" Target="https://gtfs.org/documentation/schedule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