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ff3bfk5y5kf" w:id="0"/>
      <w:bookmarkEnd w:id="0"/>
      <w:r w:rsidDel="00000000" w:rsidR="00000000" w:rsidRPr="00000000">
        <w:rPr>
          <w:rtl w:val="0"/>
        </w:rPr>
        <w:t xml:space="preserve">Informe de Requisitos Recetario y Contenido</w:t>
      </w:r>
    </w:p>
    <w:p w:rsidR="00000000" w:rsidDel="00000000" w:rsidP="00000000" w:rsidRDefault="00000000" w:rsidRPr="00000000" w14:paraId="00000002">
      <w:pPr>
        <w:rPr/>
      </w:pPr>
      <w:r w:rsidDel="00000000" w:rsidR="00000000" w:rsidRPr="00000000">
        <w:rPr>
          <w:b w:val="1"/>
          <w:bCs w:val="1"/>
          <w:rtl w:val="0"/>
        </w:rPr>
        <w:t xml:space="preserve">Autores: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Diogenes Gregorio Zambrano Colon</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Deily Yuliana Reinoso Bonilla</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Marlon Graciano Valderrama</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Cristian Camilo Cruz Osorio</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Miguel Gómez Aguilar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Asignatura:</w:t>
      </w:r>
      <w:r w:rsidDel="00000000" w:rsidR="00000000" w:rsidRPr="00000000">
        <w:rPr>
          <w:rtl w:val="0"/>
        </w:rPr>
        <w:t xml:space="preserve"> Metodologías Ágiles</w:t>
        <w:br w:type="textWrapping"/>
      </w:r>
      <w:r w:rsidDel="00000000" w:rsidR="00000000" w:rsidRPr="00000000">
        <w:rPr>
          <w:b w:val="1"/>
          <w:bCs w:val="1"/>
          <w:rtl w:val="0"/>
        </w:rPr>
        <w:t xml:space="preserve">Docente:</w:t>
      </w:r>
      <w:r w:rsidDel="00000000" w:rsidR="00000000" w:rsidRPr="00000000">
        <w:rPr>
          <w:rtl w:val="0"/>
        </w:rPr>
        <w:t xml:space="preserve"> Jaime Alberto Zapata Valencia</w:t>
        <w:br w:type="textWrapping"/>
      </w:r>
      <w:r w:rsidDel="00000000" w:rsidR="00000000" w:rsidRPr="00000000">
        <w:rPr>
          <w:b w:val="1"/>
          <w:bCs w:val="1"/>
          <w:rtl w:val="0"/>
        </w:rPr>
        <w:t xml:space="preserve">Institución:</w:t>
      </w:r>
      <w:r w:rsidDel="00000000" w:rsidR="00000000" w:rsidRPr="00000000">
        <w:rPr>
          <w:rtl w:val="0"/>
        </w:rPr>
        <w:t xml:space="preserve"> CESDE</w:t>
        <w:br w:type="textWrapping"/>
      </w:r>
      <w:r w:rsidDel="00000000" w:rsidR="00000000" w:rsidRPr="00000000">
        <w:rPr>
          <w:b w:val="1"/>
          <w:bCs w:val="1"/>
          <w:rtl w:val="0"/>
        </w:rPr>
        <w:t xml:space="preserve">Ubicación:</w:t>
      </w:r>
      <w:r w:rsidDel="00000000" w:rsidR="00000000" w:rsidRPr="00000000">
        <w:rPr>
          <w:rtl w:val="0"/>
        </w:rPr>
        <w:t xml:space="preserve"> Medellín, Antioquia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ww1525orjpma" w:id="1"/>
      <w:bookmarkEnd w:id="1"/>
      <w:r w:rsidDel="00000000" w:rsidR="00000000" w:rsidRPr="00000000">
        <w:rPr>
          <w:rtl w:val="0"/>
        </w:rPr>
        <w:t xml:space="preserve">Contenido</w:t>
      </w:r>
    </w:p>
    <w:p w:rsidR="00000000" w:rsidDel="00000000" w:rsidP="00000000" w:rsidRDefault="00000000" w:rsidRPr="00000000" w14:paraId="0000000E">
      <w:pPr>
        <w:numPr>
          <w:ilvl w:val="0"/>
          <w:numId w:val="6"/>
        </w:numPr>
        <w:ind w:left="720" w:hanging="360"/>
      </w:pPr>
      <w:hyperlink w:anchor="listado-de-tablas">
        <w:r w:rsidDel="00000000" w:rsidR="00000000" w:rsidRPr="00000000">
          <w:rPr>
            <w:color w:val="1155cc"/>
            <w:u w:val="single"/>
            <w:rtl w:val="0"/>
          </w:rPr>
          <w:t xml:space="preserve">Listado de tablas</w:t>
        </w:r>
      </w:hyperlink>
      <w:r w:rsidDel="00000000" w:rsidR="00000000" w:rsidRPr="00000000">
        <w:rPr>
          <w:rtl w:val="0"/>
        </w:rPr>
      </w:r>
    </w:p>
    <w:p w:rsidR="00000000" w:rsidDel="00000000" w:rsidP="00000000" w:rsidRDefault="00000000" w:rsidRPr="00000000" w14:paraId="0000000F">
      <w:pPr>
        <w:numPr>
          <w:ilvl w:val="0"/>
          <w:numId w:val="6"/>
        </w:numPr>
        <w:ind w:left="720" w:hanging="360"/>
      </w:pPr>
      <w:hyperlink w:anchor="listado-de-ilustraciones">
        <w:r w:rsidDel="00000000" w:rsidR="00000000" w:rsidRPr="00000000">
          <w:rPr>
            <w:color w:val="1155cc"/>
            <w:u w:val="single"/>
            <w:rtl w:val="0"/>
          </w:rPr>
          <w:t xml:space="preserve">Listado de ilustraciones</w:t>
        </w:r>
      </w:hyperlink>
      <w:r w:rsidDel="00000000" w:rsidR="00000000" w:rsidRPr="00000000">
        <w:rPr>
          <w:rtl w:val="0"/>
        </w:rPr>
      </w:r>
    </w:p>
    <w:p w:rsidR="00000000" w:rsidDel="00000000" w:rsidP="00000000" w:rsidRDefault="00000000" w:rsidRPr="00000000" w14:paraId="00000010">
      <w:pPr>
        <w:numPr>
          <w:ilvl w:val="0"/>
          <w:numId w:val="6"/>
        </w:numPr>
        <w:ind w:left="720" w:hanging="360"/>
      </w:pPr>
      <w:hyperlink w:anchor="introducción">
        <w:r w:rsidDel="00000000" w:rsidR="00000000" w:rsidRPr="00000000">
          <w:rPr>
            <w:color w:val="1155cc"/>
            <w:u w:val="single"/>
            <w:rtl w:val="0"/>
          </w:rPr>
          <w:t xml:space="preserve">Introducción</w:t>
        </w:r>
      </w:hyperlink>
      <w:r w:rsidDel="00000000" w:rsidR="00000000" w:rsidRPr="00000000">
        <w:rPr>
          <w:rtl w:val="0"/>
        </w:rPr>
      </w:r>
    </w:p>
    <w:p w:rsidR="00000000" w:rsidDel="00000000" w:rsidP="00000000" w:rsidRDefault="00000000" w:rsidRPr="00000000" w14:paraId="00000011">
      <w:pPr>
        <w:numPr>
          <w:ilvl w:val="0"/>
          <w:numId w:val="6"/>
        </w:numPr>
        <w:ind w:left="720" w:hanging="360"/>
      </w:pPr>
      <w:hyperlink w:anchor="planteamiento-del-problema">
        <w:r w:rsidDel="00000000" w:rsidR="00000000" w:rsidRPr="00000000">
          <w:rPr>
            <w:color w:val="1155cc"/>
            <w:u w:val="single"/>
            <w:rtl w:val="0"/>
          </w:rPr>
          <w:t xml:space="preserve">Planteamiento del problema</w:t>
        </w:r>
      </w:hyperlink>
      <w:r w:rsidDel="00000000" w:rsidR="00000000" w:rsidRPr="00000000">
        <w:rPr>
          <w:rtl w:val="0"/>
        </w:rPr>
      </w:r>
    </w:p>
    <w:p w:rsidR="00000000" w:rsidDel="00000000" w:rsidP="00000000" w:rsidRDefault="00000000" w:rsidRPr="00000000" w14:paraId="00000012">
      <w:pPr>
        <w:numPr>
          <w:ilvl w:val="0"/>
          <w:numId w:val="6"/>
        </w:numPr>
        <w:ind w:left="720" w:hanging="360"/>
      </w:pPr>
      <w:hyperlink w:anchor="coordinación-revisión-global-y-consolidación-final">
        <w:r w:rsidDel="00000000" w:rsidR="00000000" w:rsidRPr="00000000">
          <w:rPr>
            <w:color w:val="1155cc"/>
            <w:u w:val="single"/>
            <w:rtl w:val="0"/>
          </w:rPr>
          <w:t xml:space="preserve">Coordinación, revisión global y consolidación final</w:t>
        </w:r>
      </w:hyperlink>
      <w:r w:rsidDel="00000000" w:rsidR="00000000" w:rsidRPr="00000000">
        <w:rPr>
          <w:rtl w:val="0"/>
        </w:rPr>
      </w:r>
    </w:p>
    <w:p w:rsidR="00000000" w:rsidDel="00000000" w:rsidP="00000000" w:rsidRDefault="00000000" w:rsidRPr="00000000" w14:paraId="00000013">
      <w:pPr>
        <w:numPr>
          <w:ilvl w:val="0"/>
          <w:numId w:val="6"/>
        </w:numPr>
        <w:ind w:left="720" w:hanging="360"/>
      </w:pPr>
      <w:hyperlink w:anchor="objetivos">
        <w:r w:rsidDel="00000000" w:rsidR="00000000" w:rsidRPr="00000000">
          <w:rPr>
            <w:color w:val="1155cc"/>
            <w:u w:val="single"/>
            <w:rtl w:val="0"/>
          </w:rPr>
          <w:t xml:space="preserve">Objetivos</w:t>
        </w:r>
      </w:hyperlink>
      <w:r w:rsidDel="00000000" w:rsidR="00000000" w:rsidRPr="00000000">
        <w:rPr>
          <w:rtl w:val="0"/>
        </w:rPr>
      </w:r>
    </w:p>
    <w:p w:rsidR="00000000" w:rsidDel="00000000" w:rsidP="00000000" w:rsidRDefault="00000000" w:rsidRPr="00000000" w14:paraId="00000014">
      <w:pPr>
        <w:numPr>
          <w:ilvl w:val="1"/>
          <w:numId w:val="6"/>
        </w:numPr>
        <w:ind w:left="1440" w:hanging="360"/>
      </w:pPr>
      <w:hyperlink w:anchor="objetivo-general">
        <w:r w:rsidDel="00000000" w:rsidR="00000000" w:rsidRPr="00000000">
          <w:rPr>
            <w:color w:val="1155cc"/>
            <w:u w:val="single"/>
            <w:rtl w:val="0"/>
          </w:rPr>
          <w:t xml:space="preserve">Objetivo General</w:t>
        </w:r>
      </w:hyperlink>
      <w:r w:rsidDel="00000000" w:rsidR="00000000" w:rsidRPr="00000000">
        <w:rPr>
          <w:rtl w:val="0"/>
        </w:rPr>
      </w:r>
    </w:p>
    <w:p w:rsidR="00000000" w:rsidDel="00000000" w:rsidP="00000000" w:rsidRDefault="00000000" w:rsidRPr="00000000" w14:paraId="00000015">
      <w:pPr>
        <w:numPr>
          <w:ilvl w:val="1"/>
          <w:numId w:val="6"/>
        </w:numPr>
        <w:ind w:left="1440" w:hanging="360"/>
      </w:pPr>
      <w:hyperlink w:anchor="objetivos-específicos">
        <w:r w:rsidDel="00000000" w:rsidR="00000000" w:rsidRPr="00000000">
          <w:rPr>
            <w:color w:val="1155cc"/>
            <w:u w:val="single"/>
            <w:rtl w:val="0"/>
          </w:rPr>
          <w:t xml:space="preserve">Objetivos específicos</w:t>
        </w:r>
      </w:hyperlink>
      <w:r w:rsidDel="00000000" w:rsidR="00000000" w:rsidRPr="00000000">
        <w:rPr>
          <w:rtl w:val="0"/>
        </w:rPr>
      </w:r>
    </w:p>
    <w:p w:rsidR="00000000" w:rsidDel="00000000" w:rsidP="00000000" w:rsidRDefault="00000000" w:rsidRPr="00000000" w14:paraId="00000016">
      <w:pPr>
        <w:numPr>
          <w:ilvl w:val="0"/>
          <w:numId w:val="6"/>
        </w:numPr>
        <w:ind w:left="720" w:hanging="360"/>
      </w:pPr>
      <w:hyperlink w:anchor="stack-tecnológico">
        <w:r w:rsidDel="00000000" w:rsidR="00000000" w:rsidRPr="00000000">
          <w:rPr>
            <w:color w:val="1155cc"/>
            <w:u w:val="single"/>
            <w:rtl w:val="0"/>
          </w:rPr>
          <w:t xml:space="preserve">Stack tecnológico</w:t>
        </w:r>
      </w:hyperlink>
      <w:r w:rsidDel="00000000" w:rsidR="00000000" w:rsidRPr="00000000">
        <w:rPr>
          <w:rtl w:val="0"/>
        </w:rPr>
      </w:r>
    </w:p>
    <w:p w:rsidR="00000000" w:rsidDel="00000000" w:rsidP="00000000" w:rsidRDefault="00000000" w:rsidRPr="00000000" w14:paraId="00000017">
      <w:pPr>
        <w:numPr>
          <w:ilvl w:val="0"/>
          <w:numId w:val="6"/>
        </w:numPr>
        <w:ind w:left="720" w:hanging="360"/>
      </w:pPr>
      <w:hyperlink w:anchor="alcance">
        <w:r w:rsidDel="00000000" w:rsidR="00000000" w:rsidRPr="00000000">
          <w:rPr>
            <w:color w:val="1155cc"/>
            <w:u w:val="single"/>
            <w:rtl w:val="0"/>
          </w:rPr>
          <w:t xml:space="preserve">Alcance</w:t>
        </w:r>
      </w:hyperlink>
      <w:r w:rsidDel="00000000" w:rsidR="00000000" w:rsidRPr="00000000">
        <w:rPr>
          <w:rtl w:val="0"/>
        </w:rPr>
      </w:r>
    </w:p>
    <w:p w:rsidR="00000000" w:rsidDel="00000000" w:rsidP="00000000" w:rsidRDefault="00000000" w:rsidRPr="00000000" w14:paraId="00000018">
      <w:pPr>
        <w:numPr>
          <w:ilvl w:val="1"/>
          <w:numId w:val="6"/>
        </w:numPr>
        <w:ind w:left="1440" w:hanging="360"/>
      </w:pPr>
      <w:hyperlink w:anchor="inclusiones">
        <w:r w:rsidDel="00000000" w:rsidR="00000000" w:rsidRPr="00000000">
          <w:rPr>
            <w:color w:val="1155cc"/>
            <w:u w:val="single"/>
            <w:rtl w:val="0"/>
          </w:rPr>
          <w:t xml:space="preserve">Inclusiones</w:t>
        </w:r>
      </w:hyperlink>
      <w:r w:rsidDel="00000000" w:rsidR="00000000" w:rsidRPr="00000000">
        <w:rPr>
          <w:rtl w:val="0"/>
        </w:rPr>
      </w:r>
    </w:p>
    <w:p w:rsidR="00000000" w:rsidDel="00000000" w:rsidP="00000000" w:rsidRDefault="00000000" w:rsidRPr="00000000" w14:paraId="00000019">
      <w:pPr>
        <w:numPr>
          <w:ilvl w:val="1"/>
          <w:numId w:val="6"/>
        </w:numPr>
        <w:ind w:left="1440" w:hanging="360"/>
      </w:pPr>
      <w:hyperlink w:anchor="exclusiones">
        <w:r w:rsidDel="00000000" w:rsidR="00000000" w:rsidRPr="00000000">
          <w:rPr>
            <w:color w:val="1155cc"/>
            <w:u w:val="single"/>
            <w:rtl w:val="0"/>
          </w:rPr>
          <w:t xml:space="preserve">Exclusiones</w:t>
        </w:r>
      </w:hyperlink>
      <w:r w:rsidDel="00000000" w:rsidR="00000000" w:rsidRPr="00000000">
        <w:rPr>
          <w:rtl w:val="0"/>
        </w:rPr>
      </w:r>
    </w:p>
    <w:p w:rsidR="00000000" w:rsidDel="00000000" w:rsidP="00000000" w:rsidRDefault="00000000" w:rsidRPr="00000000" w14:paraId="0000001A">
      <w:pPr>
        <w:numPr>
          <w:ilvl w:val="0"/>
          <w:numId w:val="6"/>
        </w:numPr>
        <w:ind w:left="720" w:hanging="360"/>
      </w:pPr>
      <w:hyperlink w:anchor="reglamento-y-condiciones-legales">
        <w:r w:rsidDel="00000000" w:rsidR="00000000" w:rsidRPr="00000000">
          <w:rPr>
            <w:color w:val="1155cc"/>
            <w:u w:val="single"/>
            <w:rtl w:val="0"/>
          </w:rPr>
          <w:t xml:space="preserve">Reglamento y condiciones legales</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rPr/>
      </w:pPr>
      <w:bookmarkStart w:colFirst="0" w:colLast="0" w:name="_y9cz8nchse6h" w:id="2"/>
      <w:bookmarkEnd w:id="2"/>
      <w:r w:rsidDel="00000000" w:rsidR="00000000" w:rsidRPr="00000000">
        <w:rPr>
          <w:rtl w:val="0"/>
        </w:rPr>
        <w:t xml:space="preserve">Listado de tablas</w:t>
      </w:r>
    </w:p>
    <w:tbl>
      <w:tblPr>
        <w:tblStyle w:val="Table1"/>
        <w:tblW w:w="10500.0" w:type="dxa"/>
        <w:jc w:val="left"/>
        <w:tblBorders>
          <w:top w:color="e2e8f0" w:space="0" w:sz="4" w:val="single"/>
          <w:left w:color="000000" w:space="0" w:sz="0" w:val="nil"/>
          <w:bottom w:color="e2e8f0" w:space="0" w:sz="4" w:val="single"/>
          <w:right w:color="000000" w:space="0" w:sz="0" w:val="nil"/>
          <w:insideH w:color="f1f5f9"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E">
            <w:pPr>
              <w:rPr/>
            </w:pPr>
            <w:r w:rsidDel="00000000" w:rsidR="00000000" w:rsidRPr="00000000">
              <w:rPr>
                <w:rtl w:val="0"/>
              </w:rPr>
              <w:t xml:space="preserve">Número de Tabla</w:t>
            </w:r>
          </w:p>
        </w:tc>
        <w:tc>
          <w:tcPr/>
          <w:p w:rsidR="00000000" w:rsidDel="00000000" w:rsidP="00000000" w:rsidRDefault="00000000" w:rsidRPr="00000000" w14:paraId="0000001F">
            <w:pPr>
              <w:rPr/>
            </w:pPr>
            <w:r w:rsidDel="00000000" w:rsidR="00000000" w:rsidRPr="00000000">
              <w:rPr>
                <w:rtl w:val="0"/>
              </w:rPr>
              <w:t xml:space="preserve">Título de la Tabla</w:t>
            </w:r>
          </w:p>
        </w:tc>
        <w:tc>
          <w:tcPr/>
          <w:p w:rsidR="00000000" w:rsidDel="00000000" w:rsidP="00000000" w:rsidRDefault="00000000" w:rsidRPr="00000000" w14:paraId="00000020">
            <w:pPr>
              <w:rPr/>
            </w:pPr>
            <w:r w:rsidDel="00000000" w:rsidR="00000000" w:rsidRPr="00000000">
              <w:rPr>
                <w:rtl w:val="0"/>
              </w:rPr>
              <w:t xml:space="preserve">Página</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Tabla 1</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Comparativa de problemas operacionales vs. solución de software</w:t>
            </w:r>
          </w:p>
        </w:tc>
        <w:tc>
          <w:tcPr/>
          <w:p w:rsidR="00000000" w:rsidDel="00000000" w:rsidP="00000000" w:rsidRDefault="00000000" w:rsidRPr="00000000" w14:paraId="00000023">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Tabla 2</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Matriz de Requisitos Funcionales y No Funcionales</w:t>
            </w:r>
          </w:p>
        </w:tc>
        <w:tc>
          <w:tcPr/>
          <w:p w:rsidR="00000000" w:rsidDel="00000000" w:rsidP="00000000" w:rsidRDefault="00000000" w:rsidRPr="00000000" w14:paraId="00000026">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Tabla 3</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Matriz de Roles y Permisos de Usuarios</w:t>
            </w:r>
          </w:p>
        </w:tc>
        <w:tc>
          <w:tcPr/>
          <w:p w:rsidR="00000000" w:rsidDel="00000000" w:rsidP="00000000" w:rsidRDefault="00000000" w:rsidRPr="00000000" w14:paraId="00000029">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Tabla 4</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Estructura de Entidades y Diccionario de Datos SQL</w:t>
            </w:r>
          </w:p>
        </w:tc>
        <w:tc>
          <w:tcPr/>
          <w:p w:rsidR="00000000" w:rsidDel="00000000" w:rsidP="00000000" w:rsidRDefault="00000000" w:rsidRPr="00000000" w14:paraId="0000002C">
            <w:pPr>
              <w:rPr/>
            </w:pPr>
            <w:r w:rsidDel="00000000" w:rsidR="00000000" w:rsidRPr="00000000">
              <w:rPr>
                <w:rtl w:val="0"/>
              </w:rPr>
              <w:t xml:space="preserve">18</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rPr/>
      </w:pPr>
      <w:bookmarkStart w:colFirst="0" w:colLast="0" w:name="_u6w9ylbofoe0" w:id="3"/>
      <w:bookmarkEnd w:id="3"/>
      <w:r w:rsidDel="00000000" w:rsidR="00000000" w:rsidRPr="00000000">
        <w:rPr>
          <w:rtl w:val="0"/>
        </w:rPr>
        <w:t xml:space="preserve">Listado de ilustraciones</w:t>
      </w:r>
    </w:p>
    <w:tbl>
      <w:tblPr>
        <w:tblStyle w:val="Table2"/>
        <w:tblW w:w="10500.0" w:type="dxa"/>
        <w:jc w:val="left"/>
        <w:tblBorders>
          <w:top w:color="e2e8f0" w:space="0" w:sz="4" w:val="single"/>
          <w:left w:color="000000" w:space="0" w:sz="0" w:val="nil"/>
          <w:bottom w:color="e2e8f0" w:space="0" w:sz="4" w:val="single"/>
          <w:right w:color="000000" w:space="0" w:sz="0" w:val="nil"/>
          <w:insideH w:color="f1f5f9"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0">
            <w:pPr>
              <w:rPr/>
            </w:pPr>
            <w:r w:rsidDel="00000000" w:rsidR="00000000" w:rsidRPr="00000000">
              <w:rPr>
                <w:rtl w:val="0"/>
              </w:rPr>
              <w:t xml:space="preserve">Número de Ilustración</w:t>
            </w:r>
          </w:p>
        </w:tc>
        <w:tc>
          <w:tcPr/>
          <w:p w:rsidR="00000000" w:rsidDel="00000000" w:rsidP="00000000" w:rsidRDefault="00000000" w:rsidRPr="00000000" w14:paraId="00000031">
            <w:pPr>
              <w:rPr/>
            </w:pPr>
            <w:r w:rsidDel="00000000" w:rsidR="00000000" w:rsidRPr="00000000">
              <w:rPr>
                <w:rtl w:val="0"/>
              </w:rPr>
              <w:t xml:space="preserve">Pie de Imagen / Figura / Diagrama</w:t>
            </w:r>
          </w:p>
        </w:tc>
        <w:tc>
          <w:tcPr/>
          <w:p w:rsidR="00000000" w:rsidDel="00000000" w:rsidP="00000000" w:rsidRDefault="00000000" w:rsidRPr="00000000" w14:paraId="00000032">
            <w:pPr>
              <w:rPr/>
            </w:pPr>
            <w:r w:rsidDel="00000000" w:rsidR="00000000" w:rsidRPr="00000000">
              <w:rPr>
                <w:rtl w:val="0"/>
              </w:rPr>
              <w:t xml:space="preserve">Página</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Ilustración 1</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Diagrama de Arquitectura y Stack Tecnológico</w:t>
            </w:r>
          </w:p>
        </w:tc>
        <w:tc>
          <w:tcPr/>
          <w:p w:rsidR="00000000" w:rsidDel="00000000" w:rsidP="00000000" w:rsidRDefault="00000000" w:rsidRPr="00000000" w14:paraId="00000035">
            <w:pP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Ilustración 2</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Diagrama de Flujo del Proceso de Reserva de Citas en Línea</w:t>
            </w:r>
          </w:p>
        </w:tc>
        <w:tc>
          <w:tcPr/>
          <w:p w:rsidR="00000000" w:rsidDel="00000000" w:rsidP="00000000" w:rsidRDefault="00000000" w:rsidRPr="00000000" w14:paraId="00000038">
            <w:pP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Ilustración 3</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Modelo Entidad-Relación de la Base de Datos Relacional</w:t>
            </w:r>
          </w:p>
        </w:tc>
        <w:tc>
          <w:tcPr/>
          <w:p w:rsidR="00000000" w:rsidDel="00000000" w:rsidP="00000000" w:rsidRDefault="00000000" w:rsidRPr="00000000" w14:paraId="0000003B">
            <w:pP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Ilustración 4</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Prototipo de Interfaz: Módulo de Agendamiento del Cliente</w:t>
            </w:r>
          </w:p>
        </w:tc>
        <w:tc>
          <w:tcPr/>
          <w:p w:rsidR="00000000" w:rsidDel="00000000" w:rsidP="00000000" w:rsidRDefault="00000000" w:rsidRPr="00000000" w14:paraId="0000003E">
            <w:pPr>
              <w:rPr/>
            </w:pPr>
            <w:r w:rsidDel="00000000" w:rsidR="00000000" w:rsidRPr="00000000">
              <w:rPr>
                <w:rtl w:val="0"/>
              </w:rPr>
              <w:t xml:space="preserve">19</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Ilustración 5</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Prototipo de Interfaz: Panel de Administración del Barbero</w:t>
            </w:r>
          </w:p>
        </w:tc>
        <w:tc>
          <w:tcPr/>
          <w:p w:rsidR="00000000" w:rsidDel="00000000" w:rsidP="00000000" w:rsidRDefault="00000000" w:rsidRPr="00000000" w14:paraId="00000041">
            <w:pPr>
              <w:rPr/>
            </w:pPr>
            <w:r w:rsidDel="00000000" w:rsidR="00000000" w:rsidRPr="00000000">
              <w:rPr>
                <w:rtl w:val="0"/>
              </w:rPr>
              <w:t xml:space="preserve">20</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rPr/>
      </w:pPr>
      <w:bookmarkStart w:colFirst="0" w:colLast="0" w:name="_80bab93n3i7u" w:id="4"/>
      <w:bookmarkEnd w:id="4"/>
      <w:r w:rsidDel="00000000" w:rsidR="00000000" w:rsidRPr="00000000">
        <w:rPr>
          <w:rtl w:val="0"/>
        </w:rPr>
        <w:t xml:space="preserve">Introducción</w:t>
      </w:r>
    </w:p>
    <w:p w:rsidR="00000000" w:rsidDel="00000000" w:rsidP="00000000" w:rsidRDefault="00000000" w:rsidRPr="00000000" w14:paraId="00000045">
      <w:pPr>
        <w:rPr/>
      </w:pPr>
      <w:r w:rsidDel="00000000" w:rsidR="00000000" w:rsidRPr="00000000">
        <w:rPr>
          <w:rtl w:val="0"/>
        </w:rPr>
        <w:t xml:space="preserve">El presente documento detalla los requisitos y especificaciones funcionales para el Recetario y Contenido del proyecto Sazón, una plataforma digital orientada a la gestión y normalización de un catálogo gastronómico centrado en productos del Grupo Nutresa. Este módulo representa el corazón del producto, ya que proporciona las herramientas tecnológicas necesarias para que los usuarios puedan crear, publicar y consultar diversas recetas de manera estructurada. La arquitectura del sistema se divide en un frontend interactivo desarrollado en React y un backend robusto construido con Spring Boot. Esta infraestructura técnica garantizará una experiencia de usuario fluida a través de diversas funcionalidades, desde un editor intuitivo hasta un modo de cocina paso a paso.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rPr/>
      </w:pPr>
      <w:bookmarkStart w:colFirst="0" w:colLast="0" w:name="_smnvn99mgd10" w:id="5"/>
      <w:bookmarkEnd w:id="5"/>
      <w:r w:rsidDel="00000000" w:rsidR="00000000" w:rsidRPr="00000000">
        <w:rPr>
          <w:rtl w:val="0"/>
        </w:rPr>
        <w:t xml:space="preserve">Planteamiento del problema</w:t>
      </w:r>
    </w:p>
    <w:p w:rsidR="00000000" w:rsidDel="00000000" w:rsidP="00000000" w:rsidRDefault="00000000" w:rsidRPr="00000000" w14:paraId="00000049">
      <w:pPr>
        <w:rPr/>
      </w:pPr>
      <w:r w:rsidDel="00000000" w:rsidR="00000000" w:rsidRPr="00000000">
        <w:rPr>
          <w:rtl w:val="0"/>
        </w:rPr>
        <w:t xml:space="preserve">La digitalización de un catálogo de recetas requiere manejar información relacional altamente estructurada que va más allá de un simple bloque de texto. El desafío principal radica en modelar y administrar correctamente las múltiples entidades que componen una receta para asegurar la integridad de los datos y facilitar la experiencia de búsqueda del usuario final. Específicamente, el sistema informático debe resolver los siguientes retos: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Integridad y secuencialidad de la preparación:</w:t>
      </w:r>
      <w:r w:rsidDel="00000000" w:rsidR="00000000" w:rsidRPr="00000000">
        <w:rPr>
          <w:rtl w:val="0"/>
        </w:rPr>
        <w:t xml:space="preserve"> Las recetas están compuestas por pasos lógicos; el sistema debe implementar un mecanismo que garantice que el orden de preparación no se altere, desorganice o pierda durante la creación o modificación.</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Gestión dinámica de ingredientes y proporciones:</w:t>
      </w:r>
      <w:r w:rsidDel="00000000" w:rsidR="00000000" w:rsidRPr="00000000">
        <w:rPr>
          <w:rtl w:val="0"/>
        </w:rPr>
        <w:t xml:space="preserve"> Es imperativo establecer una relación bidireccional donde a cada receta se le puedan asociar ingredientes específicos (ej. productos Doria o Zenú) junto con sus cantidades exactas y unidades de medida correspondientes (como gramos, mililitros o unidades).</w:t>
      </w:r>
    </w:p>
    <w:p w:rsidR="00000000" w:rsidDel="00000000" w:rsidP="00000000" w:rsidRDefault="00000000" w:rsidRPr="00000000" w14:paraId="0000004D">
      <w:pPr>
        <w:numPr>
          <w:ilvl w:val="0"/>
          <w:numId w:val="1"/>
        </w:numPr>
        <w:ind w:left="720" w:hanging="360"/>
      </w:pPr>
      <w:r w:rsidDel="00000000" w:rsidR="00000000" w:rsidRPr="00000000">
        <w:rPr>
          <w:b w:val="1"/>
          <w:bCs w:val="1"/>
          <w:rtl w:val="0"/>
        </w:rPr>
        <w:t xml:space="preserve">Clasificación multidimensional:</w:t>
      </w:r>
      <w:r w:rsidDel="00000000" w:rsidR="00000000" w:rsidRPr="00000000">
        <w:rPr>
          <w:rtl w:val="0"/>
        </w:rPr>
        <w:t xml:space="preserve"> Una misma receta debe tener la flexibilidad de ser categorizada bajo múltiples etiquetas simultáneamente (por ejemplo, catalogar un plato como "desayuno", "rápida" y "económica" a la vez), lo cual es vital para alimentar los filtros de la galería.</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Gestión de estados y persistencia:</w:t>
      </w:r>
      <w:r w:rsidDel="00000000" w:rsidR="00000000" w:rsidRPr="00000000">
        <w:rPr>
          <w:rtl w:val="0"/>
        </w:rPr>
        <w:t xml:space="preserve"> El sistema carece actualmente de un flujo que permita guardar trabajo en progreso. Se requiere un CRUD que administre estados de publicación (borrador vs. publicada) y que se sostenga sobre un modelo de base de datos relacional de 5 tablas fundamentales diseñadas para evitar la redundancia de datos.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rPr/>
      </w:pPr>
      <w:bookmarkStart w:colFirst="0" w:colLast="0" w:name="_khva9uxhk91q" w:id="6"/>
      <w:bookmarkEnd w:id="6"/>
      <w:r w:rsidDel="00000000" w:rsidR="00000000" w:rsidRPr="00000000">
        <w:rPr>
          <w:rtl w:val="0"/>
        </w:rPr>
        <w:t xml:space="preserve">Coordinación, revisión global y consolidación final</w:t>
      </w:r>
    </w:p>
    <w:p w:rsidR="00000000" w:rsidDel="00000000" w:rsidP="00000000" w:rsidRDefault="00000000" w:rsidRPr="00000000" w14:paraId="00000052">
      <w:pPr>
        <w:rPr/>
      </w:pPr>
      <w:r w:rsidDel="00000000" w:rsidR="00000000" w:rsidRPr="00000000">
        <w:rPr>
          <w:rtl w:val="0"/>
        </w:rPr>
        <w:t xml:space="preserve">Bajo el marco de las metodologías ágiles, la ejecución de la Célula 2 requiere una sincronización continua entre los esfuerzos de desarrollo de Front y Back, asegurando entregas de valor iterativas.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b w:val="1"/>
          <w:bCs w:val="1"/>
          <w:rtl w:val="0"/>
        </w:rPr>
        <w:t xml:space="preserve">Coordinación:</w:t>
      </w:r>
      <w:r w:rsidDel="00000000" w:rsidR="00000000" w:rsidRPr="00000000">
        <w:rPr>
          <w:rtl w:val="0"/>
        </w:rPr>
        <w:t xml:space="preserve"> Las interacciones del equipo se alinearán para conectar eficazmente las interfaces construidas en React (editor por pasos, vista de detalle, galería con filtros de tiempo y dificultad) con los servicios RESTful en Spring Boot (CRUD de recetas, búsqueda por texto). Esto implica una comunicación constante para definir los contratos de las APIs que alimentarán la información de tiempos, porciones y dificultad visualizada por el usuario.</w:t>
      </w:r>
    </w:p>
    <w:p w:rsidR="00000000" w:rsidDel="00000000" w:rsidP="00000000" w:rsidRDefault="00000000" w:rsidRPr="00000000" w14:paraId="00000055">
      <w:pPr>
        <w:numPr>
          <w:ilvl w:val="0"/>
          <w:numId w:val="4"/>
        </w:numPr>
        <w:ind w:left="720" w:hanging="360"/>
      </w:pPr>
      <w:r w:rsidDel="00000000" w:rsidR="00000000" w:rsidRPr="00000000">
        <w:rPr>
          <w:b w:val="1"/>
          <w:bCs w:val="1"/>
          <w:rtl w:val="0"/>
        </w:rPr>
        <w:t xml:space="preserve">Revisión Global:</w:t>
      </w:r>
      <w:r w:rsidDel="00000000" w:rsidR="00000000" w:rsidRPr="00000000">
        <w:rPr>
          <w:rtl w:val="0"/>
        </w:rPr>
        <w:t xml:space="preserve"> Durante los ciclos de revisión, se validará que el modelo relacional deducido de 5 tablas soporte adecuadamente todas las reglas de negocio. Se verificará la correcta normalización de la tabla de Recetas, la tabla de Pasos (con su atributo de orden lógico), la tabla de Ingredientes, la tabla intermedia de Receta_Ingrediente (que alojará la cantidad y la unidad), y la tabla de Categorías/Etiquetas.</w:t>
      </w:r>
    </w:p>
    <w:p w:rsidR="00000000" w:rsidDel="00000000" w:rsidP="00000000" w:rsidRDefault="00000000" w:rsidRPr="00000000" w14:paraId="00000056">
      <w:pPr>
        <w:numPr>
          <w:ilvl w:val="0"/>
          <w:numId w:val="4"/>
        </w:numPr>
        <w:ind w:left="720" w:hanging="360"/>
      </w:pPr>
      <w:r w:rsidDel="00000000" w:rsidR="00000000" w:rsidRPr="00000000">
        <w:rPr>
          <w:b w:val="1"/>
          <w:bCs w:val="1"/>
          <w:rtl w:val="0"/>
        </w:rPr>
        <w:t xml:space="preserve">Consolidación Final:</w:t>
      </w:r>
      <w:r w:rsidDel="00000000" w:rsidR="00000000" w:rsidRPr="00000000">
        <w:rPr>
          <w:rtl w:val="0"/>
        </w:rPr>
        <w:t xml:space="preserve"> Esta fase consistirá en la integración continua y el aseguramiento de calidad del incremento del producto. Se realizarán pruebas de extremo a extremo (End-to-End) para certificar que el flujo de valor se cumple en su totalidad: desde la creación de una receta en estado de "borrador", la asignación correcta de ingredientes y pasos secuenciales, hasta su transición a "publicada". Finalmente, se consolidará la entrega asegurando que características clave, como el "modo cocina paso a paso" y la galería interactiva, cumplan con los criterios de aceptación técnicos y de experiencia de usuario.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rPr/>
      </w:pPr>
      <w:bookmarkStart w:colFirst="0" w:colLast="0" w:name="_r4fyq0kxoi5h" w:id="7"/>
      <w:bookmarkEnd w:id="7"/>
      <w:r w:rsidDel="00000000" w:rsidR="00000000" w:rsidRPr="00000000">
        <w:rPr>
          <w:rtl w:val="0"/>
        </w:rPr>
        <w:t xml:space="preserve">Objetivos</w:t>
      </w:r>
    </w:p>
    <w:p w:rsidR="00000000" w:rsidDel="00000000" w:rsidP="00000000" w:rsidRDefault="00000000" w:rsidRPr="00000000" w14:paraId="0000005A">
      <w:pPr>
        <w:pStyle w:val="Heading2"/>
        <w:rPr/>
      </w:pPr>
      <w:bookmarkStart w:colFirst="0" w:colLast="0" w:name="_ynt9cqxyq4un" w:id="8"/>
      <w:bookmarkEnd w:id="8"/>
      <w:r w:rsidDel="00000000" w:rsidR="00000000" w:rsidRPr="00000000">
        <w:rPr>
          <w:rtl w:val="0"/>
        </w:rPr>
        <w:t xml:space="preserve">Objetivo General</w:t>
      </w:r>
    </w:p>
    <w:p w:rsidR="00000000" w:rsidDel="00000000" w:rsidP="00000000" w:rsidRDefault="00000000" w:rsidRPr="00000000" w14:paraId="0000005B">
      <w:pPr>
        <w:rPr/>
      </w:pPr>
      <w:r w:rsidDel="00000000" w:rsidR="00000000" w:rsidRPr="00000000">
        <w:rPr>
          <w:rtl w:val="0"/>
        </w:rPr>
        <w:t xml:space="preserve">Diseñar y desarrollar una aplicación para la gestión integral de la barbería, que centralice la reserva de citas, el control de los servicios y la administración de los clientes, con el fin de optimizar el tiempo de operación diaria y mejorar la experiencia de servicio.</w:t>
      </w:r>
    </w:p>
    <w:p w:rsidR="00000000" w:rsidDel="00000000" w:rsidP="00000000" w:rsidRDefault="00000000" w:rsidRPr="00000000" w14:paraId="0000005C">
      <w:pPr>
        <w:pStyle w:val="Heading2"/>
        <w:rPr/>
      </w:pPr>
      <w:bookmarkStart w:colFirst="0" w:colLast="0" w:name="_3cprj73cqcpc" w:id="9"/>
      <w:bookmarkEnd w:id="9"/>
      <w:r w:rsidDel="00000000" w:rsidR="00000000" w:rsidRPr="00000000">
        <w:rPr>
          <w:rtl w:val="0"/>
        </w:rPr>
        <w:t xml:space="preserve">Objetivos específicos</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Implementar un módulo de agendamiento en línea que permita a los clientes reservar, modificar o cancelar sus citas en tiempo real, basándose en la disponibilidad de cada barbero.</w:t>
      </w:r>
    </w:p>
    <w:p w:rsidR="00000000" w:rsidDel="00000000" w:rsidP="00000000" w:rsidRDefault="00000000" w:rsidRPr="00000000" w14:paraId="0000005E">
      <w:pPr>
        <w:numPr>
          <w:ilvl w:val="0"/>
          <w:numId w:val="5"/>
        </w:numPr>
        <w:ind w:left="720" w:hanging="360"/>
      </w:pPr>
      <w:r w:rsidDel="00000000" w:rsidR="00000000" w:rsidRPr="00000000">
        <w:rPr>
          <w:rtl w:val="0"/>
        </w:rPr>
        <w:t xml:space="preserve">Crear un sistema de perfiles para registrar el historial de los clientes, incluyendo sus cortes frecuentes, preferencias y datos de contacto, facilitando un servicio más personalizado.</w:t>
      </w:r>
    </w:p>
    <w:p w:rsidR="00000000" w:rsidDel="00000000" w:rsidP="00000000" w:rsidRDefault="00000000" w:rsidRPr="00000000" w14:paraId="0000005F">
      <w:pPr>
        <w:numPr>
          <w:ilvl w:val="0"/>
          <w:numId w:val="5"/>
        </w:numPr>
        <w:ind w:left="720" w:hanging="360"/>
      </w:pPr>
      <w:r w:rsidDel="00000000" w:rsidR="00000000" w:rsidRPr="00000000">
        <w:rPr>
          <w:rtl w:val="0"/>
        </w:rPr>
        <w:t xml:space="preserve">Desarrollar un panel de administración interno para que los barberos puedan gestionar sus horarios, visualizar las citas del día y registrar los servicios que ya completaron.</w:t>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Integrar un sistema de notificaciones automáticas que envíe recordatorios a los clientes antes de sus citas programadas, para reducir los tiempos muertos y las inasistencias.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rPr/>
      </w:pPr>
      <w:bookmarkStart w:colFirst="0" w:colLast="0" w:name="_mvz8nws8yd55" w:id="10"/>
      <w:bookmarkEnd w:id="10"/>
      <w:r w:rsidDel="00000000" w:rsidR="00000000" w:rsidRPr="00000000">
        <w:rPr>
          <w:rtl w:val="0"/>
        </w:rPr>
        <w:t xml:space="preserve">Stack tecnológico</w:t>
      </w:r>
    </w:p>
    <w:p w:rsidR="00000000" w:rsidDel="00000000" w:rsidP="00000000" w:rsidRDefault="00000000" w:rsidRPr="00000000" w14:paraId="00000064">
      <w:pPr>
        <w:rPr/>
      </w:pPr>
      <w:r w:rsidDel="00000000" w:rsidR="00000000" w:rsidRPr="00000000">
        <w:rPr>
          <w:rtl w:val="0"/>
        </w:rPr>
        <w:t xml:space="preserve">El desarrollo de la plataforma se estructurará dividiendo la interfaz visual y la lógica interna mediante un stack tecnológico claro. En el lado del cliente, se utilizará HTML para construir la estructura de las pantallas, CSS para darle un diseño visual moderno y JavaScript para programar la interactividad y dinamismo de la interfaz. Para agilizar la experiencia de navegación, se hará uso de localStorage, lo que permite una persistencia de datos temporal directamente en el dispositivo del usuario, ideal para mantener sesiones activas o guardar preferencias rápidas sin saturar el servidor. Por otro lado, el núcleo del sistema (backend) estará desarrollado en Java, encargado de procesar las reglas de negocio, gestionar la seguridad y coordinar las peticiones. Finalmente, para garantizar una persistencia de datos permanente, estructurada y segura a largo plazo —como la información de los clientes, las citas programadas y el historial de servicios—, todo el sistema estará respaldado por una base de datos relacional gestionada mediante SQL.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i w:val="1"/>
          <w:iCs w:val="1"/>
          <w:rtl w:val="0"/>
        </w:rPr>
        <w:t xml:space="preserve">(Ver Ilustración 1 - Stack tecnológico)</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rPr/>
      </w:pPr>
      <w:bookmarkStart w:colFirst="0" w:colLast="0" w:name="_i1invgfcwf1z" w:id="11"/>
      <w:bookmarkEnd w:id="11"/>
      <w:r w:rsidDel="00000000" w:rsidR="00000000" w:rsidRPr="00000000">
        <w:rPr>
          <w:rtl w:val="0"/>
        </w:rPr>
        <w:t xml:space="preserve">Alcance</w:t>
      </w:r>
    </w:p>
    <w:p w:rsidR="00000000" w:rsidDel="00000000" w:rsidP="00000000" w:rsidRDefault="00000000" w:rsidRPr="00000000" w14:paraId="0000006A">
      <w:pPr>
        <w:rPr/>
      </w:pPr>
      <w:r w:rsidDel="00000000" w:rsidR="00000000" w:rsidRPr="00000000">
        <w:rPr>
          <w:rtl w:val="0"/>
        </w:rPr>
        <w:t xml:space="preserve">El desarrollo de la aplicación se enfocará exclusivamente en solucionar la gestión de citas, la organización del tiempo de los barberos y el registro de clientes. A nivel funcional, el sistema abarca los siguientes módulos:</w:t>
      </w:r>
    </w:p>
    <w:p w:rsidR="00000000" w:rsidDel="00000000" w:rsidP="00000000" w:rsidRDefault="00000000" w:rsidRPr="00000000" w14:paraId="0000006B">
      <w:pPr>
        <w:pStyle w:val="Heading2"/>
        <w:rPr/>
      </w:pPr>
      <w:bookmarkStart w:colFirst="0" w:colLast="0" w:name="_ckqumwnlzbat" w:id="12"/>
      <w:bookmarkEnd w:id="12"/>
      <w:r w:rsidDel="00000000" w:rsidR="00000000" w:rsidRPr="00000000">
        <w:rPr>
          <w:rtl w:val="0"/>
        </w:rPr>
        <w:t xml:space="preserve">Inclusiones</w:t>
      </w:r>
    </w:p>
    <w:p w:rsidR="00000000" w:rsidDel="00000000" w:rsidP="00000000" w:rsidRDefault="00000000" w:rsidRPr="00000000" w14:paraId="0000006C">
      <w:pPr>
        <w:numPr>
          <w:ilvl w:val="0"/>
          <w:numId w:val="7"/>
        </w:numPr>
        <w:ind w:left="720" w:hanging="360"/>
      </w:pPr>
      <w:r w:rsidDel="00000000" w:rsidR="00000000" w:rsidRPr="00000000">
        <w:rPr>
          <w:b w:val="1"/>
          <w:bCs w:val="1"/>
          <w:rtl w:val="0"/>
        </w:rPr>
        <w:t xml:space="preserve">Módulo de Clientes:</w:t>
      </w:r>
      <w:r w:rsidDel="00000000" w:rsidR="00000000" w:rsidRPr="00000000">
        <w:rPr>
          <w:rtl w:val="0"/>
        </w:rPr>
      </w:r>
    </w:p>
    <w:p w:rsidR="00000000" w:rsidDel="00000000" w:rsidP="00000000" w:rsidRDefault="00000000" w:rsidRPr="00000000" w14:paraId="0000006D">
      <w:pPr>
        <w:numPr>
          <w:ilvl w:val="1"/>
          <w:numId w:val="7"/>
        </w:numPr>
        <w:ind w:left="1440" w:hanging="360"/>
      </w:pPr>
      <w:r w:rsidDel="00000000" w:rsidR="00000000" w:rsidRPr="00000000">
        <w:rPr>
          <w:b w:val="1"/>
          <w:bCs w:val="1"/>
          <w:rtl w:val="0"/>
        </w:rPr>
        <w:t xml:space="preserve">Gestión de perfil:</w:t>
      </w:r>
      <w:r w:rsidDel="00000000" w:rsidR="00000000" w:rsidRPr="00000000">
        <w:rPr>
          <w:rtl w:val="0"/>
        </w:rPr>
        <w:t xml:space="preserve"> Registro de nuevos usuarios, inicio de sesión (apoyado en persistencia temporal para evitar ingresos constantes) y actualización de datos de contacto.</w:t>
      </w:r>
    </w:p>
    <w:p w:rsidR="00000000" w:rsidDel="00000000" w:rsidP="00000000" w:rsidRDefault="00000000" w:rsidRPr="00000000" w14:paraId="0000006E">
      <w:pPr>
        <w:numPr>
          <w:ilvl w:val="1"/>
          <w:numId w:val="7"/>
        </w:numPr>
        <w:ind w:left="1440" w:hanging="360"/>
      </w:pPr>
      <w:r w:rsidDel="00000000" w:rsidR="00000000" w:rsidRPr="00000000">
        <w:rPr>
          <w:b w:val="1"/>
          <w:bCs w:val="1"/>
          <w:rtl w:val="0"/>
        </w:rPr>
        <w:t xml:space="preserve">Agendamiento autónomo:</w:t>
      </w:r>
      <w:r w:rsidDel="00000000" w:rsidR="00000000" w:rsidRPr="00000000">
        <w:rPr>
          <w:rtl w:val="0"/>
        </w:rPr>
        <w:t xml:space="preserve"> Interfaz donde el cliente puede consultar el catálogo de servicios (con precios y duración), ver la disponibilidad de los barberos en tiempo real y reservar una fecha y hora específicas.</w:t>
      </w:r>
    </w:p>
    <w:p w:rsidR="00000000" w:rsidDel="00000000" w:rsidP="00000000" w:rsidRDefault="00000000" w:rsidRPr="00000000" w14:paraId="0000006F">
      <w:pPr>
        <w:numPr>
          <w:ilvl w:val="1"/>
          <w:numId w:val="7"/>
        </w:numPr>
        <w:ind w:left="1440" w:hanging="360"/>
      </w:pPr>
      <w:r w:rsidDel="00000000" w:rsidR="00000000" w:rsidRPr="00000000">
        <w:rPr>
          <w:b w:val="1"/>
          <w:bCs w:val="1"/>
          <w:rtl w:val="0"/>
        </w:rPr>
        <w:t xml:space="preserve">Administración de reservas:</w:t>
      </w:r>
      <w:r w:rsidDel="00000000" w:rsidR="00000000" w:rsidRPr="00000000">
        <w:rPr>
          <w:rtl w:val="0"/>
        </w:rPr>
        <w:t xml:space="preserve"> Capacidad para que el cliente visualice sus citas próximas y pueda cancelarlas o modificarlas dentro de los tiempos permitidos.</w:t>
      </w:r>
    </w:p>
    <w:p w:rsidR="00000000" w:rsidDel="00000000" w:rsidP="00000000" w:rsidRDefault="00000000" w:rsidRPr="00000000" w14:paraId="00000070">
      <w:pPr>
        <w:numPr>
          <w:ilvl w:val="0"/>
          <w:numId w:val="7"/>
        </w:numPr>
        <w:ind w:left="720" w:hanging="360"/>
      </w:pPr>
      <w:r w:rsidDel="00000000" w:rsidR="00000000" w:rsidRPr="00000000">
        <w:rPr>
          <w:b w:val="1"/>
          <w:bCs w:val="1"/>
          <w:rtl w:val="0"/>
        </w:rPr>
        <w:t xml:space="preserve">Módulo de Barberos / Administración:</w:t>
      </w:r>
      <w:r w:rsidDel="00000000" w:rsidR="00000000" w:rsidRPr="00000000">
        <w:rPr>
          <w:rtl w:val="0"/>
        </w:rPr>
      </w:r>
    </w:p>
    <w:p w:rsidR="00000000" w:rsidDel="00000000" w:rsidP="00000000" w:rsidRDefault="00000000" w:rsidRPr="00000000" w14:paraId="00000071">
      <w:pPr>
        <w:numPr>
          <w:ilvl w:val="1"/>
          <w:numId w:val="7"/>
        </w:numPr>
        <w:ind w:left="1440" w:hanging="360"/>
      </w:pPr>
      <w:r w:rsidDel="00000000" w:rsidR="00000000" w:rsidRPr="00000000">
        <w:rPr>
          <w:b w:val="1"/>
          <w:bCs w:val="1"/>
          <w:rtl w:val="0"/>
        </w:rPr>
        <w:t xml:space="preserve">Visualización de agenda:</w:t>
      </w:r>
      <w:r w:rsidDel="00000000" w:rsidR="00000000" w:rsidRPr="00000000">
        <w:rPr>
          <w:rtl w:val="0"/>
        </w:rPr>
        <w:t xml:space="preserve"> Panel de control centralizado donde cada barbero puede ver su cronograma diario de forma ordenada.</w:t>
      </w:r>
    </w:p>
    <w:p w:rsidR="00000000" w:rsidDel="00000000" w:rsidP="00000000" w:rsidRDefault="00000000" w:rsidRPr="00000000" w14:paraId="00000072">
      <w:pPr>
        <w:numPr>
          <w:ilvl w:val="1"/>
          <w:numId w:val="7"/>
        </w:numPr>
        <w:ind w:left="1440" w:hanging="360"/>
      </w:pPr>
      <w:r w:rsidDel="00000000" w:rsidR="00000000" w:rsidRPr="00000000">
        <w:rPr>
          <w:b w:val="1"/>
          <w:bCs w:val="1"/>
          <w:rtl w:val="0"/>
        </w:rPr>
        <w:t xml:space="preserve">Gestión de estados:</w:t>
      </w:r>
      <w:r w:rsidDel="00000000" w:rsidR="00000000" w:rsidRPr="00000000">
        <w:rPr>
          <w:rtl w:val="0"/>
        </w:rPr>
        <w:t xml:space="preserve"> Opción para cambiar el estado de la cita a medida que avanza el día (pendiente, completada, inasistencia o cancelada).</w:t>
      </w:r>
    </w:p>
    <w:p w:rsidR="00000000" w:rsidDel="00000000" w:rsidP="00000000" w:rsidRDefault="00000000" w:rsidRPr="00000000" w14:paraId="00000073">
      <w:pPr>
        <w:numPr>
          <w:ilvl w:val="1"/>
          <w:numId w:val="7"/>
        </w:numPr>
        <w:ind w:left="1440" w:hanging="360"/>
      </w:pPr>
      <w:r w:rsidDel="00000000" w:rsidR="00000000" w:rsidRPr="00000000">
        <w:rPr>
          <w:b w:val="1"/>
          <w:bCs w:val="1"/>
          <w:rtl w:val="0"/>
        </w:rPr>
        <w:t xml:space="preserve">Historial de atención:</w:t>
      </w:r>
      <w:r w:rsidDel="00000000" w:rsidR="00000000" w:rsidRPr="00000000">
        <w:rPr>
          <w:rtl w:val="0"/>
        </w:rPr>
        <w:t xml:space="preserve"> Acceso al perfil del cliente para revisar qué cortes se ha realizado anteriormente y cuáles son sus preferencias, permitiendo un servicio personalizado.</w:t>
      </w:r>
    </w:p>
    <w:p w:rsidR="00000000" w:rsidDel="00000000" w:rsidP="00000000" w:rsidRDefault="00000000" w:rsidRPr="00000000" w14:paraId="00000074">
      <w:pPr>
        <w:numPr>
          <w:ilvl w:val="0"/>
          <w:numId w:val="7"/>
        </w:numPr>
        <w:ind w:left="720" w:hanging="360"/>
      </w:pPr>
      <w:r w:rsidDel="00000000" w:rsidR="00000000" w:rsidRPr="00000000">
        <w:rPr>
          <w:b w:val="1"/>
          <w:bCs w:val="1"/>
          <w:rtl w:val="0"/>
        </w:rPr>
        <w:t xml:space="preserve">Funciones Internas del Sistema:</w:t>
      </w:r>
      <w:r w:rsidDel="00000000" w:rsidR="00000000" w:rsidRPr="00000000">
        <w:rPr>
          <w:rtl w:val="0"/>
        </w:rPr>
      </w:r>
    </w:p>
    <w:p w:rsidR="00000000" w:rsidDel="00000000" w:rsidP="00000000" w:rsidRDefault="00000000" w:rsidRPr="00000000" w14:paraId="00000075">
      <w:pPr>
        <w:numPr>
          <w:ilvl w:val="1"/>
          <w:numId w:val="7"/>
        </w:numPr>
        <w:ind w:left="1440" w:hanging="360"/>
      </w:pPr>
      <w:r w:rsidDel="00000000" w:rsidR="00000000" w:rsidRPr="00000000">
        <w:rPr>
          <w:b w:val="1"/>
          <w:bCs w:val="1"/>
          <w:rtl w:val="0"/>
        </w:rPr>
        <w:t xml:space="preserve">Prevención de solapamiento:</w:t>
      </w:r>
      <w:r w:rsidDel="00000000" w:rsidR="00000000" w:rsidRPr="00000000">
        <w:rPr>
          <w:rtl w:val="0"/>
        </w:rPr>
        <w:t xml:space="preserve"> Lógica en el backend que valida y bloquea los horarios ocupados, garantizando que no existan cruces de citas para un mismo barbero.</w:t>
      </w:r>
    </w:p>
    <w:p w:rsidR="00000000" w:rsidDel="00000000" w:rsidP="00000000" w:rsidRDefault="00000000" w:rsidRPr="00000000" w14:paraId="00000076">
      <w:pPr>
        <w:numPr>
          <w:ilvl w:val="1"/>
          <w:numId w:val="7"/>
        </w:numPr>
        <w:ind w:left="1440" w:hanging="360"/>
      </w:pPr>
      <w:r w:rsidDel="00000000" w:rsidR="00000000" w:rsidRPr="00000000">
        <w:rPr>
          <w:b w:val="1"/>
          <w:bCs w:val="1"/>
          <w:rtl w:val="0"/>
        </w:rPr>
        <w:t xml:space="preserve">Sistema de recordatorios:</w:t>
      </w:r>
      <w:r w:rsidDel="00000000" w:rsidR="00000000" w:rsidRPr="00000000">
        <w:rPr>
          <w:rtl w:val="0"/>
        </w:rPr>
        <w:t xml:space="preserve"> Generación de notificaciones o alertas automáticas previas a la cita para mitigar el olvido por parte de los clientes.</w:t>
      </w:r>
    </w:p>
    <w:p w:rsidR="00000000" w:rsidDel="00000000" w:rsidP="00000000" w:rsidRDefault="00000000" w:rsidRPr="00000000" w14:paraId="00000077">
      <w:pPr>
        <w:pStyle w:val="Heading2"/>
        <w:rPr/>
      </w:pPr>
      <w:bookmarkStart w:colFirst="0" w:colLast="0" w:name="_z1y0c37bcv2k" w:id="13"/>
      <w:bookmarkEnd w:id="13"/>
      <w:r w:rsidDel="00000000" w:rsidR="00000000" w:rsidRPr="00000000">
        <w:rPr>
          <w:rtl w:val="0"/>
        </w:rPr>
        <w:t xml:space="preserve">Exclusiones</w:t>
      </w:r>
    </w:p>
    <w:p w:rsidR="00000000" w:rsidDel="00000000" w:rsidP="00000000" w:rsidRDefault="00000000" w:rsidRPr="00000000" w14:paraId="00000078">
      <w:pPr>
        <w:rPr/>
      </w:pPr>
      <w:r w:rsidDel="00000000" w:rsidR="00000000" w:rsidRPr="00000000">
        <w:rPr>
          <w:rtl w:val="0"/>
        </w:rPr>
        <w:t xml:space="preserve">Para delimitar correctamente el desarrollo, esta versión de la aplicación no contempla integraciones con pasarelas de pago en línea (los cobros se seguirán realizando en el local), no incluye módulos de facturación electrónica contable, y tampoco abarcará la gestión de inventario de productos físicos (como venta de ceras, lociones o cuchillas). El proyecto está enfocado estrictamente en la optimización operativa de los servicios y el tiempo.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baycwtgh2whv" w:id="14"/>
      <w:bookmarkEnd w:id="14"/>
      <w:r w:rsidDel="00000000" w:rsidR="00000000" w:rsidRPr="00000000">
        <w:rPr>
          <w:rtl w:val="0"/>
        </w:rPr>
        <w:t xml:space="preserve">Reglamento y condiciones legales</w:t>
      </w:r>
    </w:p>
    <w:p w:rsidR="00000000" w:rsidDel="00000000" w:rsidP="00000000" w:rsidRDefault="00000000" w:rsidRPr="00000000" w14:paraId="0000007C">
      <w:pPr>
        <w:pStyle w:val="Heading2"/>
        <w:rPr/>
      </w:pPr>
      <w:bookmarkStart w:colFirst="0" w:colLast="0" w:name="_encq0k7ks6j4" w:id="15"/>
      <w:bookmarkEnd w:id="15"/>
      <w:r w:rsidDel="00000000" w:rsidR="00000000" w:rsidRPr="00000000">
        <w:rPr>
          <w:rtl w:val="0"/>
        </w:rPr>
        <w:t xml:space="preserve">1. Normativa y Protección de Datos Personales (Ley 1581 de 2012 - Colombia)</w:t>
      </w:r>
    </w:p>
    <w:p w:rsidR="00000000" w:rsidDel="00000000" w:rsidP="00000000" w:rsidRDefault="00000000" w:rsidRPr="00000000" w14:paraId="0000007D">
      <w:pPr>
        <w:rPr/>
      </w:pPr>
      <w:r w:rsidDel="00000000" w:rsidR="00000000" w:rsidRPr="00000000">
        <w:rPr>
          <w:rtl w:val="0"/>
        </w:rPr>
        <w:t xml:space="preserve">El desarrollo y despliegue del sistema informático cumple con el régimen general de protección de datos personales en Colombia (</w:t>
      </w:r>
      <w:r w:rsidDel="00000000" w:rsidR="00000000" w:rsidRPr="00000000">
        <w:rPr>
          <w:i w:val="1"/>
          <w:iCs w:val="1"/>
          <w:rtl w:val="0"/>
        </w:rPr>
        <w:t xml:space="preserve">Habeas Data</w:t>
      </w: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2"/>
        </w:numPr>
        <w:ind w:left="720" w:hanging="360"/>
      </w:pPr>
      <w:r w:rsidDel="00000000" w:rsidR="00000000" w:rsidRPr="00000000">
        <w:rPr>
          <w:b w:val="1"/>
          <w:bCs w:val="1"/>
          <w:rtl w:val="0"/>
        </w:rPr>
        <w:t xml:space="preserve">Tratamiento de Datos Sensibles y Personales:</w:t>
      </w:r>
      <w:r w:rsidDel="00000000" w:rsidR="00000000" w:rsidRPr="00000000">
        <w:rPr>
          <w:rtl w:val="0"/>
        </w:rPr>
        <w:t xml:space="preserve"> Los datos recolectados en el registro de clientes y barberos (nombres, números de teléfono, correos electrónicos y preferencias de corte/servicio) serán almacenados de forma segura en la base de datos SQL del sistema.</w:t>
      </w:r>
    </w:p>
    <w:p w:rsidR="00000000" w:rsidDel="00000000" w:rsidP="00000000" w:rsidRDefault="00000000" w:rsidRPr="00000000" w14:paraId="00000080">
      <w:pPr>
        <w:numPr>
          <w:ilvl w:val="0"/>
          <w:numId w:val="2"/>
        </w:numPr>
        <w:ind w:left="720" w:hanging="360"/>
      </w:pPr>
      <w:r w:rsidDel="00000000" w:rsidR="00000000" w:rsidRPr="00000000">
        <w:rPr>
          <w:b w:val="1"/>
          <w:bCs w:val="1"/>
          <w:rtl w:val="0"/>
        </w:rPr>
        <w:t xml:space="preserve">Consentimiento Informado:</w:t>
      </w:r>
      <w:r w:rsidDel="00000000" w:rsidR="00000000" w:rsidRPr="00000000">
        <w:rPr>
          <w:rtl w:val="0"/>
        </w:rPr>
        <w:t xml:space="preserve"> Se implementará un mecanismo explícito de aceptación de </w:t>
      </w:r>
      <w:r w:rsidDel="00000000" w:rsidR="00000000" w:rsidRPr="00000000">
        <w:rPr>
          <w:b w:val="1"/>
          <w:bCs w:val="1"/>
          <w:rtl w:val="0"/>
        </w:rPr>
        <w:t xml:space="preserve">Políticas de Privacidad y Términos de Uso</w:t>
      </w:r>
      <w:r w:rsidDel="00000000" w:rsidR="00000000" w:rsidRPr="00000000">
        <w:rPr>
          <w:rtl w:val="0"/>
        </w:rPr>
        <w:t xml:space="preserve"> al momento en que el usuario o cliente crea su perfil por primera vez.</w:t>
      </w:r>
    </w:p>
    <w:p w:rsidR="00000000" w:rsidDel="00000000" w:rsidP="00000000" w:rsidRDefault="00000000" w:rsidRPr="00000000" w14:paraId="00000081">
      <w:pPr>
        <w:numPr>
          <w:ilvl w:val="0"/>
          <w:numId w:val="2"/>
        </w:numPr>
        <w:ind w:left="720" w:hanging="360"/>
      </w:pPr>
      <w:r w:rsidDel="00000000" w:rsidR="00000000" w:rsidRPr="00000000">
        <w:rPr>
          <w:b w:val="1"/>
          <w:bCs w:val="1"/>
          <w:rtl w:val="0"/>
        </w:rPr>
        <w:t xml:space="preserve">Derechos ARCO:</w:t>
      </w:r>
      <w:r w:rsidDel="00000000" w:rsidR="00000000" w:rsidRPr="00000000">
        <w:rPr>
          <w:rtl w:val="0"/>
        </w:rPr>
        <w:t xml:space="preserve"> El sistema garantiza el derecho de los usuarios a </w:t>
      </w:r>
      <w:r w:rsidDel="00000000" w:rsidR="00000000" w:rsidRPr="00000000">
        <w:rPr>
          <w:b w:val="1"/>
          <w:bCs w:val="1"/>
          <w:rtl w:val="0"/>
        </w:rPr>
        <w:t xml:space="preserve">A</w:t>
      </w:r>
      <w:r w:rsidDel="00000000" w:rsidR="00000000" w:rsidRPr="00000000">
        <w:rPr>
          <w:rtl w:val="0"/>
        </w:rPr>
        <w:t xml:space="preserve">cceder, </w:t>
      </w:r>
      <w:r w:rsidDel="00000000" w:rsidR="00000000" w:rsidRPr="00000000">
        <w:rPr>
          <w:b w:val="1"/>
          <w:bCs w:val="1"/>
          <w:rtl w:val="0"/>
        </w:rPr>
        <w:t xml:space="preserve">R</w:t>
      </w:r>
      <w:r w:rsidDel="00000000" w:rsidR="00000000" w:rsidRPr="00000000">
        <w:rPr>
          <w:rtl w:val="0"/>
        </w:rPr>
        <w:t xml:space="preserve">ectificar, </w:t>
      </w:r>
      <w:r w:rsidDel="00000000" w:rsidR="00000000" w:rsidRPr="00000000">
        <w:rPr>
          <w:b w:val="1"/>
          <w:bCs w:val="1"/>
          <w:rtl w:val="0"/>
        </w:rPr>
        <w:t xml:space="preserve">C</w:t>
      </w:r>
      <w:r w:rsidDel="00000000" w:rsidR="00000000" w:rsidRPr="00000000">
        <w:rPr>
          <w:rtl w:val="0"/>
        </w:rPr>
        <w:t xml:space="preserve">ancelar u </w:t>
      </w:r>
      <w:r w:rsidDel="00000000" w:rsidR="00000000" w:rsidRPr="00000000">
        <w:rPr>
          <w:b w:val="1"/>
          <w:bCs w:val="1"/>
          <w:rtl w:val="0"/>
        </w:rPr>
        <w:t xml:space="preserve">O</w:t>
      </w:r>
      <w:r w:rsidDel="00000000" w:rsidR="00000000" w:rsidRPr="00000000">
        <w:rPr>
          <w:rtl w:val="0"/>
        </w:rPr>
        <w:t xml:space="preserve">ponerse al uso de sus datos personales o solicitar su eliminación del panel de administración.</w:t>
      </w:r>
    </w:p>
    <w:p w:rsidR="00000000" w:rsidDel="00000000" w:rsidP="00000000" w:rsidRDefault="00000000" w:rsidRPr="00000000" w14:paraId="00000082">
      <w:pPr>
        <w:pStyle w:val="Heading2"/>
        <w:rPr/>
      </w:pPr>
      <w:bookmarkStart w:colFirst="0" w:colLast="0" w:name="_la5gtuabrp8b" w:id="16"/>
      <w:bookmarkEnd w:id="16"/>
      <w:r w:rsidDel="00000000" w:rsidR="00000000" w:rsidRPr="00000000">
        <w:rPr>
          <w:rtl w:val="0"/>
        </w:rPr>
        <w:t xml:space="preserve">2. Licenciamiento de Software y Propiedad Intelectual</w:t>
      </w:r>
    </w:p>
    <w:p w:rsidR="00000000" w:rsidDel="00000000" w:rsidP="00000000" w:rsidRDefault="00000000" w:rsidRPr="00000000" w14:paraId="00000083">
      <w:pPr>
        <w:numPr>
          <w:ilvl w:val="0"/>
          <w:numId w:val="2"/>
        </w:numPr>
        <w:ind w:left="720" w:hanging="360"/>
      </w:pPr>
      <w:r w:rsidDel="00000000" w:rsidR="00000000" w:rsidRPr="00000000">
        <w:rPr>
          <w:b w:val="1"/>
          <w:bCs w:val="1"/>
          <w:rtl w:val="0"/>
        </w:rPr>
        <w:t xml:space="preserve">Componentes Open Source / Bibliotecas de Terceros:</w:t>
      </w:r>
      <w:r w:rsidDel="00000000" w:rsidR="00000000" w:rsidRPr="00000000">
        <w:rPr>
          <w:rtl w:val="0"/>
        </w:rPr>
        <w:t xml:space="preserve"> El </w:t>
      </w:r>
      <w:r w:rsidDel="00000000" w:rsidR="00000000" w:rsidRPr="00000000">
        <w:rPr>
          <w:i w:val="1"/>
          <w:iCs w:val="1"/>
          <w:rtl w:val="0"/>
        </w:rPr>
        <w:t xml:space="preserve">stack</w:t>
      </w:r>
      <w:r w:rsidDel="00000000" w:rsidR="00000000" w:rsidRPr="00000000">
        <w:rPr>
          <w:rtl w:val="0"/>
        </w:rPr>
        <w:t xml:space="preserve"> tecnológico utilizado (HTML5, CSS3, JavaScript ejecutable en cliente, lenguaje Java y gestor de base de datos SQL) hace uso de especificaciones abiertas y librerías de libre distribución bajo licencias estándar (como Apache 2.0 / MIT / GNU GPL).</w:t>
      </w:r>
    </w:p>
    <w:p w:rsidR="00000000" w:rsidDel="00000000" w:rsidP="00000000" w:rsidRDefault="00000000" w:rsidRPr="00000000" w14:paraId="00000084">
      <w:pPr>
        <w:numPr>
          <w:ilvl w:val="0"/>
          <w:numId w:val="2"/>
        </w:numPr>
        <w:ind w:left="720" w:hanging="360"/>
      </w:pPr>
      <w:r w:rsidDel="00000000" w:rsidR="00000000" w:rsidRPr="00000000">
        <w:rPr>
          <w:b w:val="1"/>
          <w:bCs w:val="1"/>
          <w:rtl w:val="0"/>
        </w:rPr>
        <w:t xml:space="preserve">Propiedad de la Solución:</w:t>
      </w:r>
      <w:r w:rsidDel="00000000" w:rsidR="00000000" w:rsidRPr="00000000">
        <w:rPr>
          <w:rtl w:val="0"/>
        </w:rPr>
        <w:t xml:space="preserve"> El diseño del sistema, código fuente, modelos de datos relacionales e interfaces visuales desarrolladas forman parte de la propiedad académica e intelectual de los integrantes de la Célula de Trabajo de CESDE.</w:t>
      </w:r>
    </w:p>
    <w:p w:rsidR="00000000" w:rsidDel="00000000" w:rsidP="00000000" w:rsidRDefault="00000000" w:rsidRPr="00000000" w14:paraId="00000085">
      <w:pPr>
        <w:pStyle w:val="Heading2"/>
        <w:rPr/>
      </w:pPr>
      <w:bookmarkStart w:colFirst="0" w:colLast="0" w:name="_2fpi0w4zooz" w:id="17"/>
      <w:bookmarkEnd w:id="17"/>
      <w:r w:rsidDel="00000000" w:rsidR="00000000" w:rsidRPr="00000000">
        <w:rPr>
          <w:rtl w:val="0"/>
        </w:rPr>
        <w:t xml:space="preserve">3. Restricciones Técnicas, Legales y Comerciales</w:t>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Inexistencia de Transacciones Financieras En Línea:</w:t>
      </w:r>
      <w:r w:rsidDel="00000000" w:rsidR="00000000" w:rsidRPr="00000000">
        <w:rPr>
          <w:rtl w:val="0"/>
        </w:rPr>
        <w:t xml:space="preserve"> El alcance actual de la aplicación </w:t>
      </w:r>
      <w:r w:rsidDel="00000000" w:rsidR="00000000" w:rsidRPr="00000000">
        <w:rPr>
          <w:b w:val="1"/>
          <w:bCs w:val="1"/>
          <w:rtl w:val="0"/>
        </w:rPr>
        <w:t xml:space="preserve">no contempla el procesamiento de transacciones financieras ni pagos electrónicos</w:t>
      </w:r>
      <w:r w:rsidDel="00000000" w:rsidR="00000000" w:rsidRPr="00000000">
        <w:rPr>
          <w:rtl w:val="0"/>
        </w:rPr>
        <w:t xml:space="preserve"> (pasarelas como PSE, Wompi, tarjetas de crédito, etc.). Los cobros y liquidación de servicios se efectúan de forma física en el establecimiento comercial.</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Exención de Responsabilidad Financiera / Contable:</w:t>
      </w:r>
      <w:r w:rsidDel="00000000" w:rsidR="00000000" w:rsidRPr="00000000">
        <w:rPr>
          <w:rtl w:val="0"/>
        </w:rPr>
        <w:t xml:space="preserve"> El sistema no actúa como un software de facturación electrónica avalado por la DIAN ni reemplaza la contabilidad formal de la empresa.</w:t>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Uso Adecuado de Canales de Notificación:</w:t>
      </w:r>
      <w:r w:rsidDel="00000000" w:rsidR="00000000" w:rsidRPr="00000000">
        <w:rPr>
          <w:rtl w:val="0"/>
        </w:rPr>
        <w:t xml:space="preserve"> El servicio automatizado de recordatorios y alertas automáticas se limitará estrictamente al envío de avisos operativos sobre el estado de las reservas solicitadas, evitando el envío de mensajes no deseados (</w:t>
      </w:r>
      <w:r w:rsidDel="00000000" w:rsidR="00000000" w:rsidRPr="00000000">
        <w:rPr>
          <w:i w:val="1"/>
          <w:iCs w:val="1"/>
          <w:rtl w:val="0"/>
        </w:rPr>
        <w:t xml:space="preserve">spam</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s_419"/>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52"/>
      <w:szCs w:val="52"/>
    </w:rPr>
  </w:style>
  <w:style w:type="paragraph" w:styleId="Subtitle">
    <w:name w:val="Subtitle"/>
    <w:basedOn w:val="Normal"/>
    <w:next w:val="Normal"/>
    <w:pPr>
      <w:keepNext w:val="1"/>
      <w:keepLines w:val="1"/>
      <w:pageBreakBefore w:val="0"/>
      <w:spacing w:after="80" w:before="360" w:line="312" w:lineRule="auto"/>
    </w:pPr>
    <w:rPr>
      <w:rFonts w:ascii="Inter" w:cs="Inter" w:eastAsia="Inter" w:hAnsi="Inter"/>
      <w:b w:val="0"/>
      <w:bCs w:val="0"/>
      <w:i w:val="0"/>
      <w:iCs w:val="0"/>
      <w:color w:val="475569"/>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0"/>
        <w:szCs w:val="20"/>
      </w:rPr>
      <w:tcPr>
        <w:tcBorders>
          <w:top w:color="cbd5e1" w:space="0" w:sz="8" w:val="single"/>
          <w:bottom w:color="cbd5e1" w:space="0" w:sz="8" w:val="single"/>
        </w:tcBorders>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0"/>
        <w:szCs w:val="20"/>
      </w:rPr>
      <w:tcPr>
        <w:tcBorders>
          <w:top w:color="cbd5e1" w:space="0" w:sz="8" w:val="single"/>
          <w:bottom w:color="cbd5e1" w:space="0" w:sz="8" w:val="single"/>
        </w:tcBorders>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