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INSTRUMENTO PARTICULAR DE CONTRATO DE PRESTAÇÃO DE SERVIÇOS</w:t>
      </w:r>
    </w:p>
    <w:p w:rsidR="00000000" w:rsidDel="00000000" w:rsidP="00000000" w:rsidRDefault="00000000" w:rsidRPr="00000000" w14:paraId="00000002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CONTRATANTE: </w:t>
      </w:r>
      <w:r w:rsidDel="00000000" w:rsidR="00000000" w:rsidRPr="00000000">
        <w:rPr>
          <w:sz w:val="24"/>
          <w:szCs w:val="24"/>
          <w:rtl w:val="0"/>
        </w:rPr>
        <w:t xml:space="preserve">{{razaoSocial}}, pessoa jurídica de direito privado, inscrita no CNPJ nº {{cnpj}}, com sede na {{enderecoCompleto}}, neste ato representada por {{representanteLegal}}, doravante denominada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CONTRATADA: </w:t>
      </w:r>
      <w:r w:rsidDel="00000000" w:rsidR="00000000" w:rsidRPr="00000000">
        <w:rPr>
          <w:sz w:val="24"/>
          <w:szCs w:val="24"/>
          <w:rtl w:val="0"/>
        </w:rPr>
        <w:t xml:space="preserve">ECL GESTÃO LTDA, inscrita no CNPJ nº 23.530.950/0001-23, com sede na Av. Pres. Juscelino Kubitschek, 1327, Sala CV 1469, Andar 4, Conj. 41, Vila Nova Conceição, São Paulo/SP, CEP 04543-011, doravante denominada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Partes celebram o presente instrumento, regido pelas cláusulas seguintes.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xshjzh75vu5g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OBJETO</w:t>
      </w:r>
    </w:p>
    <w:p w:rsidR="00000000" w:rsidDel="00000000" w:rsidP="00000000" w:rsidRDefault="00000000" w:rsidRPr="00000000" w14:paraId="00000006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</w:t>
      </w:r>
      <w:r w:rsidDel="00000000" w:rsidR="00000000" w:rsidRPr="00000000">
        <w:rPr>
          <w:sz w:val="24"/>
          <w:szCs w:val="24"/>
          <w:rtl w:val="0"/>
        </w:rPr>
        <w:t xml:space="preserve">{{descricaoServicos}}</w:t>
      </w:r>
    </w:p>
    <w:p w:rsidR="00000000" w:rsidDel="00000000" w:rsidP="00000000" w:rsidRDefault="00000000" w:rsidRPr="00000000" w14:paraId="0000000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</w:t>
      </w:r>
      <w:r w:rsidDel="00000000" w:rsidR="00000000" w:rsidRPr="00000000">
        <w:rPr>
          <w:sz w:val="24"/>
          <w:szCs w:val="24"/>
          <w:rtl w:val="0"/>
        </w:rPr>
        <w:t xml:space="preserve">Fora do escopo: licenças de terceiros, custos de mensageria WhatsApp, infraestrutura do cliente, integrações com sistemas não relacionados aos especificados e quaisquer entregas não previstas neste instrumento.</w:t>
      </w:r>
    </w:p>
    <w:p w:rsidR="00000000" w:rsidDel="00000000" w:rsidP="00000000" w:rsidRDefault="00000000" w:rsidRPr="00000000" w14:paraId="00000008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x0uda2u6fcp2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PRAZOS DO PROJETO E GO LIVE</w:t>
      </w:r>
    </w:p>
    <w:p w:rsidR="00000000" w:rsidDel="00000000" w:rsidP="00000000" w:rsidRDefault="00000000" w:rsidRPr="00000000" w14:paraId="0000000A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</w:t>
      </w:r>
      <w:r w:rsidDel="00000000" w:rsidR="00000000" w:rsidRPr="00000000">
        <w:rPr>
          <w:sz w:val="24"/>
          <w:szCs w:val="24"/>
          <w:rtl w:val="0"/>
        </w:rPr>
        <w:t xml:space="preserve">{{cronograma}}</w:t>
      </w:r>
    </w:p>
    <w:p w:rsidR="00000000" w:rsidDel="00000000" w:rsidP="00000000" w:rsidRDefault="00000000" w:rsidRPr="00000000" w14:paraId="0000000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</w:t>
      </w:r>
      <w:r w:rsidDel="00000000" w:rsidR="00000000" w:rsidRPr="00000000">
        <w:rPr>
          <w:sz w:val="24"/>
          <w:szCs w:val="24"/>
          <w:rtl w:val="0"/>
        </w:rPr>
        <w:t xml:space="preserve">Considera-se go live a liberação das automações após homologação, oficializada por e-mail entre as Partes com envio do processo documentado (checklist/relatório de homologação).</w:t>
      </w:r>
    </w:p>
    <w:p w:rsidR="00000000" w:rsidDel="00000000" w:rsidP="00000000" w:rsidRDefault="00000000" w:rsidRPr="00000000" w14:paraId="0000000C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</w:t>
      </w:r>
      <w:r w:rsidDel="00000000" w:rsidR="00000000" w:rsidRPr="00000000">
        <w:rPr>
          <w:sz w:val="24"/>
          <w:szCs w:val="24"/>
          <w:rtl w:val="0"/>
        </w:rPr>
        <w:t xml:space="preserve">Após o go live, haverá acompanhamento assistido por 14 (quatorze) dias para estabilização e ajustes finos.</w:t>
      </w:r>
    </w:p>
    <w:p w:rsidR="00000000" w:rsidDel="00000000" w:rsidP="00000000" w:rsidRDefault="00000000" w:rsidRPr="00000000" w14:paraId="0000000D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5ogwsq44czhn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PREÇO, PAGAMENTO E GARANTIA</w:t>
      </w:r>
    </w:p>
    <w:p w:rsidR="00000000" w:rsidDel="00000000" w:rsidP="00000000" w:rsidRDefault="00000000" w:rsidRPr="00000000" w14:paraId="0000000F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</w:t>
      </w:r>
      <w:r w:rsidDel="00000000" w:rsidR="00000000" w:rsidRPr="00000000">
        <w:rPr>
          <w:sz w:val="24"/>
          <w:szCs w:val="24"/>
          <w:rtl w:val="0"/>
        </w:rPr>
        <w:t xml:space="preserve">Implantação: {{valorImplantacaoTexto}}, sendo: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br w:type="textWrapping"/>
        <w:t xml:space="preserve"> </w:t>
        <w:tab/>
        <w:t xml:space="preserve">{{itensImplantacao}}</w:t>
      </w:r>
    </w:p>
    <w:p w:rsidR="00000000" w:rsidDel="00000000" w:rsidP="00000000" w:rsidRDefault="00000000" w:rsidRPr="00000000" w14:paraId="0000001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</w:t>
      </w:r>
      <w:r w:rsidDel="00000000" w:rsidR="00000000" w:rsidRPr="00000000">
        <w:rPr>
          <w:sz w:val="24"/>
          <w:szCs w:val="24"/>
          <w:rtl w:val="0"/>
        </w:rPr>
        <w:t xml:space="preserve">Gestão das automações (a partir do mês seguinte do go live): {{valorMensalidade}}. Este valor inclui gestão mensal das automações, tokens de uso das IAs e APIs, ajustes de prompt ilimitados e suporte do time ECL Gestão.</w:t>
      </w:r>
    </w:p>
    <w:p w:rsidR="00000000" w:rsidDel="00000000" w:rsidP="00000000" w:rsidRDefault="00000000" w:rsidRPr="00000000" w14:paraId="00000012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 </w:t>
      </w:r>
      <w:r w:rsidDel="00000000" w:rsidR="00000000" w:rsidRPr="00000000">
        <w:rPr>
          <w:sz w:val="24"/>
          <w:szCs w:val="24"/>
          <w:rtl w:val="0"/>
        </w:rPr>
        <w:t xml:space="preserve">Os valores não incluem tarifas de mensageria WhatsApp, custos extras de APIs de integrações a sistemas de terceiros (além dos especificados) e licenças de terceiros, os quais são de responsabilidade da CONTRATANTE.</w:t>
      </w:r>
    </w:p>
    <w:p w:rsidR="00000000" w:rsidDel="00000000" w:rsidP="00000000" w:rsidRDefault="00000000" w:rsidRPr="00000000" w14:paraId="00000013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3.4. </w:t>
      </w:r>
      <w:r w:rsidDel="00000000" w:rsidR="00000000" w:rsidRPr="00000000">
        <w:rPr>
          <w:sz w:val="24"/>
          <w:szCs w:val="24"/>
          <w:rtl w:val="0"/>
        </w:rPr>
        <w:t xml:space="preserve">Pagamento da implantação: {{condicoesPagamento}} no boleto bancários. A gestão mensal terá vencimento todo dia 05 de cada mês, a partir do mês subsequente ao go live.</w:t>
      </w:r>
    </w:p>
    <w:p w:rsidR="00000000" w:rsidDel="00000000" w:rsidP="00000000" w:rsidRDefault="00000000" w:rsidRPr="00000000" w14:paraId="00000014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fu4l6m6k3j89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VIGÊNCIA DO SERVIÇO DE GESTÃO E REAJUSTE</w:t>
      </w:r>
    </w:p>
    <w:p w:rsidR="00000000" w:rsidDel="00000000" w:rsidP="00000000" w:rsidRDefault="00000000" w:rsidRPr="00000000" w14:paraId="00000016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</w:t>
      </w:r>
      <w:r w:rsidDel="00000000" w:rsidR="00000000" w:rsidRPr="00000000">
        <w:rPr>
          <w:sz w:val="24"/>
          <w:szCs w:val="24"/>
          <w:rtl w:val="0"/>
        </w:rPr>
        <w:t xml:space="preserve">O serviço de gestão de automação possui validade de 12 (doze) meses a partir do go live.</w:t>
      </w:r>
    </w:p>
    <w:p w:rsidR="00000000" w:rsidDel="00000000" w:rsidP="00000000" w:rsidRDefault="00000000" w:rsidRPr="00000000" w14:paraId="00000017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</w:t>
      </w:r>
      <w:r w:rsidDel="00000000" w:rsidR="00000000" w:rsidRPr="00000000">
        <w:rPr>
          <w:sz w:val="24"/>
          <w:szCs w:val="24"/>
          <w:rtl w:val="0"/>
        </w:rPr>
        <w:t xml:space="preserve">Findo o período acima, a assinatura será renovada automaticamente por iguais períodos, com reajuste pelo INPC/IBGE acumulado (ou índice que o substitua).</w:t>
      </w:r>
    </w:p>
    <w:p w:rsidR="00000000" w:rsidDel="00000000" w:rsidP="00000000" w:rsidRDefault="00000000" w:rsidRPr="00000000" w14:paraId="00000018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7m4ozwusq4qg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CANCELAMENTO E ENTREGA DE BACKUP</w:t>
      </w:r>
    </w:p>
    <w:p w:rsidR="00000000" w:rsidDel="00000000" w:rsidP="00000000" w:rsidRDefault="00000000" w:rsidRPr="00000000" w14:paraId="0000001A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 </w:t>
      </w:r>
      <w:r w:rsidDel="00000000" w:rsidR="00000000" w:rsidRPr="00000000">
        <w:rPr>
          <w:sz w:val="24"/>
          <w:szCs w:val="24"/>
          <w:rtl w:val="0"/>
        </w:rPr>
        <w:t xml:space="preserve">O contrato poderá ser cancelado a qualquer momento por qualquer Parte, mediante aviso prévio de 30 (trinta) dias.</w:t>
      </w:r>
    </w:p>
    <w:p w:rsidR="00000000" w:rsidDel="00000000" w:rsidP="00000000" w:rsidRDefault="00000000" w:rsidRPr="00000000" w14:paraId="0000001B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 </w:t>
      </w:r>
      <w:r w:rsidDel="00000000" w:rsidR="00000000" w:rsidRPr="00000000">
        <w:rPr>
          <w:sz w:val="24"/>
          <w:szCs w:val="24"/>
          <w:rtl w:val="0"/>
        </w:rPr>
        <w:t xml:space="preserve">Durante o período de aviso prévio (30 dias), a cobrança ocorrerá normalmente, mesmo que a CONTRATANTE opte por interromper os serviços imediatamente.</w:t>
      </w:r>
    </w:p>
    <w:p w:rsidR="00000000" w:rsidDel="00000000" w:rsidP="00000000" w:rsidRDefault="00000000" w:rsidRPr="00000000" w14:paraId="0000001C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5.3. </w:t>
      </w:r>
      <w:r w:rsidDel="00000000" w:rsidR="00000000" w:rsidRPr="00000000">
        <w:rPr>
          <w:sz w:val="24"/>
          <w:szCs w:val="24"/>
          <w:rtl w:val="0"/>
        </w:rPr>
        <w:t xml:space="preserve">Permanecem devidas as mensalidades e obrigações em vigor durante o aviso.</w:t>
      </w:r>
    </w:p>
    <w:p w:rsidR="00000000" w:rsidDel="00000000" w:rsidP="00000000" w:rsidRDefault="00000000" w:rsidRPr="00000000" w14:paraId="0000001D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5.4. </w:t>
      </w:r>
      <w:r w:rsidDel="00000000" w:rsidR="00000000" w:rsidRPr="00000000">
        <w:rPr>
          <w:sz w:val="24"/>
          <w:szCs w:val="24"/>
          <w:rtl w:val="0"/>
        </w:rPr>
        <w:t xml:space="preserve">A CONTRATADA enviará à CONTRATANTE, em até 30 (trinta) dias após o cancelamento efetivo do contrato, todo o backup das automações (fluxos, prompts, arquivos de configuração e exportações disponíveis) e a documentação final homologada dos processos automatizados em vigência.</w:t>
      </w:r>
    </w:p>
    <w:p w:rsidR="00000000" w:rsidDel="00000000" w:rsidP="00000000" w:rsidRDefault="00000000" w:rsidRPr="00000000" w14:paraId="0000001E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eaqguvpb2yah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SUPORTE E NÍVEIS DE SERVIÇO (SLA)</w:t>
      </w:r>
    </w:p>
    <w:p w:rsidR="00000000" w:rsidDel="00000000" w:rsidP="00000000" w:rsidRDefault="00000000" w:rsidRPr="00000000" w14:paraId="00000020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6.1. </w:t>
      </w:r>
      <w:r w:rsidDel="00000000" w:rsidR="00000000" w:rsidRPr="00000000">
        <w:rPr>
          <w:sz w:val="24"/>
          <w:szCs w:val="24"/>
          <w:rtl w:val="0"/>
        </w:rPr>
        <w:t xml:space="preserve">O suporte é prestado 24h/dia pelo canal de atendimento oficial da ECL Gestão. O atendimento humano ocorre de segunda a sexta, das 09h às 17h (horário de Brasília); nos demais horários, o suporte é prestado por IA de atendimento, que registra e direciona os chamados.</w:t>
      </w:r>
    </w:p>
    <w:p w:rsidR="00000000" w:rsidDel="00000000" w:rsidP="00000000" w:rsidRDefault="00000000" w:rsidRPr="00000000" w14:paraId="00000021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6.2. </w:t>
      </w:r>
      <w:r w:rsidDel="00000000" w:rsidR="00000000" w:rsidRPr="00000000">
        <w:rPr>
          <w:sz w:val="24"/>
          <w:szCs w:val="24"/>
          <w:rtl w:val="0"/>
        </w:rPr>
        <w:t xml:space="preserve">Prazos de solução dentro da gestão de automações:</w:t>
      </w:r>
    </w:p>
    <w:p w:rsidR="00000000" w:rsidDel="00000000" w:rsidP="00000000" w:rsidRDefault="00000000" w:rsidRPr="00000000" w14:paraId="00000022">
      <w:pPr>
        <w:spacing w:after="6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Baixa e média complexidade: até 16 (dezesseis) horas úteis após abertura do chamado;</w:t>
      </w:r>
    </w:p>
    <w:p w:rsidR="00000000" w:rsidDel="00000000" w:rsidP="00000000" w:rsidRDefault="00000000" w:rsidRPr="00000000" w14:paraId="00000023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Alta complexidade e ajustes de fluxo: análise em até 16 (dezesseis) horas úteis e, após a análise, informação do prazo de solução conforme esforço envolvido.</w:t>
      </w:r>
    </w:p>
    <w:p w:rsidR="00000000" w:rsidDel="00000000" w:rsidP="00000000" w:rsidRDefault="00000000" w:rsidRPr="00000000" w14:paraId="00000024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6.3. </w:t>
      </w:r>
      <w:r w:rsidDel="00000000" w:rsidR="00000000" w:rsidRPr="00000000">
        <w:rPr>
          <w:sz w:val="24"/>
          <w:szCs w:val="24"/>
          <w:rtl w:val="0"/>
        </w:rPr>
        <w:t xml:space="preserve">"Horas úteis" consideram dias úteis no calendário nacional e o horário do item 6.1.</w:t>
      </w:r>
    </w:p>
    <w:p w:rsidR="00000000" w:rsidDel="00000000" w:rsidP="00000000" w:rsidRDefault="00000000" w:rsidRPr="00000000" w14:paraId="00000025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gefewftu2r4h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PROPRIEDADE INTELECTUAL E DADOS</w:t>
      </w:r>
    </w:p>
    <w:p w:rsidR="00000000" w:rsidDel="00000000" w:rsidP="00000000" w:rsidRDefault="00000000" w:rsidRPr="00000000" w14:paraId="00000028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7.1. </w:t>
      </w:r>
      <w:r w:rsidDel="00000000" w:rsidR="00000000" w:rsidRPr="00000000">
        <w:rPr>
          <w:sz w:val="24"/>
          <w:szCs w:val="24"/>
          <w:rtl w:val="0"/>
        </w:rPr>
        <w:t xml:space="preserve">Permanecem da CONTRATADA: metodologias, templates, conectores, prompts-base e ativos técnicos genéricos.</w:t>
      </w:r>
    </w:p>
    <w:p w:rsidR="00000000" w:rsidDel="00000000" w:rsidP="00000000" w:rsidRDefault="00000000" w:rsidRPr="00000000" w14:paraId="00000029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7.2. </w:t>
      </w:r>
      <w:r w:rsidDel="00000000" w:rsidR="00000000" w:rsidRPr="00000000">
        <w:rPr>
          <w:sz w:val="24"/>
          <w:szCs w:val="24"/>
          <w:rtl w:val="0"/>
        </w:rPr>
        <w:t xml:space="preserve">A CONTRATANTE recebe licença perpétua, não exclusiva e intransferível para usar a configuração específica implementada.</w:t>
      </w:r>
    </w:p>
    <w:p w:rsidR="00000000" w:rsidDel="00000000" w:rsidP="00000000" w:rsidRDefault="00000000" w:rsidRPr="00000000" w14:paraId="0000002A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7.3. </w:t>
      </w:r>
      <w:r w:rsidDel="00000000" w:rsidR="00000000" w:rsidRPr="00000000">
        <w:rPr>
          <w:sz w:val="24"/>
          <w:szCs w:val="24"/>
          <w:rtl w:val="0"/>
        </w:rPr>
        <w:t xml:space="preserve">Os dados e históricos gerados nas interações pertencem à CONTRATANTE, observadas a LGPD e as políticas das plataformas utilizadas.</w:t>
      </w:r>
    </w:p>
    <w:p w:rsidR="00000000" w:rsidDel="00000000" w:rsidP="00000000" w:rsidRDefault="00000000" w:rsidRPr="00000000" w14:paraId="0000002B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c0rezub344l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CONFIDENCIALIDADE E LGPD</w:t>
      </w:r>
    </w:p>
    <w:p w:rsidR="00000000" w:rsidDel="00000000" w:rsidP="00000000" w:rsidRDefault="00000000" w:rsidRPr="00000000" w14:paraId="0000002D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8.1. </w:t>
      </w:r>
      <w:r w:rsidDel="00000000" w:rsidR="00000000" w:rsidRPr="00000000">
        <w:rPr>
          <w:sz w:val="24"/>
          <w:szCs w:val="24"/>
          <w:rtl w:val="0"/>
        </w:rPr>
        <w:t xml:space="preserve">As Partes manterão sigilo sobre informações técnicas, comerciais e pessoais a que tiverem acesso, por todo o contrato e por 2 (dois) anos após seu término.</w:t>
      </w:r>
    </w:p>
    <w:p w:rsidR="00000000" w:rsidDel="00000000" w:rsidP="00000000" w:rsidRDefault="00000000" w:rsidRPr="00000000" w14:paraId="0000002E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8.2. </w:t>
      </w:r>
      <w:r w:rsidDel="00000000" w:rsidR="00000000" w:rsidRPr="00000000">
        <w:rPr>
          <w:sz w:val="24"/>
          <w:szCs w:val="24"/>
          <w:rtl w:val="0"/>
        </w:rPr>
        <w:t xml:space="preserve">Quando a CONTRATADA tratar dados pessoais em nome da CONTRATANTE, atuará como operadora, seguindo instruções do controlador e a base legal aplicável (art. 7º, VI, LGPD).</w:t>
      </w:r>
    </w:p>
    <w:p w:rsidR="00000000" w:rsidDel="00000000" w:rsidP="00000000" w:rsidRDefault="00000000" w:rsidRPr="00000000" w14:paraId="0000002F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8.3. </w:t>
      </w:r>
      <w:r w:rsidDel="00000000" w:rsidR="00000000" w:rsidRPr="00000000">
        <w:rPr>
          <w:sz w:val="24"/>
          <w:szCs w:val="24"/>
          <w:rtl w:val="0"/>
        </w:rPr>
        <w:t xml:space="preserve">Incidentes de segurança deverão ser comunicados no menor prazo possível, com cooperação para mitigação e, quando cabível, comunicação à ANPD e aos titulares.</w:t>
      </w:r>
    </w:p>
    <w:p w:rsidR="00000000" w:rsidDel="00000000" w:rsidP="00000000" w:rsidRDefault="00000000" w:rsidRPr="00000000" w14:paraId="00000030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8.4. </w:t>
      </w:r>
      <w:r w:rsidDel="00000000" w:rsidR="00000000" w:rsidRPr="00000000">
        <w:rPr>
          <w:sz w:val="24"/>
          <w:szCs w:val="24"/>
          <w:rtl w:val="0"/>
        </w:rPr>
        <w:t xml:space="preserve">A eliminação/devolução de dados seguirá o art. 15 da LGPD e hipóteses legais de guarda.</w:t>
      </w:r>
    </w:p>
    <w:p w:rsidR="00000000" w:rsidDel="00000000" w:rsidP="00000000" w:rsidRDefault="00000000" w:rsidRPr="00000000" w14:paraId="00000031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79953929im70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AUSÊNCIA DE VÍNCULO</w:t>
      </w:r>
    </w:p>
    <w:p w:rsidR="00000000" w:rsidDel="00000000" w:rsidP="00000000" w:rsidRDefault="00000000" w:rsidRPr="00000000" w14:paraId="00000033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9.1. </w:t>
      </w:r>
      <w:r w:rsidDel="00000000" w:rsidR="00000000" w:rsidRPr="00000000">
        <w:rPr>
          <w:sz w:val="24"/>
          <w:szCs w:val="24"/>
          <w:rtl w:val="0"/>
        </w:rPr>
        <w:t xml:space="preserve">As Partes permanecem independentes; não há vínculo empregatício, sociedade, agência ou representação. Cada Parte responde por seus tributos e encargos.</w:t>
      </w:r>
    </w:p>
    <w:p w:rsidR="00000000" w:rsidDel="00000000" w:rsidP="00000000" w:rsidRDefault="00000000" w:rsidRPr="00000000" w14:paraId="00000034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jb5vfnbo7b1b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USO DE MARCA E PUBLICIDADE</w:t>
      </w:r>
    </w:p>
    <w:p w:rsidR="00000000" w:rsidDel="00000000" w:rsidP="00000000" w:rsidRDefault="00000000" w:rsidRPr="00000000" w14:paraId="00000036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10.1. </w:t>
      </w:r>
      <w:r w:rsidDel="00000000" w:rsidR="00000000" w:rsidRPr="00000000">
        <w:rPr>
          <w:sz w:val="24"/>
          <w:szCs w:val="24"/>
          <w:rtl w:val="0"/>
        </w:rPr>
        <w:t xml:space="preserve">A CONTRATANTE autoriza o uso da imagem, marca, depoimentos e feedbacks pela CONTRATADA em portfólio, casos de sucesso e mídias sociais, mediante solicitação e comunicação prévia da CONTRATADA.</w:t>
      </w:r>
    </w:p>
    <w:p w:rsidR="00000000" w:rsidDel="00000000" w:rsidP="00000000" w:rsidRDefault="00000000" w:rsidRPr="00000000" w14:paraId="00000037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m1xdpengzjm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ALTERAÇÕES, CESSÃO, COMUNICAÇÕES E ASSINATURA</w:t>
      </w:r>
    </w:p>
    <w:p w:rsidR="00000000" w:rsidDel="00000000" w:rsidP="00000000" w:rsidRDefault="00000000" w:rsidRPr="00000000" w14:paraId="00000039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11.1. </w:t>
      </w:r>
      <w:r w:rsidDel="00000000" w:rsidR="00000000" w:rsidRPr="00000000">
        <w:rPr>
          <w:sz w:val="24"/>
          <w:szCs w:val="24"/>
          <w:rtl w:val="0"/>
        </w:rPr>
        <w:t xml:space="preserve">Alterações somente por aditivo escrito assinado pelas Partes.</w:t>
      </w:r>
    </w:p>
    <w:p w:rsidR="00000000" w:rsidDel="00000000" w:rsidP="00000000" w:rsidRDefault="00000000" w:rsidRPr="00000000" w14:paraId="0000003A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11.2. </w:t>
      </w:r>
      <w:r w:rsidDel="00000000" w:rsidR="00000000" w:rsidRPr="00000000">
        <w:rPr>
          <w:sz w:val="24"/>
          <w:szCs w:val="24"/>
          <w:rtl w:val="0"/>
        </w:rPr>
        <w:t xml:space="preserve">Cessão/transferência de direitos/obrigações exige anuência prévia e escrita da outra Parte.</w:t>
      </w:r>
    </w:p>
    <w:p w:rsidR="00000000" w:rsidDel="00000000" w:rsidP="00000000" w:rsidRDefault="00000000" w:rsidRPr="00000000" w14:paraId="0000003B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11.3. </w:t>
      </w:r>
      <w:r w:rsidDel="00000000" w:rsidR="00000000" w:rsidRPr="00000000">
        <w:rPr>
          <w:sz w:val="24"/>
          <w:szCs w:val="24"/>
          <w:rtl w:val="0"/>
        </w:rPr>
        <w:t xml:space="preserve">Notificações formais serão enviadas aos endereços/e-mails indicados no preâmbulo.</w:t>
      </w:r>
    </w:p>
    <w:p w:rsidR="00000000" w:rsidDel="00000000" w:rsidP="00000000" w:rsidRDefault="00000000" w:rsidRPr="00000000" w14:paraId="0000003C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11.4. </w:t>
      </w:r>
      <w:r w:rsidDel="00000000" w:rsidR="00000000" w:rsidRPr="00000000">
        <w:rPr>
          <w:sz w:val="24"/>
          <w:szCs w:val="24"/>
          <w:rtl w:val="0"/>
        </w:rPr>
        <w:t xml:space="preserve">As Partes reconhecem a validade de assinaturas eletrônicas (MP 2.200-2/2001, art. 10, §2º).</w:t>
      </w:r>
    </w:p>
    <w:p w:rsidR="00000000" w:rsidDel="00000000" w:rsidP="00000000" w:rsidRDefault="00000000" w:rsidRPr="00000000" w14:paraId="0000003D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1pqg6hs4aoz8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INADIMPLÊNCIA E COBRANÇAS</w:t>
      </w:r>
    </w:p>
    <w:p w:rsidR="00000000" w:rsidDel="00000000" w:rsidP="00000000" w:rsidRDefault="00000000" w:rsidRPr="00000000" w14:paraId="0000003F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12.1. </w:t>
      </w:r>
      <w:r w:rsidDel="00000000" w:rsidR="00000000" w:rsidRPr="00000000">
        <w:rPr>
          <w:sz w:val="24"/>
          <w:szCs w:val="24"/>
          <w:rtl w:val="0"/>
        </w:rPr>
        <w:t xml:space="preserve">O não pagamento de qualquer obrigação na data do vencimento sujeita a CONTRATANTE aos encargos legais aplicáveis.</w:t>
      </w:r>
    </w:p>
    <w:p w:rsidR="00000000" w:rsidDel="00000000" w:rsidP="00000000" w:rsidRDefault="00000000" w:rsidRPr="00000000" w14:paraId="00000040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12.2. </w:t>
      </w:r>
      <w:r w:rsidDel="00000000" w:rsidR="00000000" w:rsidRPr="00000000">
        <w:rPr>
          <w:sz w:val="24"/>
          <w:szCs w:val="24"/>
          <w:rtl w:val="0"/>
        </w:rPr>
        <w:t xml:space="preserve">Decorridos 10 (dez) dias do vencimento da mensalidade sem pagamento, o serviço de automação será interrompido, sendo restabelecido somente após a regularização integral do débito.</w:t>
      </w:r>
    </w:p>
    <w:p w:rsidR="00000000" w:rsidDel="00000000" w:rsidP="00000000" w:rsidRDefault="00000000" w:rsidRPr="00000000" w14:paraId="00000041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12.3. </w:t>
      </w:r>
      <w:r w:rsidDel="00000000" w:rsidR="00000000" w:rsidRPr="00000000">
        <w:rPr>
          <w:sz w:val="24"/>
          <w:szCs w:val="24"/>
          <w:rtl w:val="0"/>
        </w:rPr>
        <w:t xml:space="preserve">Após 30 (trinta) dias do vencimento sem pagamento, a CONTRATADA iniciará o processo de distrato por inadimplência, podendo o débito ser encaminhado para negativação junto aos órgãos de proteção ao crédito, observadas as exigências legais de notificação prévia e demais normas aplicáveis.</w:t>
      </w:r>
    </w:p>
    <w:p w:rsidR="00000000" w:rsidDel="00000000" w:rsidP="00000000" w:rsidRDefault="00000000" w:rsidRPr="00000000" w14:paraId="00000042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12.4. </w:t>
      </w:r>
      <w:r w:rsidDel="00000000" w:rsidR="00000000" w:rsidRPr="00000000">
        <w:rPr>
          <w:sz w:val="24"/>
          <w:szCs w:val="24"/>
          <w:rtl w:val="0"/>
        </w:rPr>
        <w:t xml:space="preserve">A interrupção prevista nesta cláusula não afasta a exigibilidade de valores vencidos.</w:t>
      </w:r>
    </w:p>
    <w:p w:rsidR="00000000" w:rsidDel="00000000" w:rsidP="00000000" w:rsidRDefault="00000000" w:rsidRPr="00000000" w14:paraId="00000043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24"/>
          <w:szCs w:val="24"/>
        </w:rPr>
      </w:pPr>
      <w:bookmarkStart w:colFirst="0" w:colLast="0" w:name="_ercapkokxyx5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FORO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13.1. </w:t>
      </w:r>
      <w:r w:rsidDel="00000000" w:rsidR="00000000" w:rsidRPr="00000000">
        <w:rPr>
          <w:sz w:val="24"/>
          <w:szCs w:val="24"/>
          <w:rtl w:val="0"/>
        </w:rPr>
        <w:t xml:space="preserve">Fica eleito o foro da Comarca de Maringá/PR, com renúncia a qualquer outro.</w:t>
      </w:r>
    </w:p>
    <w:p w:rsidR="00000000" w:rsidDel="00000000" w:rsidP="00000000" w:rsidRDefault="00000000" w:rsidRPr="00000000" w14:paraId="00000046">
      <w:pP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{{cidadeData}}.</w:t>
        <w:br w:type="textWrapping"/>
        <w:br w:type="textWrapping"/>
        <w:br w:type="textWrapping"/>
      </w:r>
    </w:p>
    <w:p w:rsidR="00000000" w:rsidDel="00000000" w:rsidP="00000000" w:rsidRDefault="00000000" w:rsidRPr="00000000" w14:paraId="00000047">
      <w:pPr>
        <w:spacing w:after="120" w:before="36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CONTRATANTE</w:t>
      </w:r>
    </w:p>
    <w:p w:rsidR="00000000" w:rsidDel="00000000" w:rsidP="00000000" w:rsidRDefault="00000000" w:rsidRPr="00000000" w14:paraId="0000004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{{razaoSocial}}</w:t>
      </w:r>
    </w:p>
    <w:p w:rsidR="00000000" w:rsidDel="00000000" w:rsidP="00000000" w:rsidRDefault="00000000" w:rsidRPr="00000000" w14:paraId="0000004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CNPJ: {{cnpj}}</w:t>
      </w:r>
    </w:p>
    <w:p w:rsidR="00000000" w:rsidDel="00000000" w:rsidP="00000000" w:rsidRDefault="00000000" w:rsidRPr="00000000" w14:paraId="0000004A">
      <w:pPr>
        <w:spacing w:after="36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Representante: {{representanteLegal}}</w:t>
        <w:br w:type="textWrapping"/>
      </w:r>
    </w:p>
    <w:p w:rsidR="00000000" w:rsidDel="00000000" w:rsidP="00000000" w:rsidRDefault="00000000" w:rsidRPr="00000000" w14:paraId="0000004B">
      <w:pPr>
        <w:spacing w:after="12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CONTRATADA</w:t>
      </w:r>
    </w:p>
    <w:p w:rsidR="00000000" w:rsidDel="00000000" w:rsidP="00000000" w:rsidRDefault="00000000" w:rsidRPr="00000000" w14:paraId="0000004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ECL GESTÃO LTDA</w:t>
      </w:r>
    </w:p>
    <w:p w:rsidR="00000000" w:rsidDel="00000000" w:rsidP="00000000" w:rsidRDefault="00000000" w:rsidRPr="00000000" w14:paraId="0000004D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CNPJ: 23.530.950/0001-23</w:t>
      </w:r>
    </w:p>
    <w:p w:rsidR="00000000" w:rsidDel="00000000" w:rsidP="00000000" w:rsidRDefault="00000000" w:rsidRPr="00000000" w14:paraId="0000004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Representante: Karen Miniacci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